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B9B69" w14:textId="77777777" w:rsidR="00C82EB3" w:rsidRPr="00B50D26" w:rsidRDefault="00C82EB3" w:rsidP="00C82EB3">
      <w:pPr>
        <w:autoSpaceDE w:val="0"/>
        <w:autoSpaceDN w:val="0"/>
        <w:adjustRightInd w:val="0"/>
        <w:spacing w:after="0" w:line="240" w:lineRule="auto"/>
        <w:jc w:val="center"/>
        <w:rPr>
          <w:rFonts w:ascii="Arial Narrow" w:hAnsi="Arial Narrow" w:cs="Calibri-Bold"/>
          <w:b/>
          <w:bCs/>
          <w:sz w:val="48"/>
          <w:szCs w:val="48"/>
        </w:rPr>
      </w:pPr>
      <w:bookmarkStart w:id="0" w:name="_GoBack"/>
      <w:bookmarkEnd w:id="0"/>
      <w:r w:rsidRPr="000571C5">
        <w:rPr>
          <w:rFonts w:ascii="Arial Narrow" w:hAnsi="Arial Narrow" w:cs="Calibri-Bold"/>
          <w:b/>
          <w:bCs/>
          <w:noProof/>
          <w:sz w:val="48"/>
          <w:szCs w:val="48"/>
        </w:rPr>
        <w:drawing>
          <wp:inline distT="0" distB="0" distL="0" distR="0" wp14:anchorId="57F5BAB9" wp14:editId="07BB7F02">
            <wp:extent cx="1581150" cy="1318153"/>
            <wp:effectExtent l="0" t="0" r="0" b="0"/>
            <wp:docPr id="4" name="Picture 4" descr="C:\Users\Jon\Desktop\Coat_of_arms_of_Gha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Desktop\Coat_of_arms_of_Ghan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870" cy="1337928"/>
                    </a:xfrm>
                    <a:prstGeom prst="rect">
                      <a:avLst/>
                    </a:prstGeom>
                    <a:noFill/>
                    <a:ln>
                      <a:noFill/>
                    </a:ln>
                  </pic:spPr>
                </pic:pic>
              </a:graphicData>
            </a:graphic>
          </wp:inline>
        </w:drawing>
      </w:r>
    </w:p>
    <w:p w14:paraId="43E5DAA5" w14:textId="77777777" w:rsidR="00C82EB3" w:rsidRPr="00B50D26" w:rsidRDefault="00C82EB3" w:rsidP="00C82EB3">
      <w:pPr>
        <w:autoSpaceDE w:val="0"/>
        <w:autoSpaceDN w:val="0"/>
        <w:adjustRightInd w:val="0"/>
        <w:spacing w:after="0" w:line="240" w:lineRule="auto"/>
        <w:jc w:val="center"/>
        <w:rPr>
          <w:rFonts w:ascii="Arial Narrow" w:hAnsi="Arial Narrow" w:cs="Calibri-Bold"/>
          <w:b/>
          <w:bCs/>
          <w:sz w:val="48"/>
          <w:szCs w:val="48"/>
        </w:rPr>
      </w:pPr>
    </w:p>
    <w:p w14:paraId="6401BB10" w14:textId="77777777" w:rsidR="00C82EB3" w:rsidRPr="00B50D26" w:rsidRDefault="00C82EB3" w:rsidP="00C82EB3">
      <w:pPr>
        <w:autoSpaceDE w:val="0"/>
        <w:autoSpaceDN w:val="0"/>
        <w:adjustRightInd w:val="0"/>
        <w:spacing w:after="0" w:line="240" w:lineRule="auto"/>
        <w:jc w:val="center"/>
        <w:rPr>
          <w:rFonts w:ascii="Arial Narrow" w:hAnsi="Arial Narrow" w:cs="Calibri-Bold"/>
          <w:b/>
          <w:bCs/>
          <w:sz w:val="48"/>
          <w:szCs w:val="48"/>
        </w:rPr>
      </w:pPr>
    </w:p>
    <w:p w14:paraId="0BD1EF18" w14:textId="77777777" w:rsidR="00C82EB3" w:rsidRDefault="00C82EB3" w:rsidP="00B80683">
      <w:pPr>
        <w:pStyle w:val="Title"/>
        <w:pBdr>
          <w:top w:val="single" w:sz="4" w:space="1" w:color="auto"/>
          <w:left w:val="single" w:sz="4" w:space="4" w:color="auto"/>
          <w:bottom w:val="single" w:sz="4" w:space="1" w:color="auto"/>
          <w:right w:val="single" w:sz="4" w:space="4" w:color="auto"/>
        </w:pBdr>
        <w:shd w:val="clear" w:color="auto" w:fill="DEEAF6" w:themeFill="accent5" w:themeFillTint="33"/>
        <w:jc w:val="center"/>
        <w:rPr>
          <w:b/>
        </w:rPr>
      </w:pPr>
    </w:p>
    <w:p w14:paraId="690CDF3C" w14:textId="504B2CC2" w:rsidR="00B80683" w:rsidRDefault="00855515" w:rsidP="00B80683">
      <w:pPr>
        <w:pStyle w:val="Title"/>
        <w:pBdr>
          <w:top w:val="single" w:sz="4" w:space="1" w:color="auto"/>
          <w:left w:val="single" w:sz="4" w:space="4" w:color="auto"/>
          <w:bottom w:val="single" w:sz="4" w:space="1" w:color="auto"/>
          <w:right w:val="single" w:sz="4" w:space="4" w:color="auto"/>
        </w:pBdr>
        <w:shd w:val="clear" w:color="auto" w:fill="DEEAF6" w:themeFill="accent5" w:themeFillTint="33"/>
        <w:jc w:val="center"/>
        <w:rPr>
          <w:b/>
        </w:rPr>
      </w:pPr>
      <w:r>
        <w:rPr>
          <w:b/>
        </w:rPr>
        <w:t>Final</w:t>
      </w:r>
      <w:r w:rsidR="00C82EB3">
        <w:rPr>
          <w:b/>
        </w:rPr>
        <w:t xml:space="preserve"> Benefit Sharing Plan</w:t>
      </w:r>
    </w:p>
    <w:p w14:paraId="1253F07C" w14:textId="77777777" w:rsidR="00B80683" w:rsidRDefault="00C82EB3" w:rsidP="00B80683">
      <w:pPr>
        <w:pStyle w:val="Title"/>
        <w:pBdr>
          <w:top w:val="single" w:sz="4" w:space="1" w:color="auto"/>
          <w:left w:val="single" w:sz="4" w:space="4" w:color="auto"/>
          <w:bottom w:val="single" w:sz="4" w:space="1" w:color="auto"/>
          <w:right w:val="single" w:sz="4" w:space="4" w:color="auto"/>
        </w:pBdr>
        <w:shd w:val="clear" w:color="auto" w:fill="DEEAF6" w:themeFill="accent5" w:themeFillTint="33"/>
        <w:jc w:val="center"/>
      </w:pPr>
      <w:r>
        <w:t>Ghana Cocoa Forest REDD+ Programme</w:t>
      </w:r>
    </w:p>
    <w:p w14:paraId="0D248D5E" w14:textId="2DDCFFF4" w:rsidR="00C82EB3" w:rsidRPr="00B80683" w:rsidRDefault="00C82EB3" w:rsidP="00B80683">
      <w:pPr>
        <w:pStyle w:val="Title"/>
        <w:pBdr>
          <w:top w:val="single" w:sz="4" w:space="1" w:color="auto"/>
          <w:left w:val="single" w:sz="4" w:space="4" w:color="auto"/>
          <w:bottom w:val="single" w:sz="4" w:space="1" w:color="auto"/>
          <w:right w:val="single" w:sz="4" w:space="4" w:color="auto"/>
        </w:pBdr>
        <w:shd w:val="clear" w:color="auto" w:fill="DEEAF6" w:themeFill="accent5" w:themeFillTint="33"/>
        <w:jc w:val="center"/>
        <w:rPr>
          <w:b/>
        </w:rPr>
      </w:pPr>
      <w:r>
        <w:t xml:space="preserve"> </w:t>
      </w:r>
    </w:p>
    <w:p w14:paraId="2F32B654" w14:textId="77777777" w:rsidR="00C82EB3" w:rsidRPr="00C82EB3" w:rsidRDefault="00C82EB3" w:rsidP="00C82EB3"/>
    <w:p w14:paraId="663B6F59" w14:textId="77777777" w:rsidR="00C82EB3" w:rsidRDefault="00C82EB3" w:rsidP="00C82EB3">
      <w:pPr>
        <w:autoSpaceDE w:val="0"/>
        <w:autoSpaceDN w:val="0"/>
        <w:adjustRightInd w:val="0"/>
        <w:spacing w:after="0" w:line="240" w:lineRule="auto"/>
        <w:jc w:val="center"/>
        <w:rPr>
          <w:rFonts w:ascii="Arial Narrow" w:hAnsi="Arial Narrow" w:cs="Calibri-Italic"/>
          <w:i/>
          <w:iCs/>
          <w:sz w:val="32"/>
          <w:szCs w:val="32"/>
        </w:rPr>
      </w:pPr>
    </w:p>
    <w:p w14:paraId="4E5994E3" w14:textId="77777777" w:rsidR="00C82EB3" w:rsidRPr="00C82EB3" w:rsidRDefault="00C82EB3" w:rsidP="00C82EB3">
      <w:pPr>
        <w:autoSpaceDE w:val="0"/>
        <w:autoSpaceDN w:val="0"/>
        <w:adjustRightInd w:val="0"/>
        <w:spacing w:after="0" w:line="240" w:lineRule="auto"/>
        <w:jc w:val="center"/>
        <w:rPr>
          <w:rFonts w:ascii="Arial Narrow" w:hAnsi="Arial Narrow" w:cs="Calibri-Italic"/>
          <w:iCs/>
          <w:sz w:val="32"/>
          <w:szCs w:val="32"/>
        </w:rPr>
      </w:pPr>
    </w:p>
    <w:p w14:paraId="5DB1AA78" w14:textId="24DBA4FA" w:rsidR="00C82EB3" w:rsidRPr="00532AB0" w:rsidRDefault="00532AB0" w:rsidP="00C82EB3">
      <w:pPr>
        <w:autoSpaceDE w:val="0"/>
        <w:autoSpaceDN w:val="0"/>
        <w:adjustRightInd w:val="0"/>
        <w:spacing w:after="0" w:line="240" w:lineRule="auto"/>
        <w:jc w:val="center"/>
        <w:rPr>
          <w:rFonts w:cstheme="minorHAnsi"/>
          <w:b/>
          <w:iCs/>
          <w:sz w:val="56"/>
          <w:szCs w:val="56"/>
        </w:rPr>
      </w:pPr>
      <w:r w:rsidRPr="00532AB0">
        <w:rPr>
          <w:rFonts w:cstheme="minorHAnsi"/>
          <w:b/>
          <w:iCs/>
          <w:sz w:val="56"/>
          <w:szCs w:val="56"/>
        </w:rPr>
        <w:t>Ghana</w:t>
      </w:r>
    </w:p>
    <w:p w14:paraId="03E5ADEA" w14:textId="77777777" w:rsidR="00C82EB3" w:rsidRDefault="00C82EB3" w:rsidP="00C82EB3">
      <w:pPr>
        <w:autoSpaceDE w:val="0"/>
        <w:autoSpaceDN w:val="0"/>
        <w:adjustRightInd w:val="0"/>
        <w:spacing w:after="0" w:line="240" w:lineRule="auto"/>
        <w:jc w:val="center"/>
        <w:rPr>
          <w:rFonts w:ascii="Arial Narrow" w:hAnsi="Arial Narrow" w:cs="Calibri-Italic"/>
          <w:i/>
          <w:iCs/>
          <w:sz w:val="32"/>
          <w:szCs w:val="32"/>
        </w:rPr>
      </w:pPr>
    </w:p>
    <w:p w14:paraId="1D4DA833" w14:textId="153F9AB5" w:rsidR="00C82EB3" w:rsidRDefault="00C82EB3" w:rsidP="00C82EB3">
      <w:pPr>
        <w:autoSpaceDE w:val="0"/>
        <w:autoSpaceDN w:val="0"/>
        <w:adjustRightInd w:val="0"/>
        <w:spacing w:after="0" w:line="240" w:lineRule="auto"/>
        <w:jc w:val="center"/>
        <w:rPr>
          <w:rFonts w:ascii="Arial Narrow" w:hAnsi="Arial Narrow" w:cs="Calibri-Italic"/>
          <w:i/>
          <w:iCs/>
          <w:sz w:val="32"/>
          <w:szCs w:val="32"/>
        </w:rPr>
      </w:pPr>
    </w:p>
    <w:p w14:paraId="441EDC9B" w14:textId="6F0211C1" w:rsidR="00B95E93" w:rsidRDefault="00B95E93" w:rsidP="00C82EB3">
      <w:pPr>
        <w:autoSpaceDE w:val="0"/>
        <w:autoSpaceDN w:val="0"/>
        <w:adjustRightInd w:val="0"/>
        <w:spacing w:after="0" w:line="240" w:lineRule="auto"/>
        <w:jc w:val="center"/>
        <w:rPr>
          <w:rFonts w:ascii="Arial Narrow" w:hAnsi="Arial Narrow" w:cs="Calibri-Italic"/>
          <w:i/>
          <w:iCs/>
          <w:sz w:val="32"/>
          <w:szCs w:val="32"/>
        </w:rPr>
      </w:pPr>
    </w:p>
    <w:p w14:paraId="3D700516" w14:textId="77777777" w:rsidR="00B95E93" w:rsidRDefault="00B95E93" w:rsidP="00C82EB3">
      <w:pPr>
        <w:autoSpaceDE w:val="0"/>
        <w:autoSpaceDN w:val="0"/>
        <w:adjustRightInd w:val="0"/>
        <w:spacing w:after="0" w:line="240" w:lineRule="auto"/>
        <w:jc w:val="center"/>
        <w:rPr>
          <w:rFonts w:ascii="Arial Narrow" w:hAnsi="Arial Narrow" w:cs="Calibri-Italic"/>
          <w:i/>
          <w:iCs/>
          <w:sz w:val="32"/>
          <w:szCs w:val="32"/>
        </w:rPr>
      </w:pPr>
    </w:p>
    <w:p w14:paraId="473A7D3A" w14:textId="77777777" w:rsidR="00C82EB3" w:rsidRDefault="00C82EB3" w:rsidP="00C82EB3">
      <w:pPr>
        <w:autoSpaceDE w:val="0"/>
        <w:autoSpaceDN w:val="0"/>
        <w:adjustRightInd w:val="0"/>
        <w:spacing w:after="0" w:line="240" w:lineRule="auto"/>
        <w:jc w:val="center"/>
        <w:rPr>
          <w:rFonts w:ascii="Arial Narrow" w:hAnsi="Arial Narrow" w:cs="Calibri-Italic"/>
          <w:i/>
          <w:iCs/>
          <w:sz w:val="32"/>
          <w:szCs w:val="32"/>
        </w:rPr>
      </w:pPr>
    </w:p>
    <w:p w14:paraId="29E2E59A" w14:textId="77777777" w:rsidR="00C82EB3" w:rsidRPr="00C82EB3" w:rsidRDefault="00C82EB3" w:rsidP="00C82EB3">
      <w:pPr>
        <w:autoSpaceDE w:val="0"/>
        <w:autoSpaceDN w:val="0"/>
        <w:adjustRightInd w:val="0"/>
        <w:spacing w:after="0" w:line="240" w:lineRule="auto"/>
        <w:jc w:val="center"/>
        <w:rPr>
          <w:rFonts w:asciiTheme="majorHAnsi" w:hAnsiTheme="majorHAnsi" w:cstheme="majorHAnsi"/>
          <w:i/>
          <w:iCs/>
          <w:sz w:val="32"/>
          <w:szCs w:val="32"/>
        </w:rPr>
      </w:pPr>
    </w:p>
    <w:p w14:paraId="008EFC06" w14:textId="1081413D" w:rsidR="00C82EB3" w:rsidRPr="00B95E93" w:rsidRDefault="004831A1" w:rsidP="00C82EB3">
      <w:pPr>
        <w:autoSpaceDE w:val="0"/>
        <w:autoSpaceDN w:val="0"/>
        <w:adjustRightInd w:val="0"/>
        <w:spacing w:after="0" w:line="240" w:lineRule="auto"/>
        <w:jc w:val="center"/>
        <w:rPr>
          <w:rFonts w:cstheme="minorHAnsi"/>
          <w:sz w:val="36"/>
          <w:szCs w:val="36"/>
        </w:rPr>
      </w:pPr>
      <w:r>
        <w:rPr>
          <w:rFonts w:cstheme="minorHAnsi"/>
          <w:sz w:val="36"/>
          <w:szCs w:val="36"/>
        </w:rPr>
        <w:t>November</w:t>
      </w:r>
      <w:r w:rsidR="00C82EB3" w:rsidRPr="00B95E93">
        <w:rPr>
          <w:rFonts w:cstheme="minorHAnsi"/>
          <w:sz w:val="36"/>
          <w:szCs w:val="36"/>
        </w:rPr>
        <w:t>, 2018</w:t>
      </w:r>
    </w:p>
    <w:p w14:paraId="086712B4" w14:textId="77777777" w:rsidR="00C82EB3" w:rsidRDefault="00C82EB3" w:rsidP="00C82EB3">
      <w:pPr>
        <w:autoSpaceDE w:val="0"/>
        <w:autoSpaceDN w:val="0"/>
        <w:adjustRightInd w:val="0"/>
        <w:spacing w:after="0" w:line="240" w:lineRule="auto"/>
        <w:jc w:val="center"/>
        <w:rPr>
          <w:rFonts w:ascii="Arial Narrow" w:hAnsi="Arial Narrow" w:cs="Calibri"/>
        </w:rPr>
      </w:pPr>
    </w:p>
    <w:p w14:paraId="7545306C" w14:textId="77777777" w:rsidR="00C82EB3" w:rsidRDefault="00C82EB3" w:rsidP="00C82EB3">
      <w:pPr>
        <w:autoSpaceDE w:val="0"/>
        <w:autoSpaceDN w:val="0"/>
        <w:adjustRightInd w:val="0"/>
        <w:spacing w:after="0" w:line="240" w:lineRule="auto"/>
        <w:jc w:val="center"/>
        <w:rPr>
          <w:rFonts w:ascii="Arial Narrow" w:hAnsi="Arial Narrow" w:cs="Calibri"/>
        </w:rPr>
      </w:pPr>
    </w:p>
    <w:p w14:paraId="7A5F8AF1" w14:textId="3606A5DB" w:rsidR="00C82EB3" w:rsidRPr="00B50D26" w:rsidRDefault="00C82EB3" w:rsidP="00C82EB3">
      <w:pPr>
        <w:autoSpaceDE w:val="0"/>
        <w:autoSpaceDN w:val="0"/>
        <w:adjustRightInd w:val="0"/>
        <w:spacing w:after="0" w:line="240" w:lineRule="auto"/>
        <w:jc w:val="center"/>
        <w:rPr>
          <w:rFonts w:ascii="Arial Narrow" w:hAnsi="Arial Narrow" w:cs="Calibri"/>
        </w:rPr>
      </w:pPr>
      <w:r w:rsidRPr="000571C5">
        <w:rPr>
          <w:rFonts w:ascii="Arial Narrow" w:hAnsi="Arial Narrow" w:cs="Calibri"/>
          <w:noProof/>
        </w:rPr>
        <w:drawing>
          <wp:inline distT="0" distB="0" distL="0" distR="0" wp14:anchorId="42A203B5" wp14:editId="5C7510AB">
            <wp:extent cx="1244600" cy="723214"/>
            <wp:effectExtent l="0" t="0" r="0" b="0"/>
            <wp:docPr id="3" name="Picture 3" descr="C:\Users\Jon\Desktop\fc_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Desktop\fc_logo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90" cy="730646"/>
                    </a:xfrm>
                    <a:prstGeom prst="rect">
                      <a:avLst/>
                    </a:prstGeom>
                    <a:noFill/>
                    <a:ln>
                      <a:noFill/>
                    </a:ln>
                  </pic:spPr>
                </pic:pic>
              </a:graphicData>
            </a:graphic>
          </wp:inline>
        </w:drawing>
      </w:r>
    </w:p>
    <w:p w14:paraId="3E6230C5" w14:textId="77777777" w:rsidR="00C82EB3" w:rsidRDefault="00C82EB3" w:rsidP="00C82EB3">
      <w:pPr>
        <w:autoSpaceDE w:val="0"/>
        <w:autoSpaceDN w:val="0"/>
        <w:adjustRightInd w:val="0"/>
        <w:spacing w:after="0" w:line="240" w:lineRule="auto"/>
        <w:rPr>
          <w:rFonts w:ascii="Arial Narrow" w:hAnsi="Arial Narrow" w:cs="Calibri-BoldItalic"/>
          <w:b/>
          <w:bCs/>
          <w:i/>
          <w:iCs/>
        </w:rPr>
      </w:pPr>
      <w:r w:rsidRPr="00B50D26">
        <w:rPr>
          <w:rFonts w:ascii="Arial Narrow" w:hAnsi="Arial Narrow" w:cs="Calibri-BoldItalic"/>
          <w:b/>
          <w:bCs/>
          <w:i/>
          <w:iCs/>
        </w:rPr>
        <w:br w:type="page"/>
      </w:r>
    </w:p>
    <w:sdt>
      <w:sdtPr>
        <w:rPr>
          <w:rFonts w:asciiTheme="minorHAnsi" w:eastAsiaTheme="minorHAnsi" w:hAnsiTheme="minorHAnsi" w:cstheme="minorBidi"/>
          <w:color w:val="auto"/>
          <w:sz w:val="22"/>
          <w:szCs w:val="22"/>
        </w:rPr>
        <w:id w:val="-1505274912"/>
        <w:docPartObj>
          <w:docPartGallery w:val="Table of Contents"/>
          <w:docPartUnique/>
        </w:docPartObj>
      </w:sdtPr>
      <w:sdtEndPr>
        <w:rPr>
          <w:b/>
          <w:bCs/>
          <w:noProof/>
        </w:rPr>
      </w:sdtEndPr>
      <w:sdtContent>
        <w:p w14:paraId="081E1F54" w14:textId="74FAC352" w:rsidR="005C460E" w:rsidRDefault="005C460E">
          <w:pPr>
            <w:pStyle w:val="TOCHeading"/>
          </w:pPr>
          <w:r>
            <w:t>Table of Contents</w:t>
          </w:r>
        </w:p>
        <w:p w14:paraId="7D68EF81" w14:textId="5FA55644" w:rsidR="003A1967" w:rsidRDefault="005C460E">
          <w:pPr>
            <w:pStyle w:val="TOC1"/>
            <w:tabs>
              <w:tab w:val="left" w:pos="440"/>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4715411" w:history="1">
            <w:r w:rsidR="003A1967" w:rsidRPr="00D825D0">
              <w:rPr>
                <w:rStyle w:val="Hyperlink"/>
                <w:noProof/>
              </w:rPr>
              <w:t>1.</w:t>
            </w:r>
            <w:r w:rsidR="003A1967">
              <w:rPr>
                <w:rFonts w:eastAsiaTheme="minorEastAsia"/>
                <w:noProof/>
              </w:rPr>
              <w:tab/>
            </w:r>
            <w:r w:rsidR="003A1967" w:rsidRPr="00D825D0">
              <w:rPr>
                <w:rStyle w:val="Hyperlink"/>
                <w:noProof/>
              </w:rPr>
              <w:t>Introduction</w:t>
            </w:r>
            <w:r w:rsidR="003A1967">
              <w:rPr>
                <w:noProof/>
                <w:webHidden/>
              </w:rPr>
              <w:tab/>
            </w:r>
            <w:r w:rsidR="003A1967">
              <w:rPr>
                <w:noProof/>
                <w:webHidden/>
              </w:rPr>
              <w:fldChar w:fldCharType="begin"/>
            </w:r>
            <w:r w:rsidR="003A1967">
              <w:rPr>
                <w:noProof/>
                <w:webHidden/>
              </w:rPr>
              <w:instrText xml:space="preserve"> PAGEREF _Toc534715411 \h </w:instrText>
            </w:r>
            <w:r w:rsidR="003A1967">
              <w:rPr>
                <w:noProof/>
                <w:webHidden/>
              </w:rPr>
            </w:r>
            <w:r w:rsidR="003A1967">
              <w:rPr>
                <w:noProof/>
                <w:webHidden/>
              </w:rPr>
              <w:fldChar w:fldCharType="separate"/>
            </w:r>
            <w:r w:rsidR="003A1967">
              <w:rPr>
                <w:noProof/>
                <w:webHidden/>
              </w:rPr>
              <w:t>6</w:t>
            </w:r>
            <w:r w:rsidR="003A1967">
              <w:rPr>
                <w:noProof/>
                <w:webHidden/>
              </w:rPr>
              <w:fldChar w:fldCharType="end"/>
            </w:r>
          </w:hyperlink>
        </w:p>
        <w:p w14:paraId="3DB92A8A" w14:textId="0B1D9AF6" w:rsidR="003A1967" w:rsidRDefault="00F94C31">
          <w:pPr>
            <w:pStyle w:val="TOC2"/>
            <w:tabs>
              <w:tab w:val="left" w:pos="880"/>
              <w:tab w:val="right" w:leader="dot" w:pos="9350"/>
            </w:tabs>
            <w:rPr>
              <w:rFonts w:eastAsiaTheme="minorEastAsia"/>
              <w:noProof/>
            </w:rPr>
          </w:pPr>
          <w:hyperlink w:anchor="_Toc534715412" w:history="1">
            <w:r w:rsidR="003A1967" w:rsidRPr="00D825D0">
              <w:rPr>
                <w:rStyle w:val="Hyperlink"/>
                <w:noProof/>
              </w:rPr>
              <w:t>1.1.</w:t>
            </w:r>
            <w:r w:rsidR="003A1967">
              <w:rPr>
                <w:rFonts w:eastAsiaTheme="minorEastAsia"/>
                <w:noProof/>
              </w:rPr>
              <w:tab/>
            </w:r>
            <w:r w:rsidR="003A1967" w:rsidRPr="00D825D0">
              <w:rPr>
                <w:rStyle w:val="Hyperlink"/>
                <w:noProof/>
                <w:shd w:val="clear" w:color="auto" w:fill="FFFFFF"/>
              </w:rPr>
              <w:t>Overview of the Ghana Cocoa-Forest REDD+ Programme (GCFRP)</w:t>
            </w:r>
            <w:r w:rsidR="003A1967">
              <w:rPr>
                <w:noProof/>
                <w:webHidden/>
              </w:rPr>
              <w:tab/>
            </w:r>
            <w:r w:rsidR="003A1967">
              <w:rPr>
                <w:noProof/>
                <w:webHidden/>
              </w:rPr>
              <w:fldChar w:fldCharType="begin"/>
            </w:r>
            <w:r w:rsidR="003A1967">
              <w:rPr>
                <w:noProof/>
                <w:webHidden/>
              </w:rPr>
              <w:instrText xml:space="preserve"> PAGEREF _Toc534715412 \h </w:instrText>
            </w:r>
            <w:r w:rsidR="003A1967">
              <w:rPr>
                <w:noProof/>
                <w:webHidden/>
              </w:rPr>
            </w:r>
            <w:r w:rsidR="003A1967">
              <w:rPr>
                <w:noProof/>
                <w:webHidden/>
              </w:rPr>
              <w:fldChar w:fldCharType="separate"/>
            </w:r>
            <w:r w:rsidR="003A1967">
              <w:rPr>
                <w:noProof/>
                <w:webHidden/>
              </w:rPr>
              <w:t>6</w:t>
            </w:r>
            <w:r w:rsidR="003A1967">
              <w:rPr>
                <w:noProof/>
                <w:webHidden/>
              </w:rPr>
              <w:fldChar w:fldCharType="end"/>
            </w:r>
          </w:hyperlink>
        </w:p>
        <w:p w14:paraId="03A1C195" w14:textId="03EA76CD" w:rsidR="003A1967" w:rsidRDefault="00F94C31">
          <w:pPr>
            <w:pStyle w:val="TOC2"/>
            <w:tabs>
              <w:tab w:val="left" w:pos="880"/>
              <w:tab w:val="right" w:leader="dot" w:pos="9350"/>
            </w:tabs>
            <w:rPr>
              <w:rFonts w:eastAsiaTheme="minorEastAsia"/>
              <w:noProof/>
            </w:rPr>
          </w:pPr>
          <w:hyperlink w:anchor="_Toc534715413" w:history="1">
            <w:r w:rsidR="003A1967" w:rsidRPr="00D825D0">
              <w:rPr>
                <w:rStyle w:val="Hyperlink"/>
                <w:noProof/>
              </w:rPr>
              <w:t>1.2.</w:t>
            </w:r>
            <w:r w:rsidR="003A1967">
              <w:rPr>
                <w:rFonts w:eastAsiaTheme="minorEastAsia"/>
                <w:noProof/>
              </w:rPr>
              <w:tab/>
            </w:r>
            <w:r w:rsidR="003A1967" w:rsidRPr="00D825D0">
              <w:rPr>
                <w:rStyle w:val="Hyperlink"/>
                <w:noProof/>
              </w:rPr>
              <w:t>Design and structure of the BSP</w:t>
            </w:r>
            <w:r w:rsidR="003A1967">
              <w:rPr>
                <w:noProof/>
                <w:webHidden/>
              </w:rPr>
              <w:tab/>
            </w:r>
            <w:r w:rsidR="003A1967">
              <w:rPr>
                <w:noProof/>
                <w:webHidden/>
              </w:rPr>
              <w:fldChar w:fldCharType="begin"/>
            </w:r>
            <w:r w:rsidR="003A1967">
              <w:rPr>
                <w:noProof/>
                <w:webHidden/>
              </w:rPr>
              <w:instrText xml:space="preserve"> PAGEREF _Toc534715413 \h </w:instrText>
            </w:r>
            <w:r w:rsidR="003A1967">
              <w:rPr>
                <w:noProof/>
                <w:webHidden/>
              </w:rPr>
            </w:r>
            <w:r w:rsidR="003A1967">
              <w:rPr>
                <w:noProof/>
                <w:webHidden/>
              </w:rPr>
              <w:fldChar w:fldCharType="separate"/>
            </w:r>
            <w:r w:rsidR="003A1967">
              <w:rPr>
                <w:noProof/>
                <w:webHidden/>
              </w:rPr>
              <w:t>9</w:t>
            </w:r>
            <w:r w:rsidR="003A1967">
              <w:rPr>
                <w:noProof/>
                <w:webHidden/>
              </w:rPr>
              <w:fldChar w:fldCharType="end"/>
            </w:r>
          </w:hyperlink>
        </w:p>
        <w:p w14:paraId="6F8C359C" w14:textId="74988AC5" w:rsidR="003A1967" w:rsidRDefault="00F94C31">
          <w:pPr>
            <w:pStyle w:val="TOC2"/>
            <w:tabs>
              <w:tab w:val="left" w:pos="880"/>
              <w:tab w:val="right" w:leader="dot" w:pos="9350"/>
            </w:tabs>
            <w:rPr>
              <w:rFonts w:eastAsiaTheme="minorEastAsia"/>
              <w:noProof/>
            </w:rPr>
          </w:pPr>
          <w:hyperlink w:anchor="_Toc534715414" w:history="1">
            <w:r w:rsidR="003A1967" w:rsidRPr="00D825D0">
              <w:rPr>
                <w:rStyle w:val="Hyperlink"/>
                <w:noProof/>
              </w:rPr>
              <w:t>1.3.</w:t>
            </w:r>
            <w:r w:rsidR="003A1967">
              <w:rPr>
                <w:rFonts w:eastAsiaTheme="minorEastAsia"/>
                <w:noProof/>
              </w:rPr>
              <w:tab/>
            </w:r>
            <w:r w:rsidR="003A1967" w:rsidRPr="00D825D0">
              <w:rPr>
                <w:rStyle w:val="Hyperlink"/>
                <w:noProof/>
              </w:rPr>
              <w:t>Legal Context of the GCFRP and the BSP</w:t>
            </w:r>
            <w:r w:rsidR="003A1967">
              <w:rPr>
                <w:noProof/>
                <w:webHidden/>
              </w:rPr>
              <w:tab/>
            </w:r>
            <w:r w:rsidR="003A1967">
              <w:rPr>
                <w:noProof/>
                <w:webHidden/>
              </w:rPr>
              <w:fldChar w:fldCharType="begin"/>
            </w:r>
            <w:r w:rsidR="003A1967">
              <w:rPr>
                <w:noProof/>
                <w:webHidden/>
              </w:rPr>
              <w:instrText xml:space="preserve"> PAGEREF _Toc534715414 \h </w:instrText>
            </w:r>
            <w:r w:rsidR="003A1967">
              <w:rPr>
                <w:noProof/>
                <w:webHidden/>
              </w:rPr>
            </w:r>
            <w:r w:rsidR="003A1967">
              <w:rPr>
                <w:noProof/>
                <w:webHidden/>
              </w:rPr>
              <w:fldChar w:fldCharType="separate"/>
            </w:r>
            <w:r w:rsidR="003A1967">
              <w:rPr>
                <w:noProof/>
                <w:webHidden/>
              </w:rPr>
              <w:t>9</w:t>
            </w:r>
            <w:r w:rsidR="003A1967">
              <w:rPr>
                <w:noProof/>
                <w:webHidden/>
              </w:rPr>
              <w:fldChar w:fldCharType="end"/>
            </w:r>
          </w:hyperlink>
        </w:p>
        <w:p w14:paraId="70F1A29F" w14:textId="609BA862" w:rsidR="003A1967" w:rsidRDefault="00F94C31">
          <w:pPr>
            <w:pStyle w:val="TOC2"/>
            <w:tabs>
              <w:tab w:val="left" w:pos="880"/>
              <w:tab w:val="right" w:leader="dot" w:pos="9350"/>
            </w:tabs>
            <w:rPr>
              <w:rFonts w:eastAsiaTheme="minorEastAsia"/>
              <w:noProof/>
            </w:rPr>
          </w:pPr>
          <w:hyperlink w:anchor="_Toc534715415" w:history="1">
            <w:r w:rsidR="003A1967" w:rsidRPr="00D825D0">
              <w:rPr>
                <w:rStyle w:val="Hyperlink"/>
                <w:noProof/>
              </w:rPr>
              <w:t>1.4.</w:t>
            </w:r>
            <w:r w:rsidR="003A1967">
              <w:rPr>
                <w:rFonts w:eastAsiaTheme="minorEastAsia"/>
                <w:noProof/>
              </w:rPr>
              <w:tab/>
            </w:r>
            <w:r w:rsidR="003A1967" w:rsidRPr="00D825D0">
              <w:rPr>
                <w:rStyle w:val="Hyperlink"/>
                <w:noProof/>
              </w:rPr>
              <w:t>Principles and criteria of the BSP</w:t>
            </w:r>
            <w:r w:rsidR="003A1967">
              <w:rPr>
                <w:noProof/>
                <w:webHidden/>
              </w:rPr>
              <w:tab/>
            </w:r>
            <w:r w:rsidR="003A1967">
              <w:rPr>
                <w:noProof/>
                <w:webHidden/>
              </w:rPr>
              <w:fldChar w:fldCharType="begin"/>
            </w:r>
            <w:r w:rsidR="003A1967">
              <w:rPr>
                <w:noProof/>
                <w:webHidden/>
              </w:rPr>
              <w:instrText xml:space="preserve"> PAGEREF _Toc534715415 \h </w:instrText>
            </w:r>
            <w:r w:rsidR="003A1967">
              <w:rPr>
                <w:noProof/>
                <w:webHidden/>
              </w:rPr>
            </w:r>
            <w:r w:rsidR="003A1967">
              <w:rPr>
                <w:noProof/>
                <w:webHidden/>
              </w:rPr>
              <w:fldChar w:fldCharType="separate"/>
            </w:r>
            <w:r w:rsidR="003A1967">
              <w:rPr>
                <w:noProof/>
                <w:webHidden/>
              </w:rPr>
              <w:t>12</w:t>
            </w:r>
            <w:r w:rsidR="003A1967">
              <w:rPr>
                <w:noProof/>
                <w:webHidden/>
              </w:rPr>
              <w:fldChar w:fldCharType="end"/>
            </w:r>
          </w:hyperlink>
        </w:p>
        <w:p w14:paraId="00F89ED5" w14:textId="44A74E5A" w:rsidR="003A1967" w:rsidRDefault="00F94C31">
          <w:pPr>
            <w:pStyle w:val="TOC1"/>
            <w:tabs>
              <w:tab w:val="left" w:pos="440"/>
              <w:tab w:val="right" w:leader="dot" w:pos="9350"/>
            </w:tabs>
            <w:rPr>
              <w:rFonts w:eastAsiaTheme="minorEastAsia"/>
              <w:noProof/>
            </w:rPr>
          </w:pPr>
          <w:hyperlink w:anchor="_Toc534715416" w:history="1">
            <w:r w:rsidR="003A1967" w:rsidRPr="00D825D0">
              <w:rPr>
                <w:rStyle w:val="Hyperlink"/>
                <w:noProof/>
              </w:rPr>
              <w:t>2.</w:t>
            </w:r>
            <w:r w:rsidR="003A1967">
              <w:rPr>
                <w:rFonts w:eastAsiaTheme="minorEastAsia"/>
                <w:noProof/>
              </w:rPr>
              <w:tab/>
            </w:r>
            <w:r w:rsidR="003A1967" w:rsidRPr="00D825D0">
              <w:rPr>
                <w:rStyle w:val="Hyperlink"/>
                <w:noProof/>
              </w:rPr>
              <w:t>Beneficiaries</w:t>
            </w:r>
            <w:r w:rsidR="003A1967">
              <w:rPr>
                <w:noProof/>
                <w:webHidden/>
              </w:rPr>
              <w:tab/>
            </w:r>
            <w:r w:rsidR="003A1967">
              <w:rPr>
                <w:noProof/>
                <w:webHidden/>
              </w:rPr>
              <w:fldChar w:fldCharType="begin"/>
            </w:r>
            <w:r w:rsidR="003A1967">
              <w:rPr>
                <w:noProof/>
                <w:webHidden/>
              </w:rPr>
              <w:instrText xml:space="preserve"> PAGEREF _Toc534715416 \h </w:instrText>
            </w:r>
            <w:r w:rsidR="003A1967">
              <w:rPr>
                <w:noProof/>
                <w:webHidden/>
              </w:rPr>
            </w:r>
            <w:r w:rsidR="003A1967">
              <w:rPr>
                <w:noProof/>
                <w:webHidden/>
              </w:rPr>
              <w:fldChar w:fldCharType="separate"/>
            </w:r>
            <w:r w:rsidR="003A1967">
              <w:rPr>
                <w:noProof/>
                <w:webHidden/>
              </w:rPr>
              <w:t>13</w:t>
            </w:r>
            <w:r w:rsidR="003A1967">
              <w:rPr>
                <w:noProof/>
                <w:webHidden/>
              </w:rPr>
              <w:fldChar w:fldCharType="end"/>
            </w:r>
          </w:hyperlink>
        </w:p>
        <w:p w14:paraId="5CF2089A" w14:textId="29E8842B" w:rsidR="003A1967" w:rsidRDefault="00F94C31">
          <w:pPr>
            <w:pStyle w:val="TOC2"/>
            <w:tabs>
              <w:tab w:val="right" w:leader="dot" w:pos="9350"/>
            </w:tabs>
            <w:rPr>
              <w:rFonts w:eastAsiaTheme="minorEastAsia"/>
              <w:noProof/>
            </w:rPr>
          </w:pPr>
          <w:hyperlink w:anchor="_Toc534715417" w:history="1">
            <w:r w:rsidR="003A1967" w:rsidRPr="00D825D0">
              <w:rPr>
                <w:rStyle w:val="Hyperlink"/>
                <w:noProof/>
              </w:rPr>
              <w:t>2.1 ER Program stakeholders and beneficiaries</w:t>
            </w:r>
            <w:r w:rsidR="003A1967">
              <w:rPr>
                <w:noProof/>
                <w:webHidden/>
              </w:rPr>
              <w:tab/>
            </w:r>
            <w:r w:rsidR="003A1967">
              <w:rPr>
                <w:noProof/>
                <w:webHidden/>
              </w:rPr>
              <w:fldChar w:fldCharType="begin"/>
            </w:r>
            <w:r w:rsidR="003A1967">
              <w:rPr>
                <w:noProof/>
                <w:webHidden/>
              </w:rPr>
              <w:instrText xml:space="preserve"> PAGEREF _Toc534715417 \h </w:instrText>
            </w:r>
            <w:r w:rsidR="003A1967">
              <w:rPr>
                <w:noProof/>
                <w:webHidden/>
              </w:rPr>
            </w:r>
            <w:r w:rsidR="003A1967">
              <w:rPr>
                <w:noProof/>
                <w:webHidden/>
              </w:rPr>
              <w:fldChar w:fldCharType="separate"/>
            </w:r>
            <w:r w:rsidR="003A1967">
              <w:rPr>
                <w:noProof/>
                <w:webHidden/>
              </w:rPr>
              <w:t>13</w:t>
            </w:r>
            <w:r w:rsidR="003A1967">
              <w:rPr>
                <w:noProof/>
                <w:webHidden/>
              </w:rPr>
              <w:fldChar w:fldCharType="end"/>
            </w:r>
          </w:hyperlink>
        </w:p>
        <w:p w14:paraId="4C40D0C4" w14:textId="401F7C95" w:rsidR="003A1967" w:rsidRDefault="00F94C31">
          <w:pPr>
            <w:pStyle w:val="TOC2"/>
            <w:tabs>
              <w:tab w:val="right" w:leader="dot" w:pos="9350"/>
            </w:tabs>
            <w:rPr>
              <w:rFonts w:eastAsiaTheme="minorEastAsia"/>
              <w:noProof/>
            </w:rPr>
          </w:pPr>
          <w:hyperlink w:anchor="_Toc534715418" w:history="1">
            <w:r w:rsidR="003A1967" w:rsidRPr="00D825D0">
              <w:rPr>
                <w:rStyle w:val="Hyperlink"/>
                <w:noProof/>
              </w:rPr>
              <w:t>2.2 Carbon and non-carbon beneficiaries</w:t>
            </w:r>
            <w:r w:rsidR="003A1967">
              <w:rPr>
                <w:noProof/>
                <w:webHidden/>
              </w:rPr>
              <w:tab/>
            </w:r>
            <w:r w:rsidR="003A1967">
              <w:rPr>
                <w:noProof/>
                <w:webHidden/>
              </w:rPr>
              <w:fldChar w:fldCharType="begin"/>
            </w:r>
            <w:r w:rsidR="003A1967">
              <w:rPr>
                <w:noProof/>
                <w:webHidden/>
              </w:rPr>
              <w:instrText xml:space="preserve"> PAGEREF _Toc534715418 \h </w:instrText>
            </w:r>
            <w:r w:rsidR="003A1967">
              <w:rPr>
                <w:noProof/>
                <w:webHidden/>
              </w:rPr>
            </w:r>
            <w:r w:rsidR="003A1967">
              <w:rPr>
                <w:noProof/>
                <w:webHidden/>
              </w:rPr>
              <w:fldChar w:fldCharType="separate"/>
            </w:r>
            <w:r w:rsidR="003A1967">
              <w:rPr>
                <w:noProof/>
                <w:webHidden/>
              </w:rPr>
              <w:t>19</w:t>
            </w:r>
            <w:r w:rsidR="003A1967">
              <w:rPr>
                <w:noProof/>
                <w:webHidden/>
              </w:rPr>
              <w:fldChar w:fldCharType="end"/>
            </w:r>
          </w:hyperlink>
        </w:p>
        <w:p w14:paraId="6D95C5D1" w14:textId="0C4AD31F" w:rsidR="003A1967" w:rsidRDefault="00F94C31">
          <w:pPr>
            <w:pStyle w:val="TOC1"/>
            <w:tabs>
              <w:tab w:val="left" w:pos="440"/>
              <w:tab w:val="right" w:leader="dot" w:pos="9350"/>
            </w:tabs>
            <w:rPr>
              <w:rFonts w:eastAsiaTheme="minorEastAsia"/>
              <w:noProof/>
            </w:rPr>
          </w:pPr>
          <w:hyperlink w:anchor="_Toc534715419" w:history="1">
            <w:r w:rsidR="003A1967" w:rsidRPr="00D825D0">
              <w:rPr>
                <w:rStyle w:val="Hyperlink"/>
                <w:noProof/>
                <w:lang w:val="en-GB"/>
              </w:rPr>
              <w:t>3.</w:t>
            </w:r>
            <w:r w:rsidR="003A1967">
              <w:rPr>
                <w:rFonts w:eastAsiaTheme="minorEastAsia"/>
                <w:noProof/>
              </w:rPr>
              <w:tab/>
            </w:r>
            <w:r w:rsidR="003A1967" w:rsidRPr="00D825D0">
              <w:rPr>
                <w:rStyle w:val="Hyperlink"/>
                <w:noProof/>
                <w:lang w:val="en-GB"/>
              </w:rPr>
              <w:t>Types of Benefits</w:t>
            </w:r>
            <w:r w:rsidR="003A1967">
              <w:rPr>
                <w:noProof/>
                <w:webHidden/>
              </w:rPr>
              <w:tab/>
            </w:r>
            <w:r w:rsidR="003A1967">
              <w:rPr>
                <w:noProof/>
                <w:webHidden/>
              </w:rPr>
              <w:fldChar w:fldCharType="begin"/>
            </w:r>
            <w:r w:rsidR="003A1967">
              <w:rPr>
                <w:noProof/>
                <w:webHidden/>
              </w:rPr>
              <w:instrText xml:space="preserve"> PAGEREF _Toc534715419 \h </w:instrText>
            </w:r>
            <w:r w:rsidR="003A1967">
              <w:rPr>
                <w:noProof/>
                <w:webHidden/>
              </w:rPr>
            </w:r>
            <w:r w:rsidR="003A1967">
              <w:rPr>
                <w:noProof/>
                <w:webHidden/>
              </w:rPr>
              <w:fldChar w:fldCharType="separate"/>
            </w:r>
            <w:r w:rsidR="003A1967">
              <w:rPr>
                <w:noProof/>
                <w:webHidden/>
              </w:rPr>
              <w:t>21</w:t>
            </w:r>
            <w:r w:rsidR="003A1967">
              <w:rPr>
                <w:noProof/>
                <w:webHidden/>
              </w:rPr>
              <w:fldChar w:fldCharType="end"/>
            </w:r>
          </w:hyperlink>
        </w:p>
        <w:p w14:paraId="25D2E23B" w14:textId="3A2CE9AC" w:rsidR="003A1967" w:rsidRDefault="00F94C31">
          <w:pPr>
            <w:pStyle w:val="TOC2"/>
            <w:tabs>
              <w:tab w:val="right" w:leader="dot" w:pos="9350"/>
            </w:tabs>
            <w:rPr>
              <w:rFonts w:eastAsiaTheme="minorEastAsia"/>
              <w:noProof/>
            </w:rPr>
          </w:pPr>
          <w:hyperlink w:anchor="_Toc534715420" w:history="1">
            <w:r w:rsidR="003A1967" w:rsidRPr="00D825D0">
              <w:rPr>
                <w:rStyle w:val="Hyperlink"/>
                <w:noProof/>
                <w:lang w:val="en-GB"/>
              </w:rPr>
              <w:t>3.1 Carbon Benefits</w:t>
            </w:r>
            <w:r w:rsidR="003A1967">
              <w:rPr>
                <w:noProof/>
                <w:webHidden/>
              </w:rPr>
              <w:tab/>
            </w:r>
            <w:r w:rsidR="003A1967">
              <w:rPr>
                <w:noProof/>
                <w:webHidden/>
              </w:rPr>
              <w:fldChar w:fldCharType="begin"/>
            </w:r>
            <w:r w:rsidR="003A1967">
              <w:rPr>
                <w:noProof/>
                <w:webHidden/>
              </w:rPr>
              <w:instrText xml:space="preserve"> PAGEREF _Toc534715420 \h </w:instrText>
            </w:r>
            <w:r w:rsidR="003A1967">
              <w:rPr>
                <w:noProof/>
                <w:webHidden/>
              </w:rPr>
            </w:r>
            <w:r w:rsidR="003A1967">
              <w:rPr>
                <w:noProof/>
                <w:webHidden/>
              </w:rPr>
              <w:fldChar w:fldCharType="separate"/>
            </w:r>
            <w:r w:rsidR="003A1967">
              <w:rPr>
                <w:noProof/>
                <w:webHidden/>
              </w:rPr>
              <w:t>21</w:t>
            </w:r>
            <w:r w:rsidR="003A1967">
              <w:rPr>
                <w:noProof/>
                <w:webHidden/>
              </w:rPr>
              <w:fldChar w:fldCharType="end"/>
            </w:r>
          </w:hyperlink>
        </w:p>
        <w:p w14:paraId="263DBC4A" w14:textId="5496CE15" w:rsidR="003A1967" w:rsidRDefault="00F94C31">
          <w:pPr>
            <w:pStyle w:val="TOC2"/>
            <w:tabs>
              <w:tab w:val="right" w:leader="dot" w:pos="9350"/>
            </w:tabs>
            <w:rPr>
              <w:rFonts w:eastAsiaTheme="minorEastAsia"/>
              <w:noProof/>
            </w:rPr>
          </w:pPr>
          <w:hyperlink w:anchor="_Toc534715421" w:history="1">
            <w:r w:rsidR="003A1967" w:rsidRPr="00D825D0">
              <w:rPr>
                <w:rStyle w:val="Hyperlink"/>
                <w:noProof/>
                <w:lang w:val="en-GB"/>
              </w:rPr>
              <w:t>3.2 Non-Carbon Benefits</w:t>
            </w:r>
            <w:r w:rsidR="003A1967">
              <w:rPr>
                <w:noProof/>
                <w:webHidden/>
              </w:rPr>
              <w:tab/>
            </w:r>
            <w:r w:rsidR="003A1967">
              <w:rPr>
                <w:noProof/>
                <w:webHidden/>
              </w:rPr>
              <w:fldChar w:fldCharType="begin"/>
            </w:r>
            <w:r w:rsidR="003A1967">
              <w:rPr>
                <w:noProof/>
                <w:webHidden/>
              </w:rPr>
              <w:instrText xml:space="preserve"> PAGEREF _Toc534715421 \h </w:instrText>
            </w:r>
            <w:r w:rsidR="003A1967">
              <w:rPr>
                <w:noProof/>
                <w:webHidden/>
              </w:rPr>
            </w:r>
            <w:r w:rsidR="003A1967">
              <w:rPr>
                <w:noProof/>
                <w:webHidden/>
              </w:rPr>
              <w:fldChar w:fldCharType="separate"/>
            </w:r>
            <w:r w:rsidR="003A1967">
              <w:rPr>
                <w:noProof/>
                <w:webHidden/>
              </w:rPr>
              <w:t>24</w:t>
            </w:r>
            <w:r w:rsidR="003A1967">
              <w:rPr>
                <w:noProof/>
                <w:webHidden/>
              </w:rPr>
              <w:fldChar w:fldCharType="end"/>
            </w:r>
          </w:hyperlink>
        </w:p>
        <w:p w14:paraId="296D27F8" w14:textId="46E93C21" w:rsidR="003A1967" w:rsidRDefault="00F94C31">
          <w:pPr>
            <w:pStyle w:val="TOC1"/>
            <w:tabs>
              <w:tab w:val="left" w:pos="440"/>
              <w:tab w:val="right" w:leader="dot" w:pos="9350"/>
            </w:tabs>
            <w:rPr>
              <w:rFonts w:eastAsiaTheme="minorEastAsia"/>
              <w:noProof/>
            </w:rPr>
          </w:pPr>
          <w:hyperlink w:anchor="_Toc534715422" w:history="1">
            <w:r w:rsidR="003A1967" w:rsidRPr="00D825D0">
              <w:rPr>
                <w:rStyle w:val="Hyperlink"/>
                <w:noProof/>
                <w:lang w:val="en-GB"/>
              </w:rPr>
              <w:t>4.</w:t>
            </w:r>
            <w:r w:rsidR="003A1967">
              <w:rPr>
                <w:rFonts w:eastAsiaTheme="minorEastAsia"/>
                <w:noProof/>
              </w:rPr>
              <w:tab/>
            </w:r>
            <w:r w:rsidR="003A1967" w:rsidRPr="00D825D0">
              <w:rPr>
                <w:rStyle w:val="Hyperlink"/>
                <w:noProof/>
                <w:lang w:val="en-GB"/>
              </w:rPr>
              <w:t>Distribution of ERPA Proceeds and Fixed Costs</w:t>
            </w:r>
            <w:r w:rsidR="003A1967">
              <w:rPr>
                <w:noProof/>
                <w:webHidden/>
              </w:rPr>
              <w:tab/>
            </w:r>
            <w:r w:rsidR="003A1967">
              <w:rPr>
                <w:noProof/>
                <w:webHidden/>
              </w:rPr>
              <w:fldChar w:fldCharType="begin"/>
            </w:r>
            <w:r w:rsidR="003A1967">
              <w:rPr>
                <w:noProof/>
                <w:webHidden/>
              </w:rPr>
              <w:instrText xml:space="preserve"> PAGEREF _Toc534715422 \h </w:instrText>
            </w:r>
            <w:r w:rsidR="003A1967">
              <w:rPr>
                <w:noProof/>
                <w:webHidden/>
              </w:rPr>
            </w:r>
            <w:r w:rsidR="003A1967">
              <w:rPr>
                <w:noProof/>
                <w:webHidden/>
              </w:rPr>
              <w:fldChar w:fldCharType="separate"/>
            </w:r>
            <w:r w:rsidR="003A1967">
              <w:rPr>
                <w:noProof/>
                <w:webHidden/>
              </w:rPr>
              <w:t>28</w:t>
            </w:r>
            <w:r w:rsidR="003A1967">
              <w:rPr>
                <w:noProof/>
                <w:webHidden/>
              </w:rPr>
              <w:fldChar w:fldCharType="end"/>
            </w:r>
          </w:hyperlink>
        </w:p>
        <w:p w14:paraId="5BA31AB3" w14:textId="223CB3DE" w:rsidR="003A1967" w:rsidRDefault="00F94C31">
          <w:pPr>
            <w:pStyle w:val="TOC2"/>
            <w:tabs>
              <w:tab w:val="right" w:leader="dot" w:pos="9350"/>
            </w:tabs>
            <w:rPr>
              <w:rFonts w:eastAsiaTheme="minorEastAsia"/>
              <w:noProof/>
            </w:rPr>
          </w:pPr>
          <w:hyperlink w:anchor="_Toc534715423" w:history="1">
            <w:r w:rsidR="003A1967" w:rsidRPr="00D825D0">
              <w:rPr>
                <w:rStyle w:val="Hyperlink"/>
                <w:noProof/>
                <w:lang w:val="en-GB"/>
              </w:rPr>
              <w:t>4.1 Fixed Costs</w:t>
            </w:r>
            <w:r w:rsidR="003A1967">
              <w:rPr>
                <w:noProof/>
                <w:webHidden/>
              </w:rPr>
              <w:tab/>
            </w:r>
            <w:r w:rsidR="003A1967">
              <w:rPr>
                <w:noProof/>
                <w:webHidden/>
              </w:rPr>
              <w:fldChar w:fldCharType="begin"/>
            </w:r>
            <w:r w:rsidR="003A1967">
              <w:rPr>
                <w:noProof/>
                <w:webHidden/>
              </w:rPr>
              <w:instrText xml:space="preserve"> PAGEREF _Toc534715423 \h </w:instrText>
            </w:r>
            <w:r w:rsidR="003A1967">
              <w:rPr>
                <w:noProof/>
                <w:webHidden/>
              </w:rPr>
            </w:r>
            <w:r w:rsidR="003A1967">
              <w:rPr>
                <w:noProof/>
                <w:webHidden/>
              </w:rPr>
              <w:fldChar w:fldCharType="separate"/>
            </w:r>
            <w:r w:rsidR="003A1967">
              <w:rPr>
                <w:noProof/>
                <w:webHidden/>
              </w:rPr>
              <w:t>29</w:t>
            </w:r>
            <w:r w:rsidR="003A1967">
              <w:rPr>
                <w:noProof/>
                <w:webHidden/>
              </w:rPr>
              <w:fldChar w:fldCharType="end"/>
            </w:r>
          </w:hyperlink>
        </w:p>
        <w:p w14:paraId="1B443B6B" w14:textId="2293B9DF" w:rsidR="003A1967" w:rsidRDefault="00F94C31">
          <w:pPr>
            <w:pStyle w:val="TOC2"/>
            <w:tabs>
              <w:tab w:val="right" w:leader="dot" w:pos="9350"/>
            </w:tabs>
            <w:rPr>
              <w:rFonts w:eastAsiaTheme="minorEastAsia"/>
              <w:noProof/>
            </w:rPr>
          </w:pPr>
          <w:hyperlink w:anchor="_Toc534715424" w:history="1">
            <w:r w:rsidR="003A1967" w:rsidRPr="00D825D0">
              <w:rPr>
                <w:rStyle w:val="Hyperlink"/>
                <w:noProof/>
                <w:lang w:val="en-GB"/>
              </w:rPr>
              <w:t>4.2 MRV time-frames and target ERs</w:t>
            </w:r>
            <w:r w:rsidR="003A1967">
              <w:rPr>
                <w:noProof/>
                <w:webHidden/>
              </w:rPr>
              <w:tab/>
            </w:r>
            <w:r w:rsidR="003A1967">
              <w:rPr>
                <w:noProof/>
                <w:webHidden/>
              </w:rPr>
              <w:fldChar w:fldCharType="begin"/>
            </w:r>
            <w:r w:rsidR="003A1967">
              <w:rPr>
                <w:noProof/>
                <w:webHidden/>
              </w:rPr>
              <w:instrText xml:space="preserve"> PAGEREF _Toc534715424 \h </w:instrText>
            </w:r>
            <w:r w:rsidR="003A1967">
              <w:rPr>
                <w:noProof/>
                <w:webHidden/>
              </w:rPr>
            </w:r>
            <w:r w:rsidR="003A1967">
              <w:rPr>
                <w:noProof/>
                <w:webHidden/>
              </w:rPr>
              <w:fldChar w:fldCharType="separate"/>
            </w:r>
            <w:r w:rsidR="003A1967">
              <w:rPr>
                <w:noProof/>
                <w:webHidden/>
              </w:rPr>
              <w:t>30</w:t>
            </w:r>
            <w:r w:rsidR="003A1967">
              <w:rPr>
                <w:noProof/>
                <w:webHidden/>
              </w:rPr>
              <w:fldChar w:fldCharType="end"/>
            </w:r>
          </w:hyperlink>
        </w:p>
        <w:p w14:paraId="23A82B0D" w14:textId="7522A712" w:rsidR="003A1967" w:rsidRDefault="00F94C31">
          <w:pPr>
            <w:pStyle w:val="TOC1"/>
            <w:tabs>
              <w:tab w:val="left" w:pos="440"/>
              <w:tab w:val="right" w:leader="dot" w:pos="9350"/>
            </w:tabs>
            <w:rPr>
              <w:rFonts w:eastAsiaTheme="minorEastAsia"/>
              <w:noProof/>
            </w:rPr>
          </w:pPr>
          <w:hyperlink w:anchor="_Toc534715425" w:history="1">
            <w:r w:rsidR="003A1967" w:rsidRPr="00D825D0">
              <w:rPr>
                <w:rStyle w:val="Hyperlink"/>
                <w:noProof/>
                <w:lang w:val="en-GB"/>
              </w:rPr>
              <w:t>5.</w:t>
            </w:r>
            <w:r w:rsidR="003A1967">
              <w:rPr>
                <w:rFonts w:eastAsiaTheme="minorEastAsia"/>
                <w:noProof/>
              </w:rPr>
              <w:tab/>
            </w:r>
            <w:r w:rsidR="003A1967" w:rsidRPr="00D825D0">
              <w:rPr>
                <w:rStyle w:val="Hyperlink"/>
                <w:noProof/>
                <w:lang w:val="en-GB"/>
              </w:rPr>
              <w:t>ER Payments and Performance Scenarios</w:t>
            </w:r>
            <w:r w:rsidR="003A1967">
              <w:rPr>
                <w:noProof/>
                <w:webHidden/>
              </w:rPr>
              <w:tab/>
            </w:r>
            <w:r w:rsidR="003A1967">
              <w:rPr>
                <w:noProof/>
                <w:webHidden/>
              </w:rPr>
              <w:fldChar w:fldCharType="begin"/>
            </w:r>
            <w:r w:rsidR="003A1967">
              <w:rPr>
                <w:noProof/>
                <w:webHidden/>
              </w:rPr>
              <w:instrText xml:space="preserve"> PAGEREF _Toc534715425 \h </w:instrText>
            </w:r>
            <w:r w:rsidR="003A1967">
              <w:rPr>
                <w:noProof/>
                <w:webHidden/>
              </w:rPr>
            </w:r>
            <w:r w:rsidR="003A1967">
              <w:rPr>
                <w:noProof/>
                <w:webHidden/>
              </w:rPr>
              <w:fldChar w:fldCharType="separate"/>
            </w:r>
            <w:r w:rsidR="003A1967">
              <w:rPr>
                <w:noProof/>
                <w:webHidden/>
              </w:rPr>
              <w:t>33</w:t>
            </w:r>
            <w:r w:rsidR="003A1967">
              <w:rPr>
                <w:noProof/>
                <w:webHidden/>
              </w:rPr>
              <w:fldChar w:fldCharType="end"/>
            </w:r>
          </w:hyperlink>
        </w:p>
        <w:p w14:paraId="05884786" w14:textId="11EF7E4D" w:rsidR="003A1967" w:rsidRDefault="00F94C31">
          <w:pPr>
            <w:pStyle w:val="TOC2"/>
            <w:tabs>
              <w:tab w:val="right" w:leader="dot" w:pos="9350"/>
            </w:tabs>
            <w:rPr>
              <w:rFonts w:eastAsiaTheme="minorEastAsia"/>
              <w:noProof/>
            </w:rPr>
          </w:pPr>
          <w:hyperlink w:anchor="_Toc534715426" w:history="1">
            <w:r w:rsidR="003A1967" w:rsidRPr="00D825D0">
              <w:rPr>
                <w:rStyle w:val="Hyperlink"/>
                <w:noProof/>
                <w:lang w:val="en-GB"/>
              </w:rPr>
              <w:t>5.1 ER Payments</w:t>
            </w:r>
            <w:r w:rsidR="003A1967">
              <w:rPr>
                <w:noProof/>
                <w:webHidden/>
              </w:rPr>
              <w:tab/>
            </w:r>
            <w:r w:rsidR="003A1967">
              <w:rPr>
                <w:noProof/>
                <w:webHidden/>
              </w:rPr>
              <w:fldChar w:fldCharType="begin"/>
            </w:r>
            <w:r w:rsidR="003A1967">
              <w:rPr>
                <w:noProof/>
                <w:webHidden/>
              </w:rPr>
              <w:instrText xml:space="preserve"> PAGEREF _Toc534715426 \h </w:instrText>
            </w:r>
            <w:r w:rsidR="003A1967">
              <w:rPr>
                <w:noProof/>
                <w:webHidden/>
              </w:rPr>
            </w:r>
            <w:r w:rsidR="003A1967">
              <w:rPr>
                <w:noProof/>
                <w:webHidden/>
              </w:rPr>
              <w:fldChar w:fldCharType="separate"/>
            </w:r>
            <w:r w:rsidR="003A1967">
              <w:rPr>
                <w:noProof/>
                <w:webHidden/>
              </w:rPr>
              <w:t>33</w:t>
            </w:r>
            <w:r w:rsidR="003A1967">
              <w:rPr>
                <w:noProof/>
                <w:webHidden/>
              </w:rPr>
              <w:fldChar w:fldCharType="end"/>
            </w:r>
          </w:hyperlink>
        </w:p>
        <w:p w14:paraId="582CA330" w14:textId="0400FF69" w:rsidR="003A1967" w:rsidRDefault="00F94C31">
          <w:pPr>
            <w:pStyle w:val="TOC2"/>
            <w:tabs>
              <w:tab w:val="right" w:leader="dot" w:pos="9350"/>
            </w:tabs>
            <w:rPr>
              <w:rFonts w:eastAsiaTheme="minorEastAsia"/>
              <w:noProof/>
            </w:rPr>
          </w:pPr>
          <w:hyperlink w:anchor="_Toc534715427" w:history="1">
            <w:r w:rsidR="003A1967" w:rsidRPr="00D825D0">
              <w:rPr>
                <w:rStyle w:val="Hyperlink"/>
                <w:noProof/>
                <w:lang w:val="en-GB"/>
              </w:rPr>
              <w:t>5.2 Emission Performance Scenarios</w:t>
            </w:r>
            <w:r w:rsidR="003A1967">
              <w:rPr>
                <w:noProof/>
                <w:webHidden/>
              </w:rPr>
              <w:tab/>
            </w:r>
            <w:r w:rsidR="003A1967">
              <w:rPr>
                <w:noProof/>
                <w:webHidden/>
              </w:rPr>
              <w:fldChar w:fldCharType="begin"/>
            </w:r>
            <w:r w:rsidR="003A1967">
              <w:rPr>
                <w:noProof/>
                <w:webHidden/>
              </w:rPr>
              <w:instrText xml:space="preserve"> PAGEREF _Toc534715427 \h </w:instrText>
            </w:r>
            <w:r w:rsidR="003A1967">
              <w:rPr>
                <w:noProof/>
                <w:webHidden/>
              </w:rPr>
            </w:r>
            <w:r w:rsidR="003A1967">
              <w:rPr>
                <w:noProof/>
                <w:webHidden/>
              </w:rPr>
              <w:fldChar w:fldCharType="separate"/>
            </w:r>
            <w:r w:rsidR="003A1967">
              <w:rPr>
                <w:noProof/>
                <w:webHidden/>
              </w:rPr>
              <w:t>33</w:t>
            </w:r>
            <w:r w:rsidR="003A1967">
              <w:rPr>
                <w:noProof/>
                <w:webHidden/>
              </w:rPr>
              <w:fldChar w:fldCharType="end"/>
            </w:r>
          </w:hyperlink>
        </w:p>
        <w:p w14:paraId="437D5B87" w14:textId="3C696FC9" w:rsidR="003A1967" w:rsidRDefault="00F94C31">
          <w:pPr>
            <w:pStyle w:val="TOC1"/>
            <w:tabs>
              <w:tab w:val="left" w:pos="440"/>
              <w:tab w:val="right" w:leader="dot" w:pos="9350"/>
            </w:tabs>
            <w:rPr>
              <w:rFonts w:eastAsiaTheme="minorEastAsia"/>
              <w:noProof/>
            </w:rPr>
          </w:pPr>
          <w:hyperlink w:anchor="_Toc534715428" w:history="1">
            <w:r w:rsidR="003A1967" w:rsidRPr="00D825D0">
              <w:rPr>
                <w:rStyle w:val="Hyperlink"/>
                <w:noProof/>
                <w:lang w:val="en-GB"/>
              </w:rPr>
              <w:t>6.</w:t>
            </w:r>
            <w:r w:rsidR="003A1967">
              <w:rPr>
                <w:rFonts w:eastAsiaTheme="minorEastAsia"/>
                <w:noProof/>
              </w:rPr>
              <w:tab/>
            </w:r>
            <w:r w:rsidR="003A1967" w:rsidRPr="00D825D0">
              <w:rPr>
                <w:rStyle w:val="Hyperlink"/>
                <w:noProof/>
                <w:lang w:val="en-GB"/>
              </w:rPr>
              <w:t>Flow of Funds &amp; Governance</w:t>
            </w:r>
            <w:r w:rsidR="003A1967">
              <w:rPr>
                <w:noProof/>
                <w:webHidden/>
              </w:rPr>
              <w:tab/>
            </w:r>
            <w:r w:rsidR="003A1967">
              <w:rPr>
                <w:noProof/>
                <w:webHidden/>
              </w:rPr>
              <w:fldChar w:fldCharType="begin"/>
            </w:r>
            <w:r w:rsidR="003A1967">
              <w:rPr>
                <w:noProof/>
                <w:webHidden/>
              </w:rPr>
              <w:instrText xml:space="preserve"> PAGEREF _Toc534715428 \h </w:instrText>
            </w:r>
            <w:r w:rsidR="003A1967">
              <w:rPr>
                <w:noProof/>
                <w:webHidden/>
              </w:rPr>
            </w:r>
            <w:r w:rsidR="003A1967">
              <w:rPr>
                <w:noProof/>
                <w:webHidden/>
              </w:rPr>
              <w:fldChar w:fldCharType="separate"/>
            </w:r>
            <w:r w:rsidR="003A1967">
              <w:rPr>
                <w:noProof/>
                <w:webHidden/>
              </w:rPr>
              <w:t>39</w:t>
            </w:r>
            <w:r w:rsidR="003A1967">
              <w:rPr>
                <w:noProof/>
                <w:webHidden/>
              </w:rPr>
              <w:fldChar w:fldCharType="end"/>
            </w:r>
          </w:hyperlink>
        </w:p>
        <w:p w14:paraId="3B2D23E2" w14:textId="04D9AD5E" w:rsidR="003A1967" w:rsidRDefault="00F94C31">
          <w:pPr>
            <w:pStyle w:val="TOC2"/>
            <w:tabs>
              <w:tab w:val="right" w:leader="dot" w:pos="9350"/>
            </w:tabs>
            <w:rPr>
              <w:rFonts w:eastAsiaTheme="minorEastAsia"/>
              <w:noProof/>
            </w:rPr>
          </w:pPr>
          <w:hyperlink w:anchor="_Toc534715429" w:history="1">
            <w:r w:rsidR="003A1967" w:rsidRPr="00D825D0">
              <w:rPr>
                <w:rStyle w:val="Hyperlink"/>
                <w:noProof/>
                <w:lang w:val="en-GB"/>
              </w:rPr>
              <w:t>6.1 Governance of REDD+ Dedicated Account</w:t>
            </w:r>
            <w:r w:rsidR="003A1967">
              <w:rPr>
                <w:noProof/>
                <w:webHidden/>
              </w:rPr>
              <w:tab/>
            </w:r>
            <w:r w:rsidR="003A1967">
              <w:rPr>
                <w:noProof/>
                <w:webHidden/>
              </w:rPr>
              <w:fldChar w:fldCharType="begin"/>
            </w:r>
            <w:r w:rsidR="003A1967">
              <w:rPr>
                <w:noProof/>
                <w:webHidden/>
              </w:rPr>
              <w:instrText xml:space="preserve"> PAGEREF _Toc534715429 \h </w:instrText>
            </w:r>
            <w:r w:rsidR="003A1967">
              <w:rPr>
                <w:noProof/>
                <w:webHidden/>
              </w:rPr>
            </w:r>
            <w:r w:rsidR="003A1967">
              <w:rPr>
                <w:noProof/>
                <w:webHidden/>
              </w:rPr>
              <w:fldChar w:fldCharType="separate"/>
            </w:r>
            <w:r w:rsidR="003A1967">
              <w:rPr>
                <w:noProof/>
                <w:webHidden/>
              </w:rPr>
              <w:t>39</w:t>
            </w:r>
            <w:r w:rsidR="003A1967">
              <w:rPr>
                <w:noProof/>
                <w:webHidden/>
              </w:rPr>
              <w:fldChar w:fldCharType="end"/>
            </w:r>
          </w:hyperlink>
        </w:p>
        <w:p w14:paraId="4DC666C6" w14:textId="5A7CF743" w:rsidR="003A1967" w:rsidRDefault="00F94C31">
          <w:pPr>
            <w:pStyle w:val="TOC2"/>
            <w:tabs>
              <w:tab w:val="right" w:leader="dot" w:pos="9350"/>
            </w:tabs>
            <w:rPr>
              <w:rFonts w:eastAsiaTheme="minorEastAsia"/>
              <w:noProof/>
            </w:rPr>
          </w:pPr>
          <w:hyperlink w:anchor="_Toc534715430" w:history="1">
            <w:r w:rsidR="003A1967" w:rsidRPr="00D825D0">
              <w:rPr>
                <w:rStyle w:val="Hyperlink"/>
                <w:noProof/>
                <w:lang w:val="en-GB"/>
              </w:rPr>
              <w:t>6.2 Governance of HIA Benefit Sharing Funds</w:t>
            </w:r>
            <w:r w:rsidR="003A1967">
              <w:rPr>
                <w:noProof/>
                <w:webHidden/>
              </w:rPr>
              <w:tab/>
            </w:r>
            <w:r w:rsidR="003A1967">
              <w:rPr>
                <w:noProof/>
                <w:webHidden/>
              </w:rPr>
              <w:fldChar w:fldCharType="begin"/>
            </w:r>
            <w:r w:rsidR="003A1967">
              <w:rPr>
                <w:noProof/>
                <w:webHidden/>
              </w:rPr>
              <w:instrText xml:space="preserve"> PAGEREF _Toc534715430 \h </w:instrText>
            </w:r>
            <w:r w:rsidR="003A1967">
              <w:rPr>
                <w:noProof/>
                <w:webHidden/>
              </w:rPr>
            </w:r>
            <w:r w:rsidR="003A1967">
              <w:rPr>
                <w:noProof/>
                <w:webHidden/>
              </w:rPr>
              <w:fldChar w:fldCharType="separate"/>
            </w:r>
            <w:r w:rsidR="003A1967">
              <w:rPr>
                <w:noProof/>
                <w:webHidden/>
              </w:rPr>
              <w:t>41</w:t>
            </w:r>
            <w:r w:rsidR="003A1967">
              <w:rPr>
                <w:noProof/>
                <w:webHidden/>
              </w:rPr>
              <w:fldChar w:fldCharType="end"/>
            </w:r>
          </w:hyperlink>
        </w:p>
        <w:p w14:paraId="4F619352" w14:textId="3EEDB2D1" w:rsidR="003A1967" w:rsidRDefault="00F94C31">
          <w:pPr>
            <w:pStyle w:val="TOC1"/>
            <w:tabs>
              <w:tab w:val="left" w:pos="440"/>
              <w:tab w:val="right" w:leader="dot" w:pos="9350"/>
            </w:tabs>
            <w:rPr>
              <w:rFonts w:eastAsiaTheme="minorEastAsia"/>
              <w:noProof/>
            </w:rPr>
          </w:pPr>
          <w:hyperlink w:anchor="_Toc534715431" w:history="1">
            <w:r w:rsidR="003A1967" w:rsidRPr="00D825D0">
              <w:rPr>
                <w:rStyle w:val="Hyperlink"/>
                <w:noProof/>
                <w:lang w:val="en-GB"/>
              </w:rPr>
              <w:t>7.</w:t>
            </w:r>
            <w:r w:rsidR="003A1967">
              <w:rPr>
                <w:rFonts w:eastAsiaTheme="minorEastAsia"/>
                <w:noProof/>
              </w:rPr>
              <w:tab/>
            </w:r>
            <w:r w:rsidR="003A1967" w:rsidRPr="00D825D0">
              <w:rPr>
                <w:rStyle w:val="Hyperlink"/>
                <w:noProof/>
                <w:lang w:val="en-GB"/>
              </w:rPr>
              <w:t>Safeguards</w:t>
            </w:r>
            <w:r w:rsidR="003A1967">
              <w:rPr>
                <w:noProof/>
                <w:webHidden/>
              </w:rPr>
              <w:tab/>
            </w:r>
            <w:r w:rsidR="003A1967">
              <w:rPr>
                <w:noProof/>
                <w:webHidden/>
              </w:rPr>
              <w:fldChar w:fldCharType="begin"/>
            </w:r>
            <w:r w:rsidR="003A1967">
              <w:rPr>
                <w:noProof/>
                <w:webHidden/>
              </w:rPr>
              <w:instrText xml:space="preserve"> PAGEREF _Toc534715431 \h </w:instrText>
            </w:r>
            <w:r w:rsidR="003A1967">
              <w:rPr>
                <w:noProof/>
                <w:webHidden/>
              </w:rPr>
            </w:r>
            <w:r w:rsidR="003A1967">
              <w:rPr>
                <w:noProof/>
                <w:webHidden/>
              </w:rPr>
              <w:fldChar w:fldCharType="separate"/>
            </w:r>
            <w:r w:rsidR="003A1967">
              <w:rPr>
                <w:noProof/>
                <w:webHidden/>
              </w:rPr>
              <w:t>46</w:t>
            </w:r>
            <w:r w:rsidR="003A1967">
              <w:rPr>
                <w:noProof/>
                <w:webHidden/>
              </w:rPr>
              <w:fldChar w:fldCharType="end"/>
            </w:r>
          </w:hyperlink>
        </w:p>
        <w:p w14:paraId="6D5D7F03" w14:textId="56BED4D9" w:rsidR="003A1967" w:rsidRDefault="00F94C31">
          <w:pPr>
            <w:pStyle w:val="TOC2"/>
            <w:tabs>
              <w:tab w:val="right" w:leader="dot" w:pos="9350"/>
            </w:tabs>
            <w:rPr>
              <w:rFonts w:eastAsiaTheme="minorEastAsia"/>
              <w:noProof/>
            </w:rPr>
          </w:pPr>
          <w:hyperlink w:anchor="_Toc534715432" w:history="1">
            <w:r w:rsidR="003A1967" w:rsidRPr="00D825D0">
              <w:rPr>
                <w:rStyle w:val="Hyperlink"/>
                <w:noProof/>
              </w:rPr>
              <w:t>7.1 Feedback and grievance redress mechanism</w:t>
            </w:r>
            <w:r w:rsidR="003A1967">
              <w:rPr>
                <w:noProof/>
                <w:webHidden/>
              </w:rPr>
              <w:tab/>
            </w:r>
            <w:r w:rsidR="003A1967">
              <w:rPr>
                <w:noProof/>
                <w:webHidden/>
              </w:rPr>
              <w:fldChar w:fldCharType="begin"/>
            </w:r>
            <w:r w:rsidR="003A1967">
              <w:rPr>
                <w:noProof/>
                <w:webHidden/>
              </w:rPr>
              <w:instrText xml:space="preserve"> PAGEREF _Toc534715432 \h </w:instrText>
            </w:r>
            <w:r w:rsidR="003A1967">
              <w:rPr>
                <w:noProof/>
                <w:webHidden/>
              </w:rPr>
            </w:r>
            <w:r w:rsidR="003A1967">
              <w:rPr>
                <w:noProof/>
                <w:webHidden/>
              </w:rPr>
              <w:fldChar w:fldCharType="separate"/>
            </w:r>
            <w:r w:rsidR="003A1967">
              <w:rPr>
                <w:noProof/>
                <w:webHidden/>
              </w:rPr>
              <w:t>48</w:t>
            </w:r>
            <w:r w:rsidR="003A1967">
              <w:rPr>
                <w:noProof/>
                <w:webHidden/>
              </w:rPr>
              <w:fldChar w:fldCharType="end"/>
            </w:r>
          </w:hyperlink>
        </w:p>
        <w:p w14:paraId="36DE8835" w14:textId="3E7583BB" w:rsidR="003A1967" w:rsidRDefault="00F94C31">
          <w:pPr>
            <w:pStyle w:val="TOC1"/>
            <w:tabs>
              <w:tab w:val="left" w:pos="440"/>
              <w:tab w:val="right" w:leader="dot" w:pos="9350"/>
            </w:tabs>
            <w:rPr>
              <w:rFonts w:eastAsiaTheme="minorEastAsia"/>
              <w:noProof/>
            </w:rPr>
          </w:pPr>
          <w:hyperlink w:anchor="_Toc534715433" w:history="1">
            <w:r w:rsidR="003A1967" w:rsidRPr="00D825D0">
              <w:rPr>
                <w:rStyle w:val="Hyperlink"/>
                <w:noProof/>
                <w:lang w:val="en-GB"/>
              </w:rPr>
              <w:t>8.</w:t>
            </w:r>
            <w:r w:rsidR="003A1967">
              <w:rPr>
                <w:rFonts w:eastAsiaTheme="minorEastAsia"/>
                <w:noProof/>
              </w:rPr>
              <w:tab/>
            </w:r>
            <w:r w:rsidR="003A1967" w:rsidRPr="00D825D0">
              <w:rPr>
                <w:rStyle w:val="Hyperlink"/>
                <w:noProof/>
                <w:lang w:val="en-GB"/>
              </w:rPr>
              <w:t>Monitoring of the BSP</w:t>
            </w:r>
            <w:r w:rsidR="003A1967">
              <w:rPr>
                <w:noProof/>
                <w:webHidden/>
              </w:rPr>
              <w:tab/>
            </w:r>
            <w:r w:rsidR="003A1967">
              <w:rPr>
                <w:noProof/>
                <w:webHidden/>
              </w:rPr>
              <w:fldChar w:fldCharType="begin"/>
            </w:r>
            <w:r w:rsidR="003A1967">
              <w:rPr>
                <w:noProof/>
                <w:webHidden/>
              </w:rPr>
              <w:instrText xml:space="preserve"> PAGEREF _Toc534715433 \h </w:instrText>
            </w:r>
            <w:r w:rsidR="003A1967">
              <w:rPr>
                <w:noProof/>
                <w:webHidden/>
              </w:rPr>
            </w:r>
            <w:r w:rsidR="003A1967">
              <w:rPr>
                <w:noProof/>
                <w:webHidden/>
              </w:rPr>
              <w:fldChar w:fldCharType="separate"/>
            </w:r>
            <w:r w:rsidR="003A1967">
              <w:rPr>
                <w:noProof/>
                <w:webHidden/>
              </w:rPr>
              <w:t>50</w:t>
            </w:r>
            <w:r w:rsidR="003A1967">
              <w:rPr>
                <w:noProof/>
                <w:webHidden/>
              </w:rPr>
              <w:fldChar w:fldCharType="end"/>
            </w:r>
          </w:hyperlink>
        </w:p>
        <w:p w14:paraId="121C254F" w14:textId="51B6C2BD" w:rsidR="003A1967" w:rsidRDefault="00F94C31">
          <w:pPr>
            <w:pStyle w:val="TOC1"/>
            <w:tabs>
              <w:tab w:val="right" w:leader="dot" w:pos="9350"/>
            </w:tabs>
            <w:rPr>
              <w:rFonts w:eastAsiaTheme="minorEastAsia"/>
              <w:noProof/>
            </w:rPr>
          </w:pPr>
          <w:hyperlink w:anchor="_Toc534715434" w:history="1">
            <w:r w:rsidR="003A1967" w:rsidRPr="00D825D0">
              <w:rPr>
                <w:rStyle w:val="Hyperlink"/>
                <w:noProof/>
              </w:rPr>
              <w:t>Annex</w:t>
            </w:r>
            <w:r w:rsidR="003A1967">
              <w:rPr>
                <w:noProof/>
                <w:webHidden/>
              </w:rPr>
              <w:tab/>
            </w:r>
            <w:r w:rsidR="003A1967">
              <w:rPr>
                <w:noProof/>
                <w:webHidden/>
              </w:rPr>
              <w:fldChar w:fldCharType="begin"/>
            </w:r>
            <w:r w:rsidR="003A1967">
              <w:rPr>
                <w:noProof/>
                <w:webHidden/>
              </w:rPr>
              <w:instrText xml:space="preserve"> PAGEREF _Toc534715434 \h </w:instrText>
            </w:r>
            <w:r w:rsidR="003A1967">
              <w:rPr>
                <w:noProof/>
                <w:webHidden/>
              </w:rPr>
            </w:r>
            <w:r w:rsidR="003A1967">
              <w:rPr>
                <w:noProof/>
                <w:webHidden/>
              </w:rPr>
              <w:fldChar w:fldCharType="separate"/>
            </w:r>
            <w:r w:rsidR="003A1967">
              <w:rPr>
                <w:noProof/>
                <w:webHidden/>
              </w:rPr>
              <w:t>52</w:t>
            </w:r>
            <w:r w:rsidR="003A1967">
              <w:rPr>
                <w:noProof/>
                <w:webHidden/>
              </w:rPr>
              <w:fldChar w:fldCharType="end"/>
            </w:r>
          </w:hyperlink>
        </w:p>
        <w:p w14:paraId="5CD0092F" w14:textId="1E93FEF4" w:rsidR="003A1967" w:rsidRDefault="00F94C31">
          <w:pPr>
            <w:pStyle w:val="TOC2"/>
            <w:tabs>
              <w:tab w:val="right" w:leader="dot" w:pos="9350"/>
            </w:tabs>
            <w:rPr>
              <w:rFonts w:eastAsiaTheme="minorEastAsia"/>
              <w:noProof/>
            </w:rPr>
          </w:pPr>
          <w:hyperlink w:anchor="_Toc534715435" w:history="1">
            <w:r w:rsidR="003A1967" w:rsidRPr="00D825D0">
              <w:rPr>
                <w:rStyle w:val="Hyperlink"/>
                <w:noProof/>
              </w:rPr>
              <w:t>Annex 1: Approach to designing benefit sharing plan for GCFRP</w:t>
            </w:r>
            <w:r w:rsidR="003A1967">
              <w:rPr>
                <w:noProof/>
                <w:webHidden/>
              </w:rPr>
              <w:tab/>
            </w:r>
            <w:r w:rsidR="003A1967">
              <w:rPr>
                <w:noProof/>
                <w:webHidden/>
              </w:rPr>
              <w:fldChar w:fldCharType="begin"/>
            </w:r>
            <w:r w:rsidR="003A1967">
              <w:rPr>
                <w:noProof/>
                <w:webHidden/>
              </w:rPr>
              <w:instrText xml:space="preserve"> PAGEREF _Toc534715435 \h </w:instrText>
            </w:r>
            <w:r w:rsidR="003A1967">
              <w:rPr>
                <w:noProof/>
                <w:webHidden/>
              </w:rPr>
            </w:r>
            <w:r w:rsidR="003A1967">
              <w:rPr>
                <w:noProof/>
                <w:webHidden/>
              </w:rPr>
              <w:fldChar w:fldCharType="separate"/>
            </w:r>
            <w:r w:rsidR="003A1967">
              <w:rPr>
                <w:noProof/>
                <w:webHidden/>
              </w:rPr>
              <w:t>52</w:t>
            </w:r>
            <w:r w:rsidR="003A1967">
              <w:rPr>
                <w:noProof/>
                <w:webHidden/>
              </w:rPr>
              <w:fldChar w:fldCharType="end"/>
            </w:r>
          </w:hyperlink>
        </w:p>
        <w:p w14:paraId="33FD46D6" w14:textId="705ABE79" w:rsidR="003A1967" w:rsidRDefault="00F94C31">
          <w:pPr>
            <w:pStyle w:val="TOC2"/>
            <w:tabs>
              <w:tab w:val="right" w:leader="dot" w:pos="9350"/>
            </w:tabs>
            <w:rPr>
              <w:rFonts w:eastAsiaTheme="minorEastAsia"/>
              <w:noProof/>
            </w:rPr>
          </w:pPr>
          <w:hyperlink w:anchor="_Toc534715436" w:history="1">
            <w:r w:rsidR="003A1967" w:rsidRPr="00D825D0">
              <w:rPr>
                <w:rStyle w:val="Hyperlink"/>
                <w:noProof/>
              </w:rPr>
              <w:t>Annex 2: HIA social performance/emission reduction indicators and their respective weights</w:t>
            </w:r>
            <w:r w:rsidR="003A1967">
              <w:rPr>
                <w:noProof/>
                <w:webHidden/>
              </w:rPr>
              <w:tab/>
            </w:r>
            <w:r w:rsidR="003A1967">
              <w:rPr>
                <w:noProof/>
                <w:webHidden/>
              </w:rPr>
              <w:fldChar w:fldCharType="begin"/>
            </w:r>
            <w:r w:rsidR="003A1967">
              <w:rPr>
                <w:noProof/>
                <w:webHidden/>
              </w:rPr>
              <w:instrText xml:space="preserve"> PAGEREF _Toc534715436 \h </w:instrText>
            </w:r>
            <w:r w:rsidR="003A1967">
              <w:rPr>
                <w:noProof/>
                <w:webHidden/>
              </w:rPr>
            </w:r>
            <w:r w:rsidR="003A1967">
              <w:rPr>
                <w:noProof/>
                <w:webHidden/>
              </w:rPr>
              <w:fldChar w:fldCharType="separate"/>
            </w:r>
            <w:r w:rsidR="003A1967">
              <w:rPr>
                <w:noProof/>
                <w:webHidden/>
              </w:rPr>
              <w:t>63</w:t>
            </w:r>
            <w:r w:rsidR="003A1967">
              <w:rPr>
                <w:noProof/>
                <w:webHidden/>
              </w:rPr>
              <w:fldChar w:fldCharType="end"/>
            </w:r>
          </w:hyperlink>
        </w:p>
        <w:p w14:paraId="169355C3" w14:textId="7BF9039D" w:rsidR="003A1967" w:rsidRDefault="00F94C31">
          <w:pPr>
            <w:pStyle w:val="TOC2"/>
            <w:tabs>
              <w:tab w:val="right" w:leader="dot" w:pos="9350"/>
            </w:tabs>
            <w:rPr>
              <w:rFonts w:eastAsiaTheme="minorEastAsia"/>
              <w:noProof/>
            </w:rPr>
          </w:pPr>
          <w:hyperlink w:anchor="_Toc534715437" w:history="1">
            <w:r w:rsidR="003A1967" w:rsidRPr="00D825D0">
              <w:rPr>
                <w:rStyle w:val="Hyperlink"/>
                <w:noProof/>
              </w:rPr>
              <w:t>Annex 3: Determining Beneficiaries</w:t>
            </w:r>
            <w:r w:rsidR="003A1967">
              <w:rPr>
                <w:noProof/>
                <w:webHidden/>
              </w:rPr>
              <w:tab/>
            </w:r>
            <w:r w:rsidR="003A1967">
              <w:rPr>
                <w:noProof/>
                <w:webHidden/>
              </w:rPr>
              <w:fldChar w:fldCharType="begin"/>
            </w:r>
            <w:r w:rsidR="003A1967">
              <w:rPr>
                <w:noProof/>
                <w:webHidden/>
              </w:rPr>
              <w:instrText xml:space="preserve"> PAGEREF _Toc534715437 \h </w:instrText>
            </w:r>
            <w:r w:rsidR="003A1967">
              <w:rPr>
                <w:noProof/>
                <w:webHidden/>
              </w:rPr>
            </w:r>
            <w:r w:rsidR="003A1967">
              <w:rPr>
                <w:noProof/>
                <w:webHidden/>
              </w:rPr>
              <w:fldChar w:fldCharType="separate"/>
            </w:r>
            <w:r w:rsidR="003A1967">
              <w:rPr>
                <w:noProof/>
                <w:webHidden/>
              </w:rPr>
              <w:t>64</w:t>
            </w:r>
            <w:r w:rsidR="003A1967">
              <w:rPr>
                <w:noProof/>
                <w:webHidden/>
              </w:rPr>
              <w:fldChar w:fldCharType="end"/>
            </w:r>
          </w:hyperlink>
        </w:p>
        <w:p w14:paraId="2D4DE166" w14:textId="40F12887" w:rsidR="003A1967" w:rsidRDefault="00F94C31">
          <w:pPr>
            <w:pStyle w:val="TOC2"/>
            <w:tabs>
              <w:tab w:val="right" w:leader="dot" w:pos="9350"/>
            </w:tabs>
            <w:rPr>
              <w:rFonts w:eastAsiaTheme="minorEastAsia"/>
              <w:noProof/>
            </w:rPr>
          </w:pPr>
          <w:hyperlink w:anchor="_Toc534715438" w:history="1">
            <w:r w:rsidR="003A1967" w:rsidRPr="00D825D0">
              <w:rPr>
                <w:rStyle w:val="Hyperlink"/>
                <w:noProof/>
              </w:rPr>
              <w:t>Annex 4: Secured Funding</w:t>
            </w:r>
            <w:r w:rsidR="003A1967">
              <w:rPr>
                <w:noProof/>
                <w:webHidden/>
              </w:rPr>
              <w:tab/>
            </w:r>
            <w:r w:rsidR="003A1967">
              <w:rPr>
                <w:noProof/>
                <w:webHidden/>
              </w:rPr>
              <w:fldChar w:fldCharType="begin"/>
            </w:r>
            <w:r w:rsidR="003A1967">
              <w:rPr>
                <w:noProof/>
                <w:webHidden/>
              </w:rPr>
              <w:instrText xml:space="preserve"> PAGEREF _Toc534715438 \h </w:instrText>
            </w:r>
            <w:r w:rsidR="003A1967">
              <w:rPr>
                <w:noProof/>
                <w:webHidden/>
              </w:rPr>
            </w:r>
            <w:r w:rsidR="003A1967">
              <w:rPr>
                <w:noProof/>
                <w:webHidden/>
              </w:rPr>
              <w:fldChar w:fldCharType="separate"/>
            </w:r>
            <w:r w:rsidR="003A1967">
              <w:rPr>
                <w:noProof/>
                <w:webHidden/>
              </w:rPr>
              <w:t>65</w:t>
            </w:r>
            <w:r w:rsidR="003A1967">
              <w:rPr>
                <w:noProof/>
                <w:webHidden/>
              </w:rPr>
              <w:fldChar w:fldCharType="end"/>
            </w:r>
          </w:hyperlink>
        </w:p>
        <w:p w14:paraId="1FCCCB71" w14:textId="6243D33B" w:rsidR="003A1967" w:rsidRDefault="00F94C31">
          <w:pPr>
            <w:pStyle w:val="TOC2"/>
            <w:tabs>
              <w:tab w:val="right" w:leader="dot" w:pos="9350"/>
            </w:tabs>
            <w:rPr>
              <w:rFonts w:eastAsiaTheme="minorEastAsia"/>
              <w:noProof/>
            </w:rPr>
          </w:pPr>
          <w:hyperlink w:anchor="_Toc534715439" w:history="1">
            <w:r w:rsidR="003A1967" w:rsidRPr="00D825D0">
              <w:rPr>
                <w:rStyle w:val="Hyperlink"/>
                <w:noProof/>
              </w:rPr>
              <w:t>Annex 5: Determination of percentage shares of carbon benefits</w:t>
            </w:r>
            <w:r w:rsidR="003A1967">
              <w:rPr>
                <w:noProof/>
                <w:webHidden/>
              </w:rPr>
              <w:tab/>
            </w:r>
            <w:r w:rsidR="003A1967">
              <w:rPr>
                <w:noProof/>
                <w:webHidden/>
              </w:rPr>
              <w:fldChar w:fldCharType="begin"/>
            </w:r>
            <w:r w:rsidR="003A1967">
              <w:rPr>
                <w:noProof/>
                <w:webHidden/>
              </w:rPr>
              <w:instrText xml:space="preserve"> PAGEREF _Toc534715439 \h </w:instrText>
            </w:r>
            <w:r w:rsidR="003A1967">
              <w:rPr>
                <w:noProof/>
                <w:webHidden/>
              </w:rPr>
            </w:r>
            <w:r w:rsidR="003A1967">
              <w:rPr>
                <w:noProof/>
                <w:webHidden/>
              </w:rPr>
              <w:fldChar w:fldCharType="separate"/>
            </w:r>
            <w:r w:rsidR="003A1967">
              <w:rPr>
                <w:noProof/>
                <w:webHidden/>
              </w:rPr>
              <w:t>66</w:t>
            </w:r>
            <w:r w:rsidR="003A1967">
              <w:rPr>
                <w:noProof/>
                <w:webHidden/>
              </w:rPr>
              <w:fldChar w:fldCharType="end"/>
            </w:r>
          </w:hyperlink>
        </w:p>
        <w:p w14:paraId="06A49FCD" w14:textId="1E640037" w:rsidR="005C460E" w:rsidRDefault="005C460E">
          <w:r>
            <w:rPr>
              <w:b/>
              <w:bCs/>
              <w:noProof/>
            </w:rPr>
            <w:fldChar w:fldCharType="end"/>
          </w:r>
        </w:p>
      </w:sdtContent>
    </w:sdt>
    <w:p w14:paraId="3548E913" w14:textId="585A2977" w:rsidR="00855515" w:rsidRDefault="00710E7D">
      <w:r>
        <w:t>List of Tables</w:t>
      </w:r>
    </w:p>
    <w:p w14:paraId="21080AD8" w14:textId="10F5CA51" w:rsidR="002D545C" w:rsidRDefault="009E19DD">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534715815" w:history="1">
        <w:r w:rsidR="002D545C" w:rsidRPr="00DF6398">
          <w:rPr>
            <w:rStyle w:val="Hyperlink"/>
            <w:noProof/>
          </w:rPr>
          <w:t>Table 1: Relevant legal basis for GCFRP and BSP</w:t>
        </w:r>
        <w:r w:rsidR="002D545C">
          <w:rPr>
            <w:noProof/>
            <w:webHidden/>
          </w:rPr>
          <w:tab/>
        </w:r>
        <w:r w:rsidR="002D545C">
          <w:rPr>
            <w:noProof/>
            <w:webHidden/>
          </w:rPr>
          <w:fldChar w:fldCharType="begin"/>
        </w:r>
        <w:r w:rsidR="002D545C">
          <w:rPr>
            <w:noProof/>
            <w:webHidden/>
          </w:rPr>
          <w:instrText xml:space="preserve"> PAGEREF _Toc534715815 \h </w:instrText>
        </w:r>
        <w:r w:rsidR="002D545C">
          <w:rPr>
            <w:noProof/>
            <w:webHidden/>
          </w:rPr>
        </w:r>
        <w:r w:rsidR="002D545C">
          <w:rPr>
            <w:noProof/>
            <w:webHidden/>
          </w:rPr>
          <w:fldChar w:fldCharType="separate"/>
        </w:r>
        <w:r w:rsidR="002D545C">
          <w:rPr>
            <w:noProof/>
            <w:webHidden/>
          </w:rPr>
          <w:t>11</w:t>
        </w:r>
        <w:r w:rsidR="002D545C">
          <w:rPr>
            <w:noProof/>
            <w:webHidden/>
          </w:rPr>
          <w:fldChar w:fldCharType="end"/>
        </w:r>
      </w:hyperlink>
    </w:p>
    <w:p w14:paraId="4C94CF11" w14:textId="6A7BD86F" w:rsidR="002D545C" w:rsidRDefault="00F94C31">
      <w:pPr>
        <w:pStyle w:val="TableofFigures"/>
        <w:tabs>
          <w:tab w:val="right" w:leader="dot" w:pos="9350"/>
        </w:tabs>
        <w:rPr>
          <w:rFonts w:eastAsiaTheme="minorEastAsia"/>
          <w:noProof/>
        </w:rPr>
      </w:pPr>
      <w:hyperlink w:anchor="_Toc534715816" w:history="1">
        <w:r w:rsidR="002D545C" w:rsidRPr="00DF6398">
          <w:rPr>
            <w:rStyle w:val="Hyperlink"/>
            <w:noProof/>
          </w:rPr>
          <w:t>Table 2: GCFRP Beneficiaries as a Result of Carbon and Non-Carbon Benefits</w:t>
        </w:r>
        <w:r w:rsidR="002D545C">
          <w:rPr>
            <w:noProof/>
            <w:webHidden/>
          </w:rPr>
          <w:tab/>
        </w:r>
        <w:r w:rsidR="002D545C">
          <w:rPr>
            <w:noProof/>
            <w:webHidden/>
          </w:rPr>
          <w:fldChar w:fldCharType="begin"/>
        </w:r>
        <w:r w:rsidR="002D545C">
          <w:rPr>
            <w:noProof/>
            <w:webHidden/>
          </w:rPr>
          <w:instrText xml:space="preserve"> PAGEREF _Toc534715816 \h </w:instrText>
        </w:r>
        <w:r w:rsidR="002D545C">
          <w:rPr>
            <w:noProof/>
            <w:webHidden/>
          </w:rPr>
        </w:r>
        <w:r w:rsidR="002D545C">
          <w:rPr>
            <w:noProof/>
            <w:webHidden/>
          </w:rPr>
          <w:fldChar w:fldCharType="separate"/>
        </w:r>
        <w:r w:rsidR="002D545C">
          <w:rPr>
            <w:noProof/>
            <w:webHidden/>
          </w:rPr>
          <w:t>14</w:t>
        </w:r>
        <w:r w:rsidR="002D545C">
          <w:rPr>
            <w:noProof/>
            <w:webHidden/>
          </w:rPr>
          <w:fldChar w:fldCharType="end"/>
        </w:r>
      </w:hyperlink>
    </w:p>
    <w:p w14:paraId="03D8ADC6" w14:textId="13D90221" w:rsidR="002D545C" w:rsidRDefault="00F94C31">
      <w:pPr>
        <w:pStyle w:val="TableofFigures"/>
        <w:tabs>
          <w:tab w:val="right" w:leader="dot" w:pos="9350"/>
        </w:tabs>
        <w:rPr>
          <w:rFonts w:eastAsiaTheme="minorEastAsia"/>
          <w:noProof/>
        </w:rPr>
      </w:pPr>
      <w:hyperlink w:anchor="_Toc534715817" w:history="1">
        <w:r w:rsidR="002D545C" w:rsidRPr="00DF6398">
          <w:rPr>
            <w:rStyle w:val="Hyperlink"/>
            <w:noProof/>
          </w:rPr>
          <w:t>Table 3: Beneficiaries and rationale for their respective benefits</w:t>
        </w:r>
        <w:r w:rsidR="002D545C">
          <w:rPr>
            <w:noProof/>
            <w:webHidden/>
          </w:rPr>
          <w:tab/>
        </w:r>
        <w:r w:rsidR="002D545C">
          <w:rPr>
            <w:noProof/>
            <w:webHidden/>
          </w:rPr>
          <w:fldChar w:fldCharType="begin"/>
        </w:r>
        <w:r w:rsidR="002D545C">
          <w:rPr>
            <w:noProof/>
            <w:webHidden/>
          </w:rPr>
          <w:instrText xml:space="preserve"> PAGEREF _Toc534715817 \h </w:instrText>
        </w:r>
        <w:r w:rsidR="002D545C">
          <w:rPr>
            <w:noProof/>
            <w:webHidden/>
          </w:rPr>
        </w:r>
        <w:r w:rsidR="002D545C">
          <w:rPr>
            <w:noProof/>
            <w:webHidden/>
          </w:rPr>
          <w:fldChar w:fldCharType="separate"/>
        </w:r>
        <w:r w:rsidR="002D545C">
          <w:rPr>
            <w:noProof/>
            <w:webHidden/>
          </w:rPr>
          <w:t>17</w:t>
        </w:r>
        <w:r w:rsidR="002D545C">
          <w:rPr>
            <w:noProof/>
            <w:webHidden/>
          </w:rPr>
          <w:fldChar w:fldCharType="end"/>
        </w:r>
      </w:hyperlink>
    </w:p>
    <w:p w14:paraId="2A8F3C4E" w14:textId="148FDE8C" w:rsidR="002D545C" w:rsidRDefault="00F94C31">
      <w:pPr>
        <w:pStyle w:val="TableofFigures"/>
        <w:tabs>
          <w:tab w:val="right" w:leader="dot" w:pos="9350"/>
        </w:tabs>
        <w:rPr>
          <w:rFonts w:eastAsiaTheme="minorEastAsia"/>
          <w:noProof/>
        </w:rPr>
      </w:pPr>
      <w:hyperlink w:anchor="_Toc534715818" w:history="1">
        <w:r w:rsidR="002D545C" w:rsidRPr="00DF6398">
          <w:rPr>
            <w:rStyle w:val="Hyperlink"/>
            <w:noProof/>
          </w:rPr>
          <w:t>Table 4: GCFRP carbon and non-carbon beneficiaries</w:t>
        </w:r>
        <w:r w:rsidR="002D545C">
          <w:rPr>
            <w:noProof/>
            <w:webHidden/>
          </w:rPr>
          <w:tab/>
        </w:r>
        <w:r w:rsidR="002D545C">
          <w:rPr>
            <w:noProof/>
            <w:webHidden/>
          </w:rPr>
          <w:fldChar w:fldCharType="begin"/>
        </w:r>
        <w:r w:rsidR="002D545C">
          <w:rPr>
            <w:noProof/>
            <w:webHidden/>
          </w:rPr>
          <w:instrText xml:space="preserve"> PAGEREF _Toc534715818 \h </w:instrText>
        </w:r>
        <w:r w:rsidR="002D545C">
          <w:rPr>
            <w:noProof/>
            <w:webHidden/>
          </w:rPr>
        </w:r>
        <w:r w:rsidR="002D545C">
          <w:rPr>
            <w:noProof/>
            <w:webHidden/>
          </w:rPr>
          <w:fldChar w:fldCharType="separate"/>
        </w:r>
        <w:r w:rsidR="002D545C">
          <w:rPr>
            <w:noProof/>
            <w:webHidden/>
          </w:rPr>
          <w:t>20</w:t>
        </w:r>
        <w:r w:rsidR="002D545C">
          <w:rPr>
            <w:noProof/>
            <w:webHidden/>
          </w:rPr>
          <w:fldChar w:fldCharType="end"/>
        </w:r>
      </w:hyperlink>
    </w:p>
    <w:p w14:paraId="540938BA" w14:textId="0E5A35D8" w:rsidR="002D545C" w:rsidRDefault="00F94C31">
      <w:pPr>
        <w:pStyle w:val="TableofFigures"/>
        <w:tabs>
          <w:tab w:val="right" w:leader="dot" w:pos="9350"/>
        </w:tabs>
        <w:rPr>
          <w:rFonts w:eastAsiaTheme="minorEastAsia"/>
          <w:noProof/>
        </w:rPr>
      </w:pPr>
      <w:hyperlink w:anchor="_Toc534715819" w:history="1">
        <w:r w:rsidR="002D545C" w:rsidRPr="00DF6398">
          <w:rPr>
            <w:rStyle w:val="Hyperlink"/>
            <w:noProof/>
          </w:rPr>
          <w:t>Table 5: Carbon benefits from Carbon Fund and performance indicators</w:t>
        </w:r>
        <w:r w:rsidR="002D545C">
          <w:rPr>
            <w:noProof/>
            <w:webHidden/>
          </w:rPr>
          <w:tab/>
        </w:r>
        <w:r w:rsidR="002D545C">
          <w:rPr>
            <w:noProof/>
            <w:webHidden/>
          </w:rPr>
          <w:fldChar w:fldCharType="begin"/>
        </w:r>
        <w:r w:rsidR="002D545C">
          <w:rPr>
            <w:noProof/>
            <w:webHidden/>
          </w:rPr>
          <w:instrText xml:space="preserve"> PAGEREF _Toc534715819 \h </w:instrText>
        </w:r>
        <w:r w:rsidR="002D545C">
          <w:rPr>
            <w:noProof/>
            <w:webHidden/>
          </w:rPr>
        </w:r>
        <w:r w:rsidR="002D545C">
          <w:rPr>
            <w:noProof/>
            <w:webHidden/>
          </w:rPr>
          <w:fldChar w:fldCharType="separate"/>
        </w:r>
        <w:r w:rsidR="002D545C">
          <w:rPr>
            <w:noProof/>
            <w:webHidden/>
          </w:rPr>
          <w:t>22</w:t>
        </w:r>
        <w:r w:rsidR="002D545C">
          <w:rPr>
            <w:noProof/>
            <w:webHidden/>
          </w:rPr>
          <w:fldChar w:fldCharType="end"/>
        </w:r>
      </w:hyperlink>
    </w:p>
    <w:p w14:paraId="00D220D9" w14:textId="5716791A" w:rsidR="002D545C" w:rsidRDefault="00F94C31">
      <w:pPr>
        <w:pStyle w:val="TableofFigures"/>
        <w:tabs>
          <w:tab w:val="right" w:leader="dot" w:pos="9350"/>
        </w:tabs>
        <w:rPr>
          <w:rFonts w:eastAsiaTheme="minorEastAsia"/>
          <w:noProof/>
        </w:rPr>
      </w:pPr>
      <w:hyperlink w:anchor="_Toc534715820" w:history="1">
        <w:r w:rsidR="002D545C" w:rsidRPr="00DF6398">
          <w:rPr>
            <w:rStyle w:val="Hyperlink"/>
            <w:noProof/>
          </w:rPr>
          <w:t>Table 6: Number of new CSC farmers targeted per year and estimated value of doubling yields</w:t>
        </w:r>
        <w:r w:rsidR="002D545C">
          <w:rPr>
            <w:noProof/>
            <w:webHidden/>
          </w:rPr>
          <w:tab/>
        </w:r>
        <w:r w:rsidR="002D545C">
          <w:rPr>
            <w:noProof/>
            <w:webHidden/>
          </w:rPr>
          <w:fldChar w:fldCharType="begin"/>
        </w:r>
        <w:r w:rsidR="002D545C">
          <w:rPr>
            <w:noProof/>
            <w:webHidden/>
          </w:rPr>
          <w:instrText xml:space="preserve"> PAGEREF _Toc534715820 \h </w:instrText>
        </w:r>
        <w:r w:rsidR="002D545C">
          <w:rPr>
            <w:noProof/>
            <w:webHidden/>
          </w:rPr>
        </w:r>
        <w:r w:rsidR="002D545C">
          <w:rPr>
            <w:noProof/>
            <w:webHidden/>
          </w:rPr>
          <w:fldChar w:fldCharType="separate"/>
        </w:r>
        <w:r w:rsidR="002D545C">
          <w:rPr>
            <w:noProof/>
            <w:webHidden/>
          </w:rPr>
          <w:t>25</w:t>
        </w:r>
        <w:r w:rsidR="002D545C">
          <w:rPr>
            <w:noProof/>
            <w:webHidden/>
          </w:rPr>
          <w:fldChar w:fldCharType="end"/>
        </w:r>
      </w:hyperlink>
    </w:p>
    <w:p w14:paraId="1842E02E" w14:textId="097E1F58" w:rsidR="002D545C" w:rsidRDefault="00F94C31">
      <w:pPr>
        <w:pStyle w:val="TableofFigures"/>
        <w:tabs>
          <w:tab w:val="right" w:leader="dot" w:pos="9350"/>
        </w:tabs>
        <w:rPr>
          <w:rFonts w:eastAsiaTheme="minorEastAsia"/>
          <w:noProof/>
        </w:rPr>
      </w:pPr>
      <w:hyperlink w:anchor="_Toc534715821" w:history="1">
        <w:r w:rsidR="002D545C" w:rsidRPr="00DF6398">
          <w:rPr>
            <w:rStyle w:val="Hyperlink"/>
            <w:noProof/>
          </w:rPr>
          <w:t>Table 7: GCFRP Non-Carbon/Non-Carbon Fund Benefits, Incentives and Indicators</w:t>
        </w:r>
        <w:r w:rsidR="002D545C">
          <w:rPr>
            <w:noProof/>
            <w:webHidden/>
          </w:rPr>
          <w:tab/>
        </w:r>
        <w:r w:rsidR="002D545C">
          <w:rPr>
            <w:noProof/>
            <w:webHidden/>
          </w:rPr>
          <w:fldChar w:fldCharType="begin"/>
        </w:r>
        <w:r w:rsidR="002D545C">
          <w:rPr>
            <w:noProof/>
            <w:webHidden/>
          </w:rPr>
          <w:instrText xml:space="preserve"> PAGEREF _Toc534715821 \h </w:instrText>
        </w:r>
        <w:r w:rsidR="002D545C">
          <w:rPr>
            <w:noProof/>
            <w:webHidden/>
          </w:rPr>
        </w:r>
        <w:r w:rsidR="002D545C">
          <w:rPr>
            <w:noProof/>
            <w:webHidden/>
          </w:rPr>
          <w:fldChar w:fldCharType="separate"/>
        </w:r>
        <w:r w:rsidR="002D545C">
          <w:rPr>
            <w:noProof/>
            <w:webHidden/>
          </w:rPr>
          <w:t>25</w:t>
        </w:r>
        <w:r w:rsidR="002D545C">
          <w:rPr>
            <w:noProof/>
            <w:webHidden/>
          </w:rPr>
          <w:fldChar w:fldCharType="end"/>
        </w:r>
      </w:hyperlink>
    </w:p>
    <w:p w14:paraId="589EF2CB" w14:textId="02A6A54E" w:rsidR="002D545C" w:rsidRDefault="00F94C31">
      <w:pPr>
        <w:pStyle w:val="TableofFigures"/>
        <w:tabs>
          <w:tab w:val="right" w:leader="dot" w:pos="9350"/>
        </w:tabs>
        <w:rPr>
          <w:rFonts w:eastAsiaTheme="minorEastAsia"/>
          <w:noProof/>
        </w:rPr>
      </w:pPr>
      <w:hyperlink w:anchor="_Toc534715822" w:history="1">
        <w:r w:rsidR="002D545C" w:rsidRPr="00DF6398">
          <w:rPr>
            <w:rStyle w:val="Hyperlink"/>
            <w:noProof/>
          </w:rPr>
          <w:t>Table 8: GCFRP fixed costs</w:t>
        </w:r>
        <w:r w:rsidR="002D545C">
          <w:rPr>
            <w:noProof/>
            <w:webHidden/>
          </w:rPr>
          <w:tab/>
        </w:r>
        <w:r w:rsidR="002D545C">
          <w:rPr>
            <w:noProof/>
            <w:webHidden/>
          </w:rPr>
          <w:fldChar w:fldCharType="begin"/>
        </w:r>
        <w:r w:rsidR="002D545C">
          <w:rPr>
            <w:noProof/>
            <w:webHidden/>
          </w:rPr>
          <w:instrText xml:space="preserve"> PAGEREF _Toc534715822 \h </w:instrText>
        </w:r>
        <w:r w:rsidR="002D545C">
          <w:rPr>
            <w:noProof/>
            <w:webHidden/>
          </w:rPr>
        </w:r>
        <w:r w:rsidR="002D545C">
          <w:rPr>
            <w:noProof/>
            <w:webHidden/>
          </w:rPr>
          <w:fldChar w:fldCharType="separate"/>
        </w:r>
        <w:r w:rsidR="002D545C">
          <w:rPr>
            <w:noProof/>
            <w:webHidden/>
          </w:rPr>
          <w:t>30</w:t>
        </w:r>
        <w:r w:rsidR="002D545C">
          <w:rPr>
            <w:noProof/>
            <w:webHidden/>
          </w:rPr>
          <w:fldChar w:fldCharType="end"/>
        </w:r>
      </w:hyperlink>
    </w:p>
    <w:p w14:paraId="64D52FEC" w14:textId="38D8BE11" w:rsidR="002D545C" w:rsidRDefault="00F94C31">
      <w:pPr>
        <w:pStyle w:val="TableofFigures"/>
        <w:tabs>
          <w:tab w:val="right" w:leader="dot" w:pos="9350"/>
        </w:tabs>
        <w:rPr>
          <w:rFonts w:eastAsiaTheme="minorEastAsia"/>
          <w:noProof/>
        </w:rPr>
      </w:pPr>
      <w:hyperlink w:anchor="_Toc534715823" w:history="1">
        <w:r w:rsidR="002D545C" w:rsidRPr="00DF6398">
          <w:rPr>
            <w:rStyle w:val="Hyperlink"/>
            <w:noProof/>
          </w:rPr>
          <w:t>Table 9: Timing of MRV and carbon payments</w:t>
        </w:r>
        <w:r w:rsidR="002D545C">
          <w:rPr>
            <w:noProof/>
            <w:webHidden/>
          </w:rPr>
          <w:tab/>
        </w:r>
        <w:r w:rsidR="002D545C">
          <w:rPr>
            <w:noProof/>
            <w:webHidden/>
          </w:rPr>
          <w:fldChar w:fldCharType="begin"/>
        </w:r>
        <w:r w:rsidR="002D545C">
          <w:rPr>
            <w:noProof/>
            <w:webHidden/>
          </w:rPr>
          <w:instrText xml:space="preserve"> PAGEREF _Toc534715823 \h </w:instrText>
        </w:r>
        <w:r w:rsidR="002D545C">
          <w:rPr>
            <w:noProof/>
            <w:webHidden/>
          </w:rPr>
        </w:r>
        <w:r w:rsidR="002D545C">
          <w:rPr>
            <w:noProof/>
            <w:webHidden/>
          </w:rPr>
          <w:fldChar w:fldCharType="separate"/>
        </w:r>
        <w:r w:rsidR="002D545C">
          <w:rPr>
            <w:noProof/>
            <w:webHidden/>
          </w:rPr>
          <w:t>31</w:t>
        </w:r>
        <w:r w:rsidR="002D545C">
          <w:rPr>
            <w:noProof/>
            <w:webHidden/>
          </w:rPr>
          <w:fldChar w:fldCharType="end"/>
        </w:r>
      </w:hyperlink>
    </w:p>
    <w:p w14:paraId="619C4E8B" w14:textId="287C2525" w:rsidR="002D545C" w:rsidRDefault="00F94C31">
      <w:pPr>
        <w:pStyle w:val="TableofFigures"/>
        <w:tabs>
          <w:tab w:val="right" w:leader="dot" w:pos="9350"/>
        </w:tabs>
        <w:rPr>
          <w:rFonts w:eastAsiaTheme="minorEastAsia"/>
          <w:noProof/>
        </w:rPr>
      </w:pPr>
      <w:hyperlink w:anchor="_Toc534715824" w:history="1">
        <w:r w:rsidR="002D545C" w:rsidRPr="00DF6398">
          <w:rPr>
            <w:rStyle w:val="Hyperlink"/>
            <w:noProof/>
          </w:rPr>
          <w:t>Table 10: Advanced payment &amp; target emission reductions</w:t>
        </w:r>
        <w:r w:rsidR="002D545C">
          <w:rPr>
            <w:noProof/>
            <w:webHidden/>
          </w:rPr>
          <w:tab/>
        </w:r>
        <w:r w:rsidR="002D545C">
          <w:rPr>
            <w:noProof/>
            <w:webHidden/>
          </w:rPr>
          <w:fldChar w:fldCharType="begin"/>
        </w:r>
        <w:r w:rsidR="002D545C">
          <w:rPr>
            <w:noProof/>
            <w:webHidden/>
          </w:rPr>
          <w:instrText xml:space="preserve"> PAGEREF _Toc534715824 \h </w:instrText>
        </w:r>
        <w:r w:rsidR="002D545C">
          <w:rPr>
            <w:noProof/>
            <w:webHidden/>
          </w:rPr>
        </w:r>
        <w:r w:rsidR="002D545C">
          <w:rPr>
            <w:noProof/>
            <w:webHidden/>
          </w:rPr>
          <w:fldChar w:fldCharType="separate"/>
        </w:r>
        <w:r w:rsidR="002D545C">
          <w:rPr>
            <w:noProof/>
            <w:webHidden/>
          </w:rPr>
          <w:t>31</w:t>
        </w:r>
        <w:r w:rsidR="002D545C">
          <w:rPr>
            <w:noProof/>
            <w:webHidden/>
          </w:rPr>
          <w:fldChar w:fldCharType="end"/>
        </w:r>
      </w:hyperlink>
    </w:p>
    <w:p w14:paraId="447E1438" w14:textId="526E2B44" w:rsidR="002D545C" w:rsidRDefault="00F94C31">
      <w:pPr>
        <w:pStyle w:val="TableofFigures"/>
        <w:tabs>
          <w:tab w:val="right" w:leader="dot" w:pos="9350"/>
        </w:tabs>
        <w:rPr>
          <w:rFonts w:eastAsiaTheme="minorEastAsia"/>
          <w:noProof/>
        </w:rPr>
      </w:pPr>
      <w:hyperlink w:anchor="_Toc534715825" w:history="1">
        <w:r w:rsidR="002D545C" w:rsidRPr="00DF6398">
          <w:rPr>
            <w:rStyle w:val="Hyperlink"/>
            <w:noProof/>
          </w:rPr>
          <w:t>Table 11: ER payments to beneficiaries based on 100% performance (Scenario 1)</w:t>
        </w:r>
        <w:r w:rsidR="002D545C">
          <w:rPr>
            <w:noProof/>
            <w:webHidden/>
          </w:rPr>
          <w:tab/>
        </w:r>
        <w:r w:rsidR="002D545C">
          <w:rPr>
            <w:noProof/>
            <w:webHidden/>
          </w:rPr>
          <w:fldChar w:fldCharType="begin"/>
        </w:r>
        <w:r w:rsidR="002D545C">
          <w:rPr>
            <w:noProof/>
            <w:webHidden/>
          </w:rPr>
          <w:instrText xml:space="preserve"> PAGEREF _Toc534715825 \h </w:instrText>
        </w:r>
        <w:r w:rsidR="002D545C">
          <w:rPr>
            <w:noProof/>
            <w:webHidden/>
          </w:rPr>
        </w:r>
        <w:r w:rsidR="002D545C">
          <w:rPr>
            <w:noProof/>
            <w:webHidden/>
          </w:rPr>
          <w:fldChar w:fldCharType="separate"/>
        </w:r>
        <w:r w:rsidR="002D545C">
          <w:rPr>
            <w:noProof/>
            <w:webHidden/>
          </w:rPr>
          <w:t>35</w:t>
        </w:r>
        <w:r w:rsidR="002D545C">
          <w:rPr>
            <w:noProof/>
            <w:webHidden/>
          </w:rPr>
          <w:fldChar w:fldCharType="end"/>
        </w:r>
      </w:hyperlink>
    </w:p>
    <w:p w14:paraId="33DA8D7F" w14:textId="3D37F672" w:rsidR="002D545C" w:rsidRDefault="00F94C31">
      <w:pPr>
        <w:pStyle w:val="TableofFigures"/>
        <w:tabs>
          <w:tab w:val="right" w:leader="dot" w:pos="9350"/>
        </w:tabs>
        <w:rPr>
          <w:rFonts w:eastAsiaTheme="minorEastAsia"/>
          <w:noProof/>
        </w:rPr>
      </w:pPr>
      <w:hyperlink w:anchor="_Toc534715826" w:history="1">
        <w:r w:rsidR="002D545C" w:rsidRPr="00DF6398">
          <w:rPr>
            <w:rStyle w:val="Hyperlink"/>
            <w:noProof/>
          </w:rPr>
          <w:t>Table 12: ER payments to HIA #1 beneficiaries in 2021</w:t>
        </w:r>
        <w:r w:rsidR="002D545C">
          <w:rPr>
            <w:noProof/>
            <w:webHidden/>
          </w:rPr>
          <w:tab/>
        </w:r>
        <w:r w:rsidR="002D545C">
          <w:rPr>
            <w:noProof/>
            <w:webHidden/>
          </w:rPr>
          <w:fldChar w:fldCharType="begin"/>
        </w:r>
        <w:r w:rsidR="002D545C">
          <w:rPr>
            <w:noProof/>
            <w:webHidden/>
          </w:rPr>
          <w:instrText xml:space="preserve"> PAGEREF _Toc534715826 \h </w:instrText>
        </w:r>
        <w:r w:rsidR="002D545C">
          <w:rPr>
            <w:noProof/>
            <w:webHidden/>
          </w:rPr>
        </w:r>
        <w:r w:rsidR="002D545C">
          <w:rPr>
            <w:noProof/>
            <w:webHidden/>
          </w:rPr>
          <w:fldChar w:fldCharType="separate"/>
        </w:r>
        <w:r w:rsidR="002D545C">
          <w:rPr>
            <w:noProof/>
            <w:webHidden/>
          </w:rPr>
          <w:t>35</w:t>
        </w:r>
        <w:r w:rsidR="002D545C">
          <w:rPr>
            <w:noProof/>
            <w:webHidden/>
          </w:rPr>
          <w:fldChar w:fldCharType="end"/>
        </w:r>
      </w:hyperlink>
    </w:p>
    <w:p w14:paraId="62732337" w14:textId="2302EC7B" w:rsidR="002D545C" w:rsidRDefault="00F94C31">
      <w:pPr>
        <w:pStyle w:val="TableofFigures"/>
        <w:tabs>
          <w:tab w:val="right" w:leader="dot" w:pos="9350"/>
        </w:tabs>
        <w:rPr>
          <w:rFonts w:eastAsiaTheme="minorEastAsia"/>
          <w:noProof/>
        </w:rPr>
      </w:pPr>
      <w:hyperlink w:anchor="_Toc534715827" w:history="1">
        <w:r w:rsidR="002D545C" w:rsidRPr="00DF6398">
          <w:rPr>
            <w:rStyle w:val="Hyperlink"/>
            <w:noProof/>
          </w:rPr>
          <w:t>Table 13: ER payments to beneficiaries based on 50% performance (Scenario 2)</w:t>
        </w:r>
        <w:r w:rsidR="002D545C">
          <w:rPr>
            <w:noProof/>
            <w:webHidden/>
          </w:rPr>
          <w:tab/>
        </w:r>
        <w:r w:rsidR="002D545C">
          <w:rPr>
            <w:noProof/>
            <w:webHidden/>
          </w:rPr>
          <w:fldChar w:fldCharType="begin"/>
        </w:r>
        <w:r w:rsidR="002D545C">
          <w:rPr>
            <w:noProof/>
            <w:webHidden/>
          </w:rPr>
          <w:instrText xml:space="preserve"> PAGEREF _Toc534715827 \h </w:instrText>
        </w:r>
        <w:r w:rsidR="002D545C">
          <w:rPr>
            <w:noProof/>
            <w:webHidden/>
          </w:rPr>
        </w:r>
        <w:r w:rsidR="002D545C">
          <w:rPr>
            <w:noProof/>
            <w:webHidden/>
          </w:rPr>
          <w:fldChar w:fldCharType="separate"/>
        </w:r>
        <w:r w:rsidR="002D545C">
          <w:rPr>
            <w:noProof/>
            <w:webHidden/>
          </w:rPr>
          <w:t>36</w:t>
        </w:r>
        <w:r w:rsidR="002D545C">
          <w:rPr>
            <w:noProof/>
            <w:webHidden/>
          </w:rPr>
          <w:fldChar w:fldCharType="end"/>
        </w:r>
      </w:hyperlink>
    </w:p>
    <w:p w14:paraId="761AEC43" w14:textId="71548765" w:rsidR="002D545C" w:rsidRDefault="00F94C31">
      <w:pPr>
        <w:pStyle w:val="TableofFigures"/>
        <w:tabs>
          <w:tab w:val="right" w:leader="dot" w:pos="9350"/>
        </w:tabs>
        <w:rPr>
          <w:rFonts w:eastAsiaTheme="minorEastAsia"/>
          <w:noProof/>
        </w:rPr>
      </w:pPr>
      <w:hyperlink w:anchor="_Toc534715828" w:history="1">
        <w:r w:rsidR="002D545C" w:rsidRPr="00DF6398">
          <w:rPr>
            <w:rStyle w:val="Hyperlink"/>
            <w:noProof/>
          </w:rPr>
          <w:t>Table 14: ER payments to HIA #1 beneficiaries in 2021</w:t>
        </w:r>
        <w:r w:rsidR="002D545C">
          <w:rPr>
            <w:noProof/>
            <w:webHidden/>
          </w:rPr>
          <w:tab/>
        </w:r>
        <w:r w:rsidR="002D545C">
          <w:rPr>
            <w:noProof/>
            <w:webHidden/>
          </w:rPr>
          <w:fldChar w:fldCharType="begin"/>
        </w:r>
        <w:r w:rsidR="002D545C">
          <w:rPr>
            <w:noProof/>
            <w:webHidden/>
          </w:rPr>
          <w:instrText xml:space="preserve"> PAGEREF _Toc534715828 \h </w:instrText>
        </w:r>
        <w:r w:rsidR="002D545C">
          <w:rPr>
            <w:noProof/>
            <w:webHidden/>
          </w:rPr>
        </w:r>
        <w:r w:rsidR="002D545C">
          <w:rPr>
            <w:noProof/>
            <w:webHidden/>
          </w:rPr>
          <w:fldChar w:fldCharType="separate"/>
        </w:r>
        <w:r w:rsidR="002D545C">
          <w:rPr>
            <w:noProof/>
            <w:webHidden/>
          </w:rPr>
          <w:t>37</w:t>
        </w:r>
        <w:r w:rsidR="002D545C">
          <w:rPr>
            <w:noProof/>
            <w:webHidden/>
          </w:rPr>
          <w:fldChar w:fldCharType="end"/>
        </w:r>
      </w:hyperlink>
    </w:p>
    <w:p w14:paraId="01E6CD24" w14:textId="1AF21BE4" w:rsidR="002D545C" w:rsidRDefault="00F94C31">
      <w:pPr>
        <w:pStyle w:val="TableofFigures"/>
        <w:tabs>
          <w:tab w:val="right" w:leader="dot" w:pos="9350"/>
        </w:tabs>
        <w:rPr>
          <w:rFonts w:eastAsiaTheme="minorEastAsia"/>
          <w:noProof/>
        </w:rPr>
      </w:pPr>
      <w:hyperlink w:anchor="_Toc534715829" w:history="1">
        <w:r w:rsidR="002D545C" w:rsidRPr="00DF6398">
          <w:rPr>
            <w:rStyle w:val="Hyperlink"/>
            <w:noProof/>
          </w:rPr>
          <w:t>Table 15: ER payments to beneficiaries based on 20% performance (Scenario 3)</w:t>
        </w:r>
        <w:r w:rsidR="002D545C">
          <w:rPr>
            <w:noProof/>
            <w:webHidden/>
          </w:rPr>
          <w:tab/>
        </w:r>
        <w:r w:rsidR="002D545C">
          <w:rPr>
            <w:noProof/>
            <w:webHidden/>
          </w:rPr>
          <w:fldChar w:fldCharType="begin"/>
        </w:r>
        <w:r w:rsidR="002D545C">
          <w:rPr>
            <w:noProof/>
            <w:webHidden/>
          </w:rPr>
          <w:instrText xml:space="preserve"> PAGEREF _Toc534715829 \h </w:instrText>
        </w:r>
        <w:r w:rsidR="002D545C">
          <w:rPr>
            <w:noProof/>
            <w:webHidden/>
          </w:rPr>
        </w:r>
        <w:r w:rsidR="002D545C">
          <w:rPr>
            <w:noProof/>
            <w:webHidden/>
          </w:rPr>
          <w:fldChar w:fldCharType="separate"/>
        </w:r>
        <w:r w:rsidR="002D545C">
          <w:rPr>
            <w:noProof/>
            <w:webHidden/>
          </w:rPr>
          <w:t>37</w:t>
        </w:r>
        <w:r w:rsidR="002D545C">
          <w:rPr>
            <w:noProof/>
            <w:webHidden/>
          </w:rPr>
          <w:fldChar w:fldCharType="end"/>
        </w:r>
      </w:hyperlink>
    </w:p>
    <w:p w14:paraId="0E5888DE" w14:textId="7542ED55" w:rsidR="002D545C" w:rsidRDefault="00F94C31">
      <w:pPr>
        <w:pStyle w:val="TableofFigures"/>
        <w:tabs>
          <w:tab w:val="right" w:leader="dot" w:pos="9350"/>
        </w:tabs>
        <w:rPr>
          <w:rFonts w:eastAsiaTheme="minorEastAsia"/>
          <w:noProof/>
        </w:rPr>
      </w:pPr>
      <w:hyperlink w:anchor="_Toc534715830" w:history="1">
        <w:r w:rsidR="002D545C" w:rsidRPr="00DF6398">
          <w:rPr>
            <w:rStyle w:val="Hyperlink"/>
            <w:noProof/>
          </w:rPr>
          <w:t>Table 16: ER payments to HIA #1 beneficiaries in 2021</w:t>
        </w:r>
        <w:r w:rsidR="002D545C">
          <w:rPr>
            <w:noProof/>
            <w:webHidden/>
          </w:rPr>
          <w:tab/>
        </w:r>
        <w:r w:rsidR="002D545C">
          <w:rPr>
            <w:noProof/>
            <w:webHidden/>
          </w:rPr>
          <w:fldChar w:fldCharType="begin"/>
        </w:r>
        <w:r w:rsidR="002D545C">
          <w:rPr>
            <w:noProof/>
            <w:webHidden/>
          </w:rPr>
          <w:instrText xml:space="preserve"> PAGEREF _Toc534715830 \h </w:instrText>
        </w:r>
        <w:r w:rsidR="002D545C">
          <w:rPr>
            <w:noProof/>
            <w:webHidden/>
          </w:rPr>
        </w:r>
        <w:r w:rsidR="002D545C">
          <w:rPr>
            <w:noProof/>
            <w:webHidden/>
          </w:rPr>
          <w:fldChar w:fldCharType="separate"/>
        </w:r>
        <w:r w:rsidR="002D545C">
          <w:rPr>
            <w:noProof/>
            <w:webHidden/>
          </w:rPr>
          <w:t>38</w:t>
        </w:r>
        <w:r w:rsidR="002D545C">
          <w:rPr>
            <w:noProof/>
            <w:webHidden/>
          </w:rPr>
          <w:fldChar w:fldCharType="end"/>
        </w:r>
      </w:hyperlink>
    </w:p>
    <w:p w14:paraId="75875542" w14:textId="1BA9BC62" w:rsidR="002D545C" w:rsidRDefault="00F94C31">
      <w:pPr>
        <w:pStyle w:val="TableofFigures"/>
        <w:tabs>
          <w:tab w:val="right" w:leader="dot" w:pos="9350"/>
        </w:tabs>
        <w:rPr>
          <w:rFonts w:eastAsiaTheme="minorEastAsia"/>
          <w:noProof/>
        </w:rPr>
      </w:pPr>
      <w:hyperlink w:anchor="_Toc534715831" w:history="1">
        <w:r w:rsidR="002D545C" w:rsidRPr="00DF6398">
          <w:rPr>
            <w:rStyle w:val="Hyperlink"/>
            <w:noProof/>
          </w:rPr>
          <w:t>Table 17: ER payments to HIA #1 beneficiaries against overall non-performance (Scenario 4)</w:t>
        </w:r>
        <w:r w:rsidR="002D545C">
          <w:rPr>
            <w:noProof/>
            <w:webHidden/>
          </w:rPr>
          <w:tab/>
        </w:r>
        <w:r w:rsidR="002D545C">
          <w:rPr>
            <w:noProof/>
            <w:webHidden/>
          </w:rPr>
          <w:fldChar w:fldCharType="begin"/>
        </w:r>
        <w:r w:rsidR="002D545C">
          <w:rPr>
            <w:noProof/>
            <w:webHidden/>
          </w:rPr>
          <w:instrText xml:space="preserve"> PAGEREF _Toc534715831 \h </w:instrText>
        </w:r>
        <w:r w:rsidR="002D545C">
          <w:rPr>
            <w:noProof/>
            <w:webHidden/>
          </w:rPr>
        </w:r>
        <w:r w:rsidR="002D545C">
          <w:rPr>
            <w:noProof/>
            <w:webHidden/>
          </w:rPr>
          <w:fldChar w:fldCharType="separate"/>
        </w:r>
        <w:r w:rsidR="002D545C">
          <w:rPr>
            <w:noProof/>
            <w:webHidden/>
          </w:rPr>
          <w:t>39</w:t>
        </w:r>
        <w:r w:rsidR="002D545C">
          <w:rPr>
            <w:noProof/>
            <w:webHidden/>
          </w:rPr>
          <w:fldChar w:fldCharType="end"/>
        </w:r>
      </w:hyperlink>
    </w:p>
    <w:p w14:paraId="63DEC70D" w14:textId="664D801A" w:rsidR="002D545C" w:rsidRDefault="00F94C31">
      <w:pPr>
        <w:pStyle w:val="TableofFigures"/>
        <w:tabs>
          <w:tab w:val="right" w:leader="dot" w:pos="9350"/>
        </w:tabs>
        <w:rPr>
          <w:rFonts w:eastAsiaTheme="minorEastAsia"/>
          <w:noProof/>
        </w:rPr>
      </w:pPr>
      <w:hyperlink w:anchor="_Toc534715832" w:history="1">
        <w:r w:rsidR="002D545C" w:rsidRPr="00DF6398">
          <w:rPr>
            <w:rStyle w:val="Hyperlink"/>
            <w:noProof/>
          </w:rPr>
          <w:t>Table 18: ER payments to HIA #3 beneficiaries in 2021</w:t>
        </w:r>
        <w:r w:rsidR="002D545C">
          <w:rPr>
            <w:noProof/>
            <w:webHidden/>
          </w:rPr>
          <w:tab/>
        </w:r>
        <w:r w:rsidR="002D545C">
          <w:rPr>
            <w:noProof/>
            <w:webHidden/>
          </w:rPr>
          <w:fldChar w:fldCharType="begin"/>
        </w:r>
        <w:r w:rsidR="002D545C">
          <w:rPr>
            <w:noProof/>
            <w:webHidden/>
          </w:rPr>
          <w:instrText xml:space="preserve"> PAGEREF _Toc534715832 \h </w:instrText>
        </w:r>
        <w:r w:rsidR="002D545C">
          <w:rPr>
            <w:noProof/>
            <w:webHidden/>
          </w:rPr>
        </w:r>
        <w:r w:rsidR="002D545C">
          <w:rPr>
            <w:noProof/>
            <w:webHidden/>
          </w:rPr>
          <w:fldChar w:fldCharType="separate"/>
        </w:r>
        <w:r w:rsidR="002D545C">
          <w:rPr>
            <w:noProof/>
            <w:webHidden/>
          </w:rPr>
          <w:t>39</w:t>
        </w:r>
        <w:r w:rsidR="002D545C">
          <w:rPr>
            <w:noProof/>
            <w:webHidden/>
          </w:rPr>
          <w:fldChar w:fldCharType="end"/>
        </w:r>
      </w:hyperlink>
    </w:p>
    <w:p w14:paraId="74872426" w14:textId="1AFF4993" w:rsidR="002D545C" w:rsidRDefault="00F94C31">
      <w:pPr>
        <w:pStyle w:val="TableofFigures"/>
        <w:tabs>
          <w:tab w:val="right" w:leader="dot" w:pos="9350"/>
        </w:tabs>
        <w:rPr>
          <w:rFonts w:eastAsiaTheme="minorEastAsia"/>
          <w:noProof/>
        </w:rPr>
      </w:pPr>
      <w:hyperlink w:anchor="_Toc534715833" w:history="1">
        <w:r w:rsidR="002D545C" w:rsidRPr="00DF6398">
          <w:rPr>
            <w:rStyle w:val="Hyperlink"/>
            <w:noProof/>
          </w:rPr>
          <w:t>Table 19: FGRM steps and time-frame</w:t>
        </w:r>
        <w:r w:rsidR="002D545C">
          <w:rPr>
            <w:noProof/>
            <w:webHidden/>
          </w:rPr>
          <w:tab/>
        </w:r>
        <w:r w:rsidR="002D545C">
          <w:rPr>
            <w:noProof/>
            <w:webHidden/>
          </w:rPr>
          <w:fldChar w:fldCharType="begin"/>
        </w:r>
        <w:r w:rsidR="002D545C">
          <w:rPr>
            <w:noProof/>
            <w:webHidden/>
          </w:rPr>
          <w:instrText xml:space="preserve"> PAGEREF _Toc534715833 \h </w:instrText>
        </w:r>
        <w:r w:rsidR="002D545C">
          <w:rPr>
            <w:noProof/>
            <w:webHidden/>
          </w:rPr>
        </w:r>
        <w:r w:rsidR="002D545C">
          <w:rPr>
            <w:noProof/>
            <w:webHidden/>
          </w:rPr>
          <w:fldChar w:fldCharType="separate"/>
        </w:r>
        <w:r w:rsidR="002D545C">
          <w:rPr>
            <w:noProof/>
            <w:webHidden/>
          </w:rPr>
          <w:t>49</w:t>
        </w:r>
        <w:r w:rsidR="002D545C">
          <w:rPr>
            <w:noProof/>
            <w:webHidden/>
          </w:rPr>
          <w:fldChar w:fldCharType="end"/>
        </w:r>
      </w:hyperlink>
    </w:p>
    <w:p w14:paraId="7F82AB41" w14:textId="11C0E15C" w:rsidR="002D545C" w:rsidRDefault="00F94C31">
      <w:pPr>
        <w:pStyle w:val="TableofFigures"/>
        <w:tabs>
          <w:tab w:val="right" w:leader="dot" w:pos="9350"/>
        </w:tabs>
        <w:rPr>
          <w:rFonts w:eastAsiaTheme="minorEastAsia"/>
          <w:noProof/>
        </w:rPr>
      </w:pPr>
      <w:hyperlink w:anchor="_Toc534715834" w:history="1">
        <w:r w:rsidR="002D545C" w:rsidRPr="00DF6398">
          <w:rPr>
            <w:rStyle w:val="Hyperlink"/>
            <w:noProof/>
          </w:rPr>
          <w:t>Table 20: BS study areas</w:t>
        </w:r>
        <w:r w:rsidR="002D545C">
          <w:rPr>
            <w:noProof/>
            <w:webHidden/>
          </w:rPr>
          <w:tab/>
        </w:r>
        <w:r w:rsidR="002D545C">
          <w:rPr>
            <w:noProof/>
            <w:webHidden/>
          </w:rPr>
          <w:fldChar w:fldCharType="begin"/>
        </w:r>
        <w:r w:rsidR="002D545C">
          <w:rPr>
            <w:noProof/>
            <w:webHidden/>
          </w:rPr>
          <w:instrText xml:space="preserve"> PAGEREF _Toc534715834 \h </w:instrText>
        </w:r>
        <w:r w:rsidR="002D545C">
          <w:rPr>
            <w:noProof/>
            <w:webHidden/>
          </w:rPr>
        </w:r>
        <w:r w:rsidR="002D545C">
          <w:rPr>
            <w:noProof/>
            <w:webHidden/>
          </w:rPr>
          <w:fldChar w:fldCharType="separate"/>
        </w:r>
        <w:r w:rsidR="002D545C">
          <w:rPr>
            <w:noProof/>
            <w:webHidden/>
          </w:rPr>
          <w:t>53</w:t>
        </w:r>
        <w:r w:rsidR="002D545C">
          <w:rPr>
            <w:noProof/>
            <w:webHidden/>
          </w:rPr>
          <w:fldChar w:fldCharType="end"/>
        </w:r>
      </w:hyperlink>
    </w:p>
    <w:p w14:paraId="52F0DAB7" w14:textId="3EB7D482" w:rsidR="002D545C" w:rsidRDefault="00F94C31">
      <w:pPr>
        <w:pStyle w:val="TableofFigures"/>
        <w:tabs>
          <w:tab w:val="right" w:leader="dot" w:pos="9350"/>
        </w:tabs>
        <w:rPr>
          <w:rFonts w:eastAsiaTheme="minorEastAsia"/>
          <w:noProof/>
        </w:rPr>
      </w:pPr>
      <w:hyperlink w:anchor="_Toc534715835" w:history="1">
        <w:r w:rsidR="002D545C" w:rsidRPr="00DF6398">
          <w:rPr>
            <w:rStyle w:val="Hyperlink"/>
            <w:noProof/>
          </w:rPr>
          <w:t>Table 21: Focus group discussion locations, gender make-up and dates</w:t>
        </w:r>
        <w:r w:rsidR="002D545C">
          <w:rPr>
            <w:noProof/>
            <w:webHidden/>
          </w:rPr>
          <w:tab/>
        </w:r>
        <w:r w:rsidR="002D545C">
          <w:rPr>
            <w:noProof/>
            <w:webHidden/>
          </w:rPr>
          <w:fldChar w:fldCharType="begin"/>
        </w:r>
        <w:r w:rsidR="002D545C">
          <w:rPr>
            <w:noProof/>
            <w:webHidden/>
          </w:rPr>
          <w:instrText xml:space="preserve"> PAGEREF _Toc534715835 \h </w:instrText>
        </w:r>
        <w:r w:rsidR="002D545C">
          <w:rPr>
            <w:noProof/>
            <w:webHidden/>
          </w:rPr>
        </w:r>
        <w:r w:rsidR="002D545C">
          <w:rPr>
            <w:noProof/>
            <w:webHidden/>
          </w:rPr>
          <w:fldChar w:fldCharType="separate"/>
        </w:r>
        <w:r w:rsidR="002D545C">
          <w:rPr>
            <w:noProof/>
            <w:webHidden/>
          </w:rPr>
          <w:t>53</w:t>
        </w:r>
        <w:r w:rsidR="002D545C">
          <w:rPr>
            <w:noProof/>
            <w:webHidden/>
          </w:rPr>
          <w:fldChar w:fldCharType="end"/>
        </w:r>
      </w:hyperlink>
    </w:p>
    <w:p w14:paraId="7D03934A" w14:textId="6ADBFDB9" w:rsidR="002D545C" w:rsidRDefault="00F94C31">
      <w:pPr>
        <w:pStyle w:val="TableofFigures"/>
        <w:tabs>
          <w:tab w:val="right" w:leader="dot" w:pos="9350"/>
        </w:tabs>
        <w:rPr>
          <w:rFonts w:eastAsiaTheme="minorEastAsia"/>
          <w:noProof/>
        </w:rPr>
      </w:pPr>
      <w:hyperlink w:anchor="_Toc534715836" w:history="1">
        <w:r w:rsidR="002D545C" w:rsidRPr="00DF6398">
          <w:rPr>
            <w:rStyle w:val="Hyperlink"/>
            <w:noProof/>
          </w:rPr>
          <w:t>Table 22:Key information interview locations, interviewees and dates</w:t>
        </w:r>
        <w:r w:rsidR="002D545C">
          <w:rPr>
            <w:noProof/>
            <w:webHidden/>
          </w:rPr>
          <w:tab/>
        </w:r>
        <w:r w:rsidR="002D545C">
          <w:rPr>
            <w:noProof/>
            <w:webHidden/>
          </w:rPr>
          <w:fldChar w:fldCharType="begin"/>
        </w:r>
        <w:r w:rsidR="002D545C">
          <w:rPr>
            <w:noProof/>
            <w:webHidden/>
          </w:rPr>
          <w:instrText xml:space="preserve"> PAGEREF _Toc534715836 \h </w:instrText>
        </w:r>
        <w:r w:rsidR="002D545C">
          <w:rPr>
            <w:noProof/>
            <w:webHidden/>
          </w:rPr>
        </w:r>
        <w:r w:rsidR="002D545C">
          <w:rPr>
            <w:noProof/>
            <w:webHidden/>
          </w:rPr>
          <w:fldChar w:fldCharType="separate"/>
        </w:r>
        <w:r w:rsidR="002D545C">
          <w:rPr>
            <w:noProof/>
            <w:webHidden/>
          </w:rPr>
          <w:t>53</w:t>
        </w:r>
        <w:r w:rsidR="002D545C">
          <w:rPr>
            <w:noProof/>
            <w:webHidden/>
          </w:rPr>
          <w:fldChar w:fldCharType="end"/>
        </w:r>
      </w:hyperlink>
    </w:p>
    <w:p w14:paraId="0D3684E8" w14:textId="4CC66BAC" w:rsidR="002D545C" w:rsidRDefault="00F94C31">
      <w:pPr>
        <w:pStyle w:val="TableofFigures"/>
        <w:tabs>
          <w:tab w:val="right" w:leader="dot" w:pos="9350"/>
        </w:tabs>
        <w:rPr>
          <w:rFonts w:eastAsiaTheme="minorEastAsia"/>
          <w:noProof/>
        </w:rPr>
      </w:pPr>
      <w:hyperlink w:anchor="_Toc534715837" w:history="1">
        <w:r w:rsidR="002D545C" w:rsidRPr="00DF6398">
          <w:rPr>
            <w:rStyle w:val="Hyperlink"/>
            <w:noProof/>
          </w:rPr>
          <w:t>Table 23: Private sector consultation as a group</w:t>
        </w:r>
        <w:r w:rsidR="002D545C">
          <w:rPr>
            <w:noProof/>
            <w:webHidden/>
          </w:rPr>
          <w:tab/>
        </w:r>
        <w:r w:rsidR="002D545C">
          <w:rPr>
            <w:noProof/>
            <w:webHidden/>
          </w:rPr>
          <w:fldChar w:fldCharType="begin"/>
        </w:r>
        <w:r w:rsidR="002D545C">
          <w:rPr>
            <w:noProof/>
            <w:webHidden/>
          </w:rPr>
          <w:instrText xml:space="preserve"> PAGEREF _Toc534715837 \h </w:instrText>
        </w:r>
        <w:r w:rsidR="002D545C">
          <w:rPr>
            <w:noProof/>
            <w:webHidden/>
          </w:rPr>
        </w:r>
        <w:r w:rsidR="002D545C">
          <w:rPr>
            <w:noProof/>
            <w:webHidden/>
          </w:rPr>
          <w:fldChar w:fldCharType="separate"/>
        </w:r>
        <w:r w:rsidR="002D545C">
          <w:rPr>
            <w:noProof/>
            <w:webHidden/>
          </w:rPr>
          <w:t>54</w:t>
        </w:r>
        <w:r w:rsidR="002D545C">
          <w:rPr>
            <w:noProof/>
            <w:webHidden/>
          </w:rPr>
          <w:fldChar w:fldCharType="end"/>
        </w:r>
      </w:hyperlink>
    </w:p>
    <w:p w14:paraId="7F95780B" w14:textId="35FEAA34" w:rsidR="002D545C" w:rsidRDefault="00F94C31">
      <w:pPr>
        <w:pStyle w:val="TableofFigures"/>
        <w:tabs>
          <w:tab w:val="right" w:leader="dot" w:pos="9350"/>
        </w:tabs>
        <w:rPr>
          <w:rFonts w:eastAsiaTheme="minorEastAsia"/>
          <w:noProof/>
        </w:rPr>
      </w:pPr>
      <w:hyperlink w:anchor="_Toc534715838" w:history="1">
        <w:r w:rsidR="002D545C" w:rsidRPr="00DF6398">
          <w:rPr>
            <w:rStyle w:val="Hyperlink"/>
            <w:noProof/>
          </w:rPr>
          <w:t>Table 24: Private sector consultation exchange meeting on GCFRP</w:t>
        </w:r>
        <w:r w:rsidR="002D545C">
          <w:rPr>
            <w:noProof/>
            <w:webHidden/>
          </w:rPr>
          <w:tab/>
        </w:r>
        <w:r w:rsidR="002D545C">
          <w:rPr>
            <w:noProof/>
            <w:webHidden/>
          </w:rPr>
          <w:fldChar w:fldCharType="begin"/>
        </w:r>
        <w:r w:rsidR="002D545C">
          <w:rPr>
            <w:noProof/>
            <w:webHidden/>
          </w:rPr>
          <w:instrText xml:space="preserve"> PAGEREF _Toc534715838 \h </w:instrText>
        </w:r>
        <w:r w:rsidR="002D545C">
          <w:rPr>
            <w:noProof/>
            <w:webHidden/>
          </w:rPr>
        </w:r>
        <w:r w:rsidR="002D545C">
          <w:rPr>
            <w:noProof/>
            <w:webHidden/>
          </w:rPr>
          <w:fldChar w:fldCharType="separate"/>
        </w:r>
        <w:r w:rsidR="002D545C">
          <w:rPr>
            <w:noProof/>
            <w:webHidden/>
          </w:rPr>
          <w:t>54</w:t>
        </w:r>
        <w:r w:rsidR="002D545C">
          <w:rPr>
            <w:noProof/>
            <w:webHidden/>
          </w:rPr>
          <w:fldChar w:fldCharType="end"/>
        </w:r>
      </w:hyperlink>
    </w:p>
    <w:p w14:paraId="242B2DF1" w14:textId="5C884938" w:rsidR="002D545C" w:rsidRDefault="00F94C31">
      <w:pPr>
        <w:pStyle w:val="TableofFigures"/>
        <w:tabs>
          <w:tab w:val="right" w:leader="dot" w:pos="9350"/>
        </w:tabs>
        <w:rPr>
          <w:rFonts w:eastAsiaTheme="minorEastAsia"/>
          <w:noProof/>
        </w:rPr>
      </w:pPr>
      <w:hyperlink w:anchor="_Toc534715839" w:history="1">
        <w:r w:rsidR="002D545C" w:rsidRPr="00DF6398">
          <w:rPr>
            <w:rStyle w:val="Hyperlink"/>
            <w:noProof/>
          </w:rPr>
          <w:t>Table 25: 1</w:t>
        </w:r>
        <w:r w:rsidR="002D545C" w:rsidRPr="00DF6398">
          <w:rPr>
            <w:rStyle w:val="Hyperlink"/>
            <w:noProof/>
            <w:vertAlign w:val="superscript"/>
          </w:rPr>
          <w:t>st</w:t>
        </w:r>
        <w:r w:rsidR="002D545C" w:rsidRPr="00DF6398">
          <w:rPr>
            <w:rStyle w:val="Hyperlink"/>
            <w:noProof/>
          </w:rPr>
          <w:t xml:space="preserve"> Multi-stakeholder consultation meeting</w:t>
        </w:r>
        <w:r w:rsidR="002D545C">
          <w:rPr>
            <w:noProof/>
            <w:webHidden/>
          </w:rPr>
          <w:tab/>
        </w:r>
        <w:r w:rsidR="002D545C">
          <w:rPr>
            <w:noProof/>
            <w:webHidden/>
          </w:rPr>
          <w:fldChar w:fldCharType="begin"/>
        </w:r>
        <w:r w:rsidR="002D545C">
          <w:rPr>
            <w:noProof/>
            <w:webHidden/>
          </w:rPr>
          <w:instrText xml:space="preserve"> PAGEREF _Toc534715839 \h </w:instrText>
        </w:r>
        <w:r w:rsidR="002D545C">
          <w:rPr>
            <w:noProof/>
            <w:webHidden/>
          </w:rPr>
        </w:r>
        <w:r w:rsidR="002D545C">
          <w:rPr>
            <w:noProof/>
            <w:webHidden/>
          </w:rPr>
          <w:fldChar w:fldCharType="separate"/>
        </w:r>
        <w:r w:rsidR="002D545C">
          <w:rPr>
            <w:noProof/>
            <w:webHidden/>
          </w:rPr>
          <w:t>55</w:t>
        </w:r>
        <w:r w:rsidR="002D545C">
          <w:rPr>
            <w:noProof/>
            <w:webHidden/>
          </w:rPr>
          <w:fldChar w:fldCharType="end"/>
        </w:r>
      </w:hyperlink>
    </w:p>
    <w:p w14:paraId="278E386A" w14:textId="44B62846" w:rsidR="002D545C" w:rsidRDefault="00F94C31">
      <w:pPr>
        <w:pStyle w:val="TableofFigures"/>
        <w:tabs>
          <w:tab w:val="right" w:leader="dot" w:pos="9350"/>
        </w:tabs>
        <w:rPr>
          <w:rFonts w:eastAsiaTheme="minorEastAsia"/>
          <w:noProof/>
        </w:rPr>
      </w:pPr>
      <w:hyperlink w:anchor="_Toc534715840" w:history="1">
        <w:r w:rsidR="002D545C" w:rsidRPr="00DF6398">
          <w:rPr>
            <w:rStyle w:val="Hyperlink"/>
            <w:noProof/>
          </w:rPr>
          <w:t>Table 26: 2nd Multi-stakeholder consultation meeting</w:t>
        </w:r>
        <w:r w:rsidR="002D545C">
          <w:rPr>
            <w:noProof/>
            <w:webHidden/>
          </w:rPr>
          <w:tab/>
        </w:r>
        <w:r w:rsidR="002D545C">
          <w:rPr>
            <w:noProof/>
            <w:webHidden/>
          </w:rPr>
          <w:fldChar w:fldCharType="begin"/>
        </w:r>
        <w:r w:rsidR="002D545C">
          <w:rPr>
            <w:noProof/>
            <w:webHidden/>
          </w:rPr>
          <w:instrText xml:space="preserve"> PAGEREF _Toc534715840 \h </w:instrText>
        </w:r>
        <w:r w:rsidR="002D545C">
          <w:rPr>
            <w:noProof/>
            <w:webHidden/>
          </w:rPr>
        </w:r>
        <w:r w:rsidR="002D545C">
          <w:rPr>
            <w:noProof/>
            <w:webHidden/>
          </w:rPr>
          <w:fldChar w:fldCharType="separate"/>
        </w:r>
        <w:r w:rsidR="002D545C">
          <w:rPr>
            <w:noProof/>
            <w:webHidden/>
          </w:rPr>
          <w:t>55</w:t>
        </w:r>
        <w:r w:rsidR="002D545C">
          <w:rPr>
            <w:noProof/>
            <w:webHidden/>
          </w:rPr>
          <w:fldChar w:fldCharType="end"/>
        </w:r>
      </w:hyperlink>
    </w:p>
    <w:p w14:paraId="16170763" w14:textId="7C6B921B" w:rsidR="002D545C" w:rsidRDefault="00F94C31">
      <w:pPr>
        <w:pStyle w:val="TableofFigures"/>
        <w:tabs>
          <w:tab w:val="right" w:leader="dot" w:pos="9350"/>
        </w:tabs>
        <w:rPr>
          <w:rFonts w:eastAsiaTheme="minorEastAsia"/>
          <w:noProof/>
        </w:rPr>
      </w:pPr>
      <w:hyperlink w:anchor="_Toc534715841" w:history="1">
        <w:r w:rsidR="002D545C" w:rsidRPr="00DF6398">
          <w:rPr>
            <w:rStyle w:val="Hyperlink"/>
            <w:noProof/>
          </w:rPr>
          <w:t>Table 27: 1st Experts' BSP review meetings</w:t>
        </w:r>
        <w:r w:rsidR="002D545C">
          <w:rPr>
            <w:noProof/>
            <w:webHidden/>
          </w:rPr>
          <w:tab/>
        </w:r>
        <w:r w:rsidR="002D545C">
          <w:rPr>
            <w:noProof/>
            <w:webHidden/>
          </w:rPr>
          <w:fldChar w:fldCharType="begin"/>
        </w:r>
        <w:r w:rsidR="002D545C">
          <w:rPr>
            <w:noProof/>
            <w:webHidden/>
          </w:rPr>
          <w:instrText xml:space="preserve"> PAGEREF _Toc534715841 \h </w:instrText>
        </w:r>
        <w:r w:rsidR="002D545C">
          <w:rPr>
            <w:noProof/>
            <w:webHidden/>
          </w:rPr>
        </w:r>
        <w:r w:rsidR="002D545C">
          <w:rPr>
            <w:noProof/>
            <w:webHidden/>
          </w:rPr>
          <w:fldChar w:fldCharType="separate"/>
        </w:r>
        <w:r w:rsidR="002D545C">
          <w:rPr>
            <w:noProof/>
            <w:webHidden/>
          </w:rPr>
          <w:t>56</w:t>
        </w:r>
        <w:r w:rsidR="002D545C">
          <w:rPr>
            <w:noProof/>
            <w:webHidden/>
          </w:rPr>
          <w:fldChar w:fldCharType="end"/>
        </w:r>
      </w:hyperlink>
    </w:p>
    <w:p w14:paraId="0C832261" w14:textId="0C18DBDF" w:rsidR="002D545C" w:rsidRDefault="00F94C31">
      <w:pPr>
        <w:pStyle w:val="TableofFigures"/>
        <w:tabs>
          <w:tab w:val="right" w:leader="dot" w:pos="9350"/>
        </w:tabs>
        <w:rPr>
          <w:rFonts w:eastAsiaTheme="minorEastAsia"/>
          <w:noProof/>
        </w:rPr>
      </w:pPr>
      <w:hyperlink w:anchor="_Toc534715842" w:history="1">
        <w:r w:rsidR="002D545C" w:rsidRPr="00DF6398">
          <w:rPr>
            <w:rStyle w:val="Hyperlink"/>
            <w:noProof/>
          </w:rPr>
          <w:t>Table 28: 2nd Experts' BSP review meetings</w:t>
        </w:r>
        <w:r w:rsidR="002D545C">
          <w:rPr>
            <w:noProof/>
            <w:webHidden/>
          </w:rPr>
          <w:tab/>
        </w:r>
        <w:r w:rsidR="002D545C">
          <w:rPr>
            <w:noProof/>
            <w:webHidden/>
          </w:rPr>
          <w:fldChar w:fldCharType="begin"/>
        </w:r>
        <w:r w:rsidR="002D545C">
          <w:rPr>
            <w:noProof/>
            <w:webHidden/>
          </w:rPr>
          <w:instrText xml:space="preserve"> PAGEREF _Toc534715842 \h </w:instrText>
        </w:r>
        <w:r w:rsidR="002D545C">
          <w:rPr>
            <w:noProof/>
            <w:webHidden/>
          </w:rPr>
        </w:r>
        <w:r w:rsidR="002D545C">
          <w:rPr>
            <w:noProof/>
            <w:webHidden/>
          </w:rPr>
          <w:fldChar w:fldCharType="separate"/>
        </w:r>
        <w:r w:rsidR="002D545C">
          <w:rPr>
            <w:noProof/>
            <w:webHidden/>
          </w:rPr>
          <w:t>56</w:t>
        </w:r>
        <w:r w:rsidR="002D545C">
          <w:rPr>
            <w:noProof/>
            <w:webHidden/>
          </w:rPr>
          <w:fldChar w:fldCharType="end"/>
        </w:r>
      </w:hyperlink>
    </w:p>
    <w:p w14:paraId="1DCAACAC" w14:textId="6D76FC2E" w:rsidR="002D545C" w:rsidRDefault="00F94C31">
      <w:pPr>
        <w:pStyle w:val="TableofFigures"/>
        <w:tabs>
          <w:tab w:val="right" w:leader="dot" w:pos="9350"/>
        </w:tabs>
        <w:rPr>
          <w:rFonts w:eastAsiaTheme="minorEastAsia"/>
          <w:noProof/>
        </w:rPr>
      </w:pPr>
      <w:hyperlink w:anchor="_Toc534715843" w:history="1">
        <w:r w:rsidR="002D545C" w:rsidRPr="00DF6398">
          <w:rPr>
            <w:rStyle w:val="Hyperlink"/>
            <w:noProof/>
          </w:rPr>
          <w:t>Table 29: 3rd Experts' BSP review meetings</w:t>
        </w:r>
        <w:r w:rsidR="002D545C">
          <w:rPr>
            <w:noProof/>
            <w:webHidden/>
          </w:rPr>
          <w:tab/>
        </w:r>
        <w:r w:rsidR="002D545C">
          <w:rPr>
            <w:noProof/>
            <w:webHidden/>
          </w:rPr>
          <w:fldChar w:fldCharType="begin"/>
        </w:r>
        <w:r w:rsidR="002D545C">
          <w:rPr>
            <w:noProof/>
            <w:webHidden/>
          </w:rPr>
          <w:instrText xml:space="preserve"> PAGEREF _Toc534715843 \h </w:instrText>
        </w:r>
        <w:r w:rsidR="002D545C">
          <w:rPr>
            <w:noProof/>
            <w:webHidden/>
          </w:rPr>
        </w:r>
        <w:r w:rsidR="002D545C">
          <w:rPr>
            <w:noProof/>
            <w:webHidden/>
          </w:rPr>
          <w:fldChar w:fldCharType="separate"/>
        </w:r>
        <w:r w:rsidR="002D545C">
          <w:rPr>
            <w:noProof/>
            <w:webHidden/>
          </w:rPr>
          <w:t>57</w:t>
        </w:r>
        <w:r w:rsidR="002D545C">
          <w:rPr>
            <w:noProof/>
            <w:webHidden/>
          </w:rPr>
          <w:fldChar w:fldCharType="end"/>
        </w:r>
      </w:hyperlink>
    </w:p>
    <w:p w14:paraId="034EF644" w14:textId="0CF86D97" w:rsidR="002D545C" w:rsidRDefault="00F94C31">
      <w:pPr>
        <w:pStyle w:val="TableofFigures"/>
        <w:tabs>
          <w:tab w:val="right" w:leader="dot" w:pos="9350"/>
        </w:tabs>
        <w:rPr>
          <w:rFonts w:eastAsiaTheme="minorEastAsia"/>
          <w:noProof/>
        </w:rPr>
      </w:pPr>
      <w:hyperlink w:anchor="_Toc534715844" w:history="1">
        <w:r w:rsidR="002D545C" w:rsidRPr="00DF6398">
          <w:rPr>
            <w:rStyle w:val="Hyperlink"/>
            <w:noProof/>
          </w:rPr>
          <w:t>Table 30: Summary of focus group discussion, interview, and consultations</w:t>
        </w:r>
        <w:r w:rsidR="002D545C">
          <w:rPr>
            <w:noProof/>
            <w:webHidden/>
          </w:rPr>
          <w:tab/>
        </w:r>
        <w:r w:rsidR="002D545C">
          <w:rPr>
            <w:noProof/>
            <w:webHidden/>
          </w:rPr>
          <w:fldChar w:fldCharType="begin"/>
        </w:r>
        <w:r w:rsidR="002D545C">
          <w:rPr>
            <w:noProof/>
            <w:webHidden/>
          </w:rPr>
          <w:instrText xml:space="preserve"> PAGEREF _Toc534715844 \h </w:instrText>
        </w:r>
        <w:r w:rsidR="002D545C">
          <w:rPr>
            <w:noProof/>
            <w:webHidden/>
          </w:rPr>
        </w:r>
        <w:r w:rsidR="002D545C">
          <w:rPr>
            <w:noProof/>
            <w:webHidden/>
          </w:rPr>
          <w:fldChar w:fldCharType="separate"/>
        </w:r>
        <w:r w:rsidR="002D545C">
          <w:rPr>
            <w:noProof/>
            <w:webHidden/>
          </w:rPr>
          <w:t>58</w:t>
        </w:r>
        <w:r w:rsidR="002D545C">
          <w:rPr>
            <w:noProof/>
            <w:webHidden/>
          </w:rPr>
          <w:fldChar w:fldCharType="end"/>
        </w:r>
      </w:hyperlink>
    </w:p>
    <w:p w14:paraId="074A2F87" w14:textId="19E3DBA4" w:rsidR="002D545C" w:rsidRDefault="00F94C31">
      <w:pPr>
        <w:pStyle w:val="TableofFigures"/>
        <w:tabs>
          <w:tab w:val="right" w:leader="dot" w:pos="9350"/>
        </w:tabs>
        <w:rPr>
          <w:rFonts w:eastAsiaTheme="minorEastAsia"/>
          <w:noProof/>
        </w:rPr>
      </w:pPr>
      <w:hyperlink w:anchor="_Toc534715845" w:history="1">
        <w:r w:rsidR="002D545C" w:rsidRPr="00DF6398">
          <w:rPr>
            <w:rStyle w:val="Hyperlink"/>
            <w:noProof/>
          </w:rPr>
          <w:t>Table 31: Social performance indicators and respective weights</w:t>
        </w:r>
        <w:r w:rsidR="002D545C">
          <w:rPr>
            <w:noProof/>
            <w:webHidden/>
          </w:rPr>
          <w:tab/>
        </w:r>
        <w:r w:rsidR="002D545C">
          <w:rPr>
            <w:noProof/>
            <w:webHidden/>
          </w:rPr>
          <w:fldChar w:fldCharType="begin"/>
        </w:r>
        <w:r w:rsidR="002D545C">
          <w:rPr>
            <w:noProof/>
            <w:webHidden/>
          </w:rPr>
          <w:instrText xml:space="preserve"> PAGEREF _Toc534715845 \h </w:instrText>
        </w:r>
        <w:r w:rsidR="002D545C">
          <w:rPr>
            <w:noProof/>
            <w:webHidden/>
          </w:rPr>
        </w:r>
        <w:r w:rsidR="002D545C">
          <w:rPr>
            <w:noProof/>
            <w:webHidden/>
          </w:rPr>
          <w:fldChar w:fldCharType="separate"/>
        </w:r>
        <w:r w:rsidR="002D545C">
          <w:rPr>
            <w:noProof/>
            <w:webHidden/>
          </w:rPr>
          <w:t>63</w:t>
        </w:r>
        <w:r w:rsidR="002D545C">
          <w:rPr>
            <w:noProof/>
            <w:webHidden/>
          </w:rPr>
          <w:fldChar w:fldCharType="end"/>
        </w:r>
      </w:hyperlink>
    </w:p>
    <w:p w14:paraId="440DF096" w14:textId="47152C0D" w:rsidR="002D545C" w:rsidRDefault="00F94C31">
      <w:pPr>
        <w:pStyle w:val="TableofFigures"/>
        <w:tabs>
          <w:tab w:val="right" w:leader="dot" w:pos="9350"/>
        </w:tabs>
        <w:rPr>
          <w:rFonts w:eastAsiaTheme="minorEastAsia"/>
          <w:noProof/>
        </w:rPr>
      </w:pPr>
      <w:hyperlink w:anchor="_Toc534715846" w:history="1">
        <w:r w:rsidR="002D545C" w:rsidRPr="00DF6398">
          <w:rPr>
            <w:rStyle w:val="Hyperlink"/>
            <w:noProof/>
          </w:rPr>
          <w:t>Table 32: ER indicators and respective weights</w:t>
        </w:r>
        <w:r w:rsidR="002D545C">
          <w:rPr>
            <w:noProof/>
            <w:webHidden/>
          </w:rPr>
          <w:tab/>
        </w:r>
        <w:r w:rsidR="002D545C">
          <w:rPr>
            <w:noProof/>
            <w:webHidden/>
          </w:rPr>
          <w:fldChar w:fldCharType="begin"/>
        </w:r>
        <w:r w:rsidR="002D545C">
          <w:rPr>
            <w:noProof/>
            <w:webHidden/>
          </w:rPr>
          <w:instrText xml:space="preserve"> PAGEREF _Toc534715846 \h </w:instrText>
        </w:r>
        <w:r w:rsidR="002D545C">
          <w:rPr>
            <w:noProof/>
            <w:webHidden/>
          </w:rPr>
        </w:r>
        <w:r w:rsidR="002D545C">
          <w:rPr>
            <w:noProof/>
            <w:webHidden/>
          </w:rPr>
          <w:fldChar w:fldCharType="separate"/>
        </w:r>
        <w:r w:rsidR="002D545C">
          <w:rPr>
            <w:noProof/>
            <w:webHidden/>
          </w:rPr>
          <w:t>63</w:t>
        </w:r>
        <w:r w:rsidR="002D545C">
          <w:rPr>
            <w:noProof/>
            <w:webHidden/>
          </w:rPr>
          <w:fldChar w:fldCharType="end"/>
        </w:r>
      </w:hyperlink>
    </w:p>
    <w:p w14:paraId="65D39135" w14:textId="0F096DEF" w:rsidR="002D545C" w:rsidRDefault="00F94C31">
      <w:pPr>
        <w:pStyle w:val="TableofFigures"/>
        <w:tabs>
          <w:tab w:val="right" w:leader="dot" w:pos="9350"/>
        </w:tabs>
        <w:rPr>
          <w:rFonts w:eastAsiaTheme="minorEastAsia"/>
          <w:noProof/>
        </w:rPr>
      </w:pPr>
      <w:hyperlink w:anchor="_Toc534715847" w:history="1">
        <w:r w:rsidR="002D545C" w:rsidRPr="00DF6398">
          <w:rPr>
            <w:rStyle w:val="Hyperlink"/>
            <w:noProof/>
          </w:rPr>
          <w:t>Table 33: Reasons for selection of beneficiaries</w:t>
        </w:r>
        <w:r w:rsidR="002D545C">
          <w:rPr>
            <w:noProof/>
            <w:webHidden/>
          </w:rPr>
          <w:tab/>
        </w:r>
        <w:r w:rsidR="002D545C">
          <w:rPr>
            <w:noProof/>
            <w:webHidden/>
          </w:rPr>
          <w:fldChar w:fldCharType="begin"/>
        </w:r>
        <w:r w:rsidR="002D545C">
          <w:rPr>
            <w:noProof/>
            <w:webHidden/>
          </w:rPr>
          <w:instrText xml:space="preserve"> PAGEREF _Toc534715847 \h </w:instrText>
        </w:r>
        <w:r w:rsidR="002D545C">
          <w:rPr>
            <w:noProof/>
            <w:webHidden/>
          </w:rPr>
        </w:r>
        <w:r w:rsidR="002D545C">
          <w:rPr>
            <w:noProof/>
            <w:webHidden/>
          </w:rPr>
          <w:fldChar w:fldCharType="separate"/>
        </w:r>
        <w:r w:rsidR="002D545C">
          <w:rPr>
            <w:noProof/>
            <w:webHidden/>
          </w:rPr>
          <w:t>64</w:t>
        </w:r>
        <w:r w:rsidR="002D545C">
          <w:rPr>
            <w:noProof/>
            <w:webHidden/>
          </w:rPr>
          <w:fldChar w:fldCharType="end"/>
        </w:r>
      </w:hyperlink>
    </w:p>
    <w:p w14:paraId="0076904D" w14:textId="4B9410D4" w:rsidR="002D545C" w:rsidRDefault="00F94C31">
      <w:pPr>
        <w:pStyle w:val="TableofFigures"/>
        <w:tabs>
          <w:tab w:val="right" w:leader="dot" w:pos="9350"/>
        </w:tabs>
        <w:rPr>
          <w:rFonts w:eastAsiaTheme="minorEastAsia"/>
          <w:noProof/>
        </w:rPr>
      </w:pPr>
      <w:hyperlink w:anchor="_Toc534715848" w:history="1">
        <w:r w:rsidR="002D545C" w:rsidRPr="00DF6398">
          <w:rPr>
            <w:rStyle w:val="Hyperlink"/>
            <w:noProof/>
          </w:rPr>
          <w:t>Table 34: Secured funding and sources</w:t>
        </w:r>
        <w:r w:rsidR="002D545C">
          <w:rPr>
            <w:noProof/>
            <w:webHidden/>
          </w:rPr>
          <w:tab/>
        </w:r>
        <w:r w:rsidR="002D545C">
          <w:rPr>
            <w:noProof/>
            <w:webHidden/>
          </w:rPr>
          <w:fldChar w:fldCharType="begin"/>
        </w:r>
        <w:r w:rsidR="002D545C">
          <w:rPr>
            <w:noProof/>
            <w:webHidden/>
          </w:rPr>
          <w:instrText xml:space="preserve"> PAGEREF _Toc534715848 \h </w:instrText>
        </w:r>
        <w:r w:rsidR="002D545C">
          <w:rPr>
            <w:noProof/>
            <w:webHidden/>
          </w:rPr>
        </w:r>
        <w:r w:rsidR="002D545C">
          <w:rPr>
            <w:noProof/>
            <w:webHidden/>
          </w:rPr>
          <w:fldChar w:fldCharType="separate"/>
        </w:r>
        <w:r w:rsidR="002D545C">
          <w:rPr>
            <w:noProof/>
            <w:webHidden/>
          </w:rPr>
          <w:t>65</w:t>
        </w:r>
        <w:r w:rsidR="002D545C">
          <w:rPr>
            <w:noProof/>
            <w:webHidden/>
          </w:rPr>
          <w:fldChar w:fldCharType="end"/>
        </w:r>
      </w:hyperlink>
    </w:p>
    <w:p w14:paraId="42510AF1" w14:textId="55DD2CAF" w:rsidR="00855515" w:rsidRDefault="009E19DD">
      <w:r>
        <w:fldChar w:fldCharType="end"/>
      </w:r>
    </w:p>
    <w:p w14:paraId="64D350D0" w14:textId="66FF2D13" w:rsidR="00710E7D" w:rsidRDefault="00710E7D">
      <w:r>
        <w:t>List of Figures</w:t>
      </w:r>
    </w:p>
    <w:p w14:paraId="519EF52D" w14:textId="13EEF899" w:rsidR="002C414E" w:rsidRDefault="00710E7D">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r:id="rId10" w:anchor="_Toc531673005" w:history="1">
        <w:r w:rsidR="002C414E" w:rsidRPr="000A635A">
          <w:rPr>
            <w:rStyle w:val="Hyperlink"/>
            <w:noProof/>
          </w:rPr>
          <w:t>Figure 1: GCFRP programme area with regional boundaries, forest types and protected forest</w:t>
        </w:r>
        <w:r w:rsidR="002C414E">
          <w:rPr>
            <w:noProof/>
            <w:webHidden/>
          </w:rPr>
          <w:tab/>
        </w:r>
        <w:r w:rsidR="0029000F">
          <w:rPr>
            <w:noProof/>
            <w:webHidden/>
          </w:rPr>
          <w:t>7</w:t>
        </w:r>
      </w:hyperlink>
    </w:p>
    <w:p w14:paraId="5A30A2A0" w14:textId="4AD1E312" w:rsidR="002C414E" w:rsidRDefault="00F94C31">
      <w:pPr>
        <w:pStyle w:val="TableofFigures"/>
        <w:tabs>
          <w:tab w:val="right" w:leader="dot" w:pos="9350"/>
        </w:tabs>
        <w:rPr>
          <w:rFonts w:eastAsiaTheme="minorEastAsia"/>
          <w:noProof/>
        </w:rPr>
      </w:pPr>
      <w:hyperlink w:anchor="_Toc531673006" w:history="1">
        <w:r w:rsidR="002C414E" w:rsidRPr="000A635A">
          <w:rPr>
            <w:rStyle w:val="Hyperlink"/>
            <w:noProof/>
          </w:rPr>
          <w:t>Figure 2: Map of the GCFRP with HIA target intervention areas</w:t>
        </w:r>
        <w:r w:rsidR="002C414E">
          <w:rPr>
            <w:noProof/>
            <w:webHidden/>
          </w:rPr>
          <w:tab/>
        </w:r>
        <w:r w:rsidR="0029000F">
          <w:rPr>
            <w:noProof/>
            <w:webHidden/>
          </w:rPr>
          <w:t>8</w:t>
        </w:r>
      </w:hyperlink>
    </w:p>
    <w:p w14:paraId="16DBC7D1" w14:textId="736131A9" w:rsidR="002C414E" w:rsidRDefault="00F94C31">
      <w:pPr>
        <w:pStyle w:val="TableofFigures"/>
        <w:tabs>
          <w:tab w:val="right" w:leader="dot" w:pos="9350"/>
        </w:tabs>
        <w:rPr>
          <w:rFonts w:eastAsiaTheme="minorEastAsia"/>
          <w:noProof/>
        </w:rPr>
      </w:pPr>
      <w:hyperlink r:id="rId11" w:anchor="_Toc531673007" w:history="1">
        <w:r w:rsidR="002C414E" w:rsidRPr="000A635A">
          <w:rPr>
            <w:rStyle w:val="Hyperlink"/>
            <w:noProof/>
          </w:rPr>
          <w:t xml:space="preserve">Figure 3: </w:t>
        </w:r>
        <w:r w:rsidR="0029000F">
          <w:rPr>
            <w:rStyle w:val="Hyperlink"/>
            <w:noProof/>
          </w:rPr>
          <w:t>Allocation of ERPA proceeds</w:t>
        </w:r>
        <w:r w:rsidR="002C414E">
          <w:rPr>
            <w:noProof/>
            <w:webHidden/>
          </w:rPr>
          <w:tab/>
        </w:r>
        <w:r w:rsidR="0029000F">
          <w:rPr>
            <w:noProof/>
            <w:webHidden/>
          </w:rPr>
          <w:t>29</w:t>
        </w:r>
      </w:hyperlink>
    </w:p>
    <w:p w14:paraId="088D61CA" w14:textId="6BE622EE" w:rsidR="002C414E" w:rsidRDefault="00F94C31">
      <w:pPr>
        <w:pStyle w:val="TableofFigures"/>
        <w:tabs>
          <w:tab w:val="right" w:leader="dot" w:pos="9350"/>
        </w:tabs>
        <w:rPr>
          <w:rFonts w:eastAsiaTheme="minorEastAsia"/>
          <w:noProof/>
        </w:rPr>
      </w:pPr>
      <w:hyperlink r:id="rId12" w:anchor="_Toc531673008" w:history="1">
        <w:r w:rsidR="002C414E" w:rsidRPr="000A635A">
          <w:rPr>
            <w:rStyle w:val="Hyperlink"/>
            <w:noProof/>
          </w:rPr>
          <w:t xml:space="preserve">Figure 4: HIA landscape </w:t>
        </w:r>
        <w:r w:rsidR="0029000F">
          <w:rPr>
            <w:rStyle w:val="Hyperlink"/>
            <w:noProof/>
          </w:rPr>
          <w:t>governance structure with key bodies</w:t>
        </w:r>
        <w:r w:rsidR="002C414E">
          <w:rPr>
            <w:noProof/>
            <w:webHidden/>
          </w:rPr>
          <w:tab/>
        </w:r>
        <w:r w:rsidR="002C414E">
          <w:rPr>
            <w:noProof/>
            <w:webHidden/>
          </w:rPr>
          <w:fldChar w:fldCharType="begin"/>
        </w:r>
        <w:r w:rsidR="002C414E">
          <w:rPr>
            <w:noProof/>
            <w:webHidden/>
          </w:rPr>
          <w:instrText xml:space="preserve"> PAGEREF _Toc531673008 \h </w:instrText>
        </w:r>
        <w:r w:rsidR="002C414E">
          <w:rPr>
            <w:noProof/>
            <w:webHidden/>
          </w:rPr>
        </w:r>
        <w:r w:rsidR="002C414E">
          <w:rPr>
            <w:noProof/>
            <w:webHidden/>
          </w:rPr>
          <w:fldChar w:fldCharType="separate"/>
        </w:r>
        <w:r w:rsidR="002C414E">
          <w:rPr>
            <w:noProof/>
            <w:webHidden/>
          </w:rPr>
          <w:t>4</w:t>
        </w:r>
        <w:r w:rsidR="00610672">
          <w:rPr>
            <w:noProof/>
            <w:webHidden/>
          </w:rPr>
          <w:t>2</w:t>
        </w:r>
        <w:r w:rsidR="002C414E">
          <w:rPr>
            <w:noProof/>
            <w:webHidden/>
          </w:rPr>
          <w:fldChar w:fldCharType="end"/>
        </w:r>
      </w:hyperlink>
    </w:p>
    <w:p w14:paraId="32ED3316" w14:textId="09AF8F93" w:rsidR="002C414E" w:rsidRDefault="00F94C31">
      <w:pPr>
        <w:pStyle w:val="TableofFigures"/>
        <w:tabs>
          <w:tab w:val="right" w:leader="dot" w:pos="9350"/>
        </w:tabs>
        <w:rPr>
          <w:rFonts w:eastAsiaTheme="minorEastAsia"/>
          <w:noProof/>
        </w:rPr>
      </w:pPr>
      <w:hyperlink r:id="rId13" w:anchor="_Toc531673009" w:history="1">
        <w:r w:rsidR="002C414E" w:rsidRPr="000A635A">
          <w:rPr>
            <w:rStyle w:val="Hyperlink"/>
            <w:noProof/>
          </w:rPr>
          <w:t xml:space="preserve">Figure 5: </w:t>
        </w:r>
        <w:r w:rsidR="00610672">
          <w:rPr>
            <w:rStyle w:val="Hyperlink"/>
            <w:noProof/>
          </w:rPr>
          <w:t>Relationship between Consortium stakeholders and HIA governance structure</w:t>
        </w:r>
        <w:r w:rsidR="002C414E">
          <w:rPr>
            <w:noProof/>
            <w:webHidden/>
          </w:rPr>
          <w:tab/>
        </w:r>
        <w:r w:rsidR="002C414E">
          <w:rPr>
            <w:noProof/>
            <w:webHidden/>
          </w:rPr>
          <w:fldChar w:fldCharType="begin"/>
        </w:r>
        <w:r w:rsidR="002C414E">
          <w:rPr>
            <w:noProof/>
            <w:webHidden/>
          </w:rPr>
          <w:instrText xml:space="preserve"> PAGEREF _Toc531673009 \h </w:instrText>
        </w:r>
        <w:r w:rsidR="002C414E">
          <w:rPr>
            <w:noProof/>
            <w:webHidden/>
          </w:rPr>
        </w:r>
        <w:r w:rsidR="002C414E">
          <w:rPr>
            <w:noProof/>
            <w:webHidden/>
          </w:rPr>
          <w:fldChar w:fldCharType="separate"/>
        </w:r>
        <w:r w:rsidR="002C414E">
          <w:rPr>
            <w:noProof/>
            <w:webHidden/>
          </w:rPr>
          <w:t>43</w:t>
        </w:r>
        <w:r w:rsidR="002C414E">
          <w:rPr>
            <w:noProof/>
            <w:webHidden/>
          </w:rPr>
          <w:fldChar w:fldCharType="end"/>
        </w:r>
      </w:hyperlink>
    </w:p>
    <w:p w14:paraId="50CDAF61" w14:textId="7FFE70D3" w:rsidR="002C414E" w:rsidRDefault="00F94C31">
      <w:pPr>
        <w:pStyle w:val="TableofFigures"/>
        <w:tabs>
          <w:tab w:val="right" w:leader="dot" w:pos="9350"/>
        </w:tabs>
        <w:rPr>
          <w:rStyle w:val="Hyperlink"/>
          <w:noProof/>
        </w:rPr>
      </w:pPr>
      <w:hyperlink r:id="rId14" w:anchor="_Toc531673010" w:history="1">
        <w:r w:rsidR="002C414E" w:rsidRPr="000A635A">
          <w:rPr>
            <w:rStyle w:val="Hyperlink"/>
            <w:noProof/>
          </w:rPr>
          <w:t xml:space="preserve">Figure 6: </w:t>
        </w:r>
        <w:r w:rsidR="00610672">
          <w:rPr>
            <w:rStyle w:val="Hyperlink"/>
            <w:noProof/>
          </w:rPr>
          <w:t>Flow of funds from RDA to HIA stakeholders</w:t>
        </w:r>
        <w:r w:rsidR="002C414E">
          <w:rPr>
            <w:noProof/>
            <w:webHidden/>
          </w:rPr>
          <w:tab/>
        </w:r>
        <w:r w:rsidR="002C414E">
          <w:rPr>
            <w:noProof/>
            <w:webHidden/>
          </w:rPr>
          <w:fldChar w:fldCharType="begin"/>
        </w:r>
        <w:r w:rsidR="002C414E">
          <w:rPr>
            <w:noProof/>
            <w:webHidden/>
          </w:rPr>
          <w:instrText xml:space="preserve"> PAGEREF _Toc531673010 \h </w:instrText>
        </w:r>
        <w:r w:rsidR="002C414E">
          <w:rPr>
            <w:noProof/>
            <w:webHidden/>
          </w:rPr>
        </w:r>
        <w:r w:rsidR="002C414E">
          <w:rPr>
            <w:noProof/>
            <w:webHidden/>
          </w:rPr>
          <w:fldChar w:fldCharType="separate"/>
        </w:r>
        <w:r w:rsidR="002C414E">
          <w:rPr>
            <w:noProof/>
            <w:webHidden/>
          </w:rPr>
          <w:t>4</w:t>
        </w:r>
        <w:r w:rsidR="00610672">
          <w:rPr>
            <w:noProof/>
            <w:webHidden/>
          </w:rPr>
          <w:t>5</w:t>
        </w:r>
        <w:r w:rsidR="002C414E">
          <w:rPr>
            <w:noProof/>
            <w:webHidden/>
          </w:rPr>
          <w:fldChar w:fldCharType="end"/>
        </w:r>
      </w:hyperlink>
    </w:p>
    <w:p w14:paraId="002C7F85" w14:textId="5AF912AC" w:rsidR="00610672" w:rsidRDefault="00610672" w:rsidP="00610672">
      <w:r>
        <w:t>Figure 7: Safeguards reporting structure ………………………………………………………………………………………………48</w:t>
      </w:r>
    </w:p>
    <w:p w14:paraId="204E369D" w14:textId="43E0EA5F" w:rsidR="00610672" w:rsidRDefault="00610672" w:rsidP="00610672">
      <w:r>
        <w:t>Figure 8: Administrative districts by main regions of the GCFRP ……………………………………………………………53</w:t>
      </w:r>
    </w:p>
    <w:p w14:paraId="00273C5A" w14:textId="77777777" w:rsidR="00610672" w:rsidRPr="00610672" w:rsidRDefault="00610672" w:rsidP="00610672"/>
    <w:p w14:paraId="133487CD" w14:textId="0DA00A47" w:rsidR="009E19DD" w:rsidRDefault="00710E7D">
      <w:r>
        <w:fldChar w:fldCharType="end"/>
      </w:r>
      <w:bookmarkStart w:id="1" w:name="_Toc529796872"/>
      <w:bookmarkStart w:id="2" w:name="_Toc531673005"/>
    </w:p>
    <w:p w14:paraId="3A1D968B" w14:textId="381592F1" w:rsidR="00855515" w:rsidRDefault="00855515" w:rsidP="00855515">
      <w:pPr>
        <w:pStyle w:val="TOCHeading"/>
      </w:pPr>
      <w:r>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6"/>
      </w:tblGrid>
      <w:tr w:rsidR="00855515" w:rsidRPr="00F202EB" w14:paraId="0E160F31" w14:textId="77777777" w:rsidTr="002C414E">
        <w:tc>
          <w:tcPr>
            <w:tcW w:w="2694" w:type="dxa"/>
          </w:tcPr>
          <w:p w14:paraId="6C8E2ED0" w14:textId="77777777" w:rsidR="00855515" w:rsidRPr="002C79FB" w:rsidRDefault="00855515" w:rsidP="009F3FE6">
            <w:pPr>
              <w:rPr>
                <w:rFonts w:cstheme="minorHAnsi"/>
              </w:rPr>
            </w:pPr>
            <w:r w:rsidRPr="002C79FB">
              <w:rPr>
                <w:rFonts w:cstheme="minorHAnsi"/>
              </w:rPr>
              <w:t>BSP</w:t>
            </w:r>
          </w:p>
        </w:tc>
        <w:tc>
          <w:tcPr>
            <w:tcW w:w="6666" w:type="dxa"/>
          </w:tcPr>
          <w:p w14:paraId="25A6E118" w14:textId="77777777" w:rsidR="00855515" w:rsidRPr="002C79FB" w:rsidRDefault="00855515" w:rsidP="009F3FE6">
            <w:pPr>
              <w:rPr>
                <w:rFonts w:cstheme="minorHAnsi"/>
              </w:rPr>
            </w:pPr>
            <w:r w:rsidRPr="002C79FB">
              <w:rPr>
                <w:rFonts w:cstheme="minorHAnsi"/>
              </w:rPr>
              <w:t>Benefit Sharing Plan</w:t>
            </w:r>
          </w:p>
        </w:tc>
      </w:tr>
      <w:tr w:rsidR="00855515" w:rsidRPr="00F202EB" w14:paraId="47D989DF" w14:textId="77777777" w:rsidTr="002C414E">
        <w:tc>
          <w:tcPr>
            <w:tcW w:w="2694" w:type="dxa"/>
          </w:tcPr>
          <w:p w14:paraId="7F518A7C" w14:textId="77777777" w:rsidR="00855515" w:rsidRPr="002C79FB" w:rsidRDefault="00855515" w:rsidP="009F3FE6">
            <w:pPr>
              <w:rPr>
                <w:rFonts w:cstheme="minorHAnsi"/>
              </w:rPr>
            </w:pPr>
            <w:r w:rsidRPr="002C79FB">
              <w:rPr>
                <w:rFonts w:cstheme="minorHAnsi"/>
              </w:rPr>
              <w:t>CAS</w:t>
            </w:r>
          </w:p>
        </w:tc>
        <w:tc>
          <w:tcPr>
            <w:tcW w:w="6666" w:type="dxa"/>
          </w:tcPr>
          <w:p w14:paraId="763AC662" w14:textId="77777777" w:rsidR="00855515" w:rsidRPr="002C79FB" w:rsidRDefault="00855515" w:rsidP="009F3FE6">
            <w:pPr>
              <w:rPr>
                <w:rFonts w:cstheme="minorHAnsi"/>
              </w:rPr>
            </w:pPr>
            <w:r w:rsidRPr="002C79FB">
              <w:rPr>
                <w:rFonts w:cstheme="minorHAnsi"/>
              </w:rPr>
              <w:t xml:space="preserve">Country Approach to Safeguards </w:t>
            </w:r>
          </w:p>
        </w:tc>
      </w:tr>
      <w:tr w:rsidR="00855515" w:rsidRPr="00F202EB" w14:paraId="7A7B5493" w14:textId="77777777" w:rsidTr="002C414E">
        <w:tc>
          <w:tcPr>
            <w:tcW w:w="2694" w:type="dxa"/>
          </w:tcPr>
          <w:p w14:paraId="7F8B1BFB" w14:textId="72001F30" w:rsidR="00855515" w:rsidRPr="002C79FB" w:rsidRDefault="00855515" w:rsidP="009F3FE6">
            <w:pPr>
              <w:rPr>
                <w:rFonts w:cstheme="minorHAnsi"/>
              </w:rPr>
            </w:pPr>
            <w:r w:rsidRPr="002C79FB">
              <w:rPr>
                <w:rFonts w:cstheme="minorHAnsi"/>
              </w:rPr>
              <w:t>CCD</w:t>
            </w:r>
          </w:p>
        </w:tc>
        <w:tc>
          <w:tcPr>
            <w:tcW w:w="6666" w:type="dxa"/>
          </w:tcPr>
          <w:p w14:paraId="16BD6293" w14:textId="77777777" w:rsidR="00855515" w:rsidRPr="002C79FB" w:rsidRDefault="00855515" w:rsidP="009F3FE6">
            <w:pPr>
              <w:rPr>
                <w:rFonts w:cstheme="minorHAnsi"/>
              </w:rPr>
            </w:pPr>
            <w:r w:rsidRPr="002C79FB">
              <w:rPr>
                <w:rFonts w:cstheme="minorHAnsi"/>
              </w:rPr>
              <w:t>Climate Change Department</w:t>
            </w:r>
          </w:p>
        </w:tc>
      </w:tr>
      <w:tr w:rsidR="00855515" w:rsidRPr="00F202EB" w14:paraId="092D2AEE" w14:textId="77777777" w:rsidTr="002C414E">
        <w:tc>
          <w:tcPr>
            <w:tcW w:w="2694" w:type="dxa"/>
          </w:tcPr>
          <w:p w14:paraId="68688DED" w14:textId="77777777" w:rsidR="00855515" w:rsidRPr="002C79FB" w:rsidRDefault="00855515" w:rsidP="009F3FE6">
            <w:pPr>
              <w:rPr>
                <w:rFonts w:cstheme="minorHAnsi"/>
              </w:rPr>
            </w:pPr>
            <w:r w:rsidRPr="002C79FB">
              <w:rPr>
                <w:rFonts w:cstheme="minorHAnsi"/>
              </w:rPr>
              <w:t>CF</w:t>
            </w:r>
          </w:p>
        </w:tc>
        <w:tc>
          <w:tcPr>
            <w:tcW w:w="6666" w:type="dxa"/>
          </w:tcPr>
          <w:p w14:paraId="0E19A720" w14:textId="77777777" w:rsidR="00855515" w:rsidRPr="002C79FB" w:rsidRDefault="00855515" w:rsidP="009F3FE6">
            <w:pPr>
              <w:rPr>
                <w:rFonts w:cstheme="minorHAnsi"/>
              </w:rPr>
            </w:pPr>
            <w:r w:rsidRPr="002C79FB">
              <w:rPr>
                <w:rFonts w:cstheme="minorHAnsi"/>
              </w:rPr>
              <w:t>Carbon Fund</w:t>
            </w:r>
          </w:p>
        </w:tc>
      </w:tr>
      <w:tr w:rsidR="00855515" w:rsidRPr="00F202EB" w14:paraId="5CA8D056" w14:textId="77777777" w:rsidTr="002C414E">
        <w:tc>
          <w:tcPr>
            <w:tcW w:w="2694" w:type="dxa"/>
          </w:tcPr>
          <w:p w14:paraId="24D497B2" w14:textId="77777777" w:rsidR="00855515" w:rsidRPr="002C79FB" w:rsidRDefault="00855515" w:rsidP="009F3FE6">
            <w:pPr>
              <w:rPr>
                <w:rFonts w:cstheme="minorHAnsi"/>
              </w:rPr>
            </w:pPr>
            <w:r w:rsidRPr="002C79FB">
              <w:rPr>
                <w:rFonts w:cstheme="minorHAnsi"/>
              </w:rPr>
              <w:t>CFI</w:t>
            </w:r>
          </w:p>
        </w:tc>
        <w:tc>
          <w:tcPr>
            <w:tcW w:w="6666" w:type="dxa"/>
          </w:tcPr>
          <w:p w14:paraId="0ACC5A17" w14:textId="6379D417" w:rsidR="00855515" w:rsidRPr="002C79FB" w:rsidRDefault="00855515" w:rsidP="009F3FE6">
            <w:pPr>
              <w:rPr>
                <w:rFonts w:cstheme="minorHAnsi"/>
              </w:rPr>
            </w:pPr>
            <w:r w:rsidRPr="002C79FB">
              <w:rPr>
                <w:rFonts w:cstheme="minorHAnsi"/>
              </w:rPr>
              <w:t xml:space="preserve">Cocoa </w:t>
            </w:r>
            <w:r w:rsidR="00AB2530" w:rsidRPr="002C79FB">
              <w:rPr>
                <w:rFonts w:cstheme="minorHAnsi"/>
              </w:rPr>
              <w:t xml:space="preserve">&amp; </w:t>
            </w:r>
            <w:r w:rsidRPr="002C79FB">
              <w:rPr>
                <w:rFonts w:cstheme="minorHAnsi"/>
              </w:rPr>
              <w:t>Forest</w:t>
            </w:r>
            <w:r w:rsidR="00045DFC" w:rsidRPr="002C79FB">
              <w:rPr>
                <w:rFonts w:cstheme="minorHAnsi"/>
              </w:rPr>
              <w:t>s</w:t>
            </w:r>
            <w:r w:rsidRPr="002C79FB">
              <w:rPr>
                <w:rFonts w:cstheme="minorHAnsi"/>
              </w:rPr>
              <w:t xml:space="preserve"> Initiative</w:t>
            </w:r>
          </w:p>
        </w:tc>
      </w:tr>
      <w:tr w:rsidR="00855515" w:rsidRPr="00F202EB" w14:paraId="24D7867C" w14:textId="77777777" w:rsidTr="002C414E">
        <w:tc>
          <w:tcPr>
            <w:tcW w:w="2694" w:type="dxa"/>
          </w:tcPr>
          <w:p w14:paraId="534D64FC" w14:textId="77777777" w:rsidR="00855515" w:rsidRPr="002C79FB" w:rsidRDefault="00855515" w:rsidP="009F3FE6">
            <w:pPr>
              <w:rPr>
                <w:rFonts w:cstheme="minorHAnsi"/>
              </w:rPr>
            </w:pPr>
            <w:r w:rsidRPr="002C79FB">
              <w:rPr>
                <w:rFonts w:cstheme="minorHAnsi"/>
              </w:rPr>
              <w:t>CHED</w:t>
            </w:r>
          </w:p>
        </w:tc>
        <w:tc>
          <w:tcPr>
            <w:tcW w:w="6666" w:type="dxa"/>
          </w:tcPr>
          <w:p w14:paraId="5B27E70B" w14:textId="77777777" w:rsidR="00855515" w:rsidRPr="002C79FB" w:rsidRDefault="00855515" w:rsidP="009F3FE6">
            <w:pPr>
              <w:rPr>
                <w:rFonts w:cstheme="minorHAnsi"/>
              </w:rPr>
            </w:pPr>
            <w:r w:rsidRPr="002C79FB">
              <w:rPr>
                <w:rFonts w:cstheme="minorHAnsi"/>
              </w:rPr>
              <w:t>Cocoa Health &amp; Extension Division</w:t>
            </w:r>
          </w:p>
        </w:tc>
      </w:tr>
      <w:tr w:rsidR="00855515" w:rsidRPr="00F202EB" w14:paraId="313B1CC0" w14:textId="77777777" w:rsidTr="002C414E">
        <w:tc>
          <w:tcPr>
            <w:tcW w:w="2694" w:type="dxa"/>
          </w:tcPr>
          <w:p w14:paraId="7B4F15B1" w14:textId="77777777" w:rsidR="00855515" w:rsidRPr="002C79FB" w:rsidRDefault="00855515" w:rsidP="009F3FE6">
            <w:pPr>
              <w:rPr>
                <w:rFonts w:cstheme="minorHAnsi"/>
              </w:rPr>
            </w:pPr>
            <w:r w:rsidRPr="002C79FB">
              <w:rPr>
                <w:rFonts w:cstheme="minorHAnsi"/>
              </w:rPr>
              <w:t>CLP</w:t>
            </w:r>
          </w:p>
        </w:tc>
        <w:tc>
          <w:tcPr>
            <w:tcW w:w="6666" w:type="dxa"/>
          </w:tcPr>
          <w:p w14:paraId="24000E8E" w14:textId="77777777" w:rsidR="00855515" w:rsidRPr="002C79FB" w:rsidRDefault="00855515" w:rsidP="009F3FE6">
            <w:pPr>
              <w:rPr>
                <w:rFonts w:cstheme="minorHAnsi"/>
              </w:rPr>
            </w:pPr>
            <w:r w:rsidRPr="002C79FB">
              <w:rPr>
                <w:rFonts w:cstheme="minorHAnsi"/>
              </w:rPr>
              <w:t xml:space="preserve">Climate Law and Policy </w:t>
            </w:r>
          </w:p>
        </w:tc>
      </w:tr>
      <w:tr w:rsidR="00855515" w:rsidRPr="00F202EB" w14:paraId="4459F08B" w14:textId="77777777" w:rsidTr="002C414E">
        <w:tc>
          <w:tcPr>
            <w:tcW w:w="2694" w:type="dxa"/>
          </w:tcPr>
          <w:p w14:paraId="43CAD04F" w14:textId="77777777" w:rsidR="00855515" w:rsidRPr="002C79FB" w:rsidRDefault="00855515" w:rsidP="009F3FE6">
            <w:pPr>
              <w:rPr>
                <w:rFonts w:cstheme="minorHAnsi"/>
              </w:rPr>
            </w:pPr>
            <w:r w:rsidRPr="002C79FB">
              <w:rPr>
                <w:rFonts w:cstheme="minorHAnsi"/>
              </w:rPr>
              <w:t>COCOBOD</w:t>
            </w:r>
          </w:p>
        </w:tc>
        <w:tc>
          <w:tcPr>
            <w:tcW w:w="6666" w:type="dxa"/>
          </w:tcPr>
          <w:p w14:paraId="56A64961" w14:textId="77777777" w:rsidR="00855515" w:rsidRPr="002C79FB" w:rsidRDefault="00855515" w:rsidP="009F3FE6">
            <w:pPr>
              <w:rPr>
                <w:rFonts w:cstheme="minorHAnsi"/>
              </w:rPr>
            </w:pPr>
            <w:r w:rsidRPr="002C79FB">
              <w:rPr>
                <w:rFonts w:cstheme="minorHAnsi"/>
              </w:rPr>
              <w:t>Ghana Cocoa Board</w:t>
            </w:r>
          </w:p>
        </w:tc>
      </w:tr>
      <w:tr w:rsidR="00855515" w:rsidRPr="00F202EB" w14:paraId="1669CAE8" w14:textId="77777777" w:rsidTr="002C414E">
        <w:tc>
          <w:tcPr>
            <w:tcW w:w="2694" w:type="dxa"/>
          </w:tcPr>
          <w:p w14:paraId="496DEA53" w14:textId="77777777" w:rsidR="00855515" w:rsidRPr="002C79FB" w:rsidRDefault="00855515" w:rsidP="009F3FE6">
            <w:pPr>
              <w:rPr>
                <w:rFonts w:cstheme="minorHAnsi"/>
              </w:rPr>
            </w:pPr>
            <w:r w:rsidRPr="002C79FB">
              <w:rPr>
                <w:rFonts w:cstheme="minorHAnsi"/>
              </w:rPr>
              <w:t>CSIR</w:t>
            </w:r>
          </w:p>
        </w:tc>
        <w:tc>
          <w:tcPr>
            <w:tcW w:w="6666" w:type="dxa"/>
          </w:tcPr>
          <w:p w14:paraId="18C34639" w14:textId="77777777" w:rsidR="00855515" w:rsidRPr="002C79FB" w:rsidRDefault="00855515" w:rsidP="009F3FE6">
            <w:pPr>
              <w:rPr>
                <w:rFonts w:cstheme="minorHAnsi"/>
              </w:rPr>
            </w:pPr>
            <w:r w:rsidRPr="002C79FB">
              <w:rPr>
                <w:rFonts w:cstheme="minorHAnsi"/>
              </w:rPr>
              <w:t>Council for Scientific and Industrial Research</w:t>
            </w:r>
          </w:p>
        </w:tc>
      </w:tr>
      <w:tr w:rsidR="00855515" w:rsidRPr="00F202EB" w14:paraId="3BB7C3BA" w14:textId="77777777" w:rsidTr="002C414E">
        <w:tc>
          <w:tcPr>
            <w:tcW w:w="2694" w:type="dxa"/>
          </w:tcPr>
          <w:p w14:paraId="7399E3B8" w14:textId="77777777" w:rsidR="00855515" w:rsidRPr="002C79FB" w:rsidRDefault="00855515" w:rsidP="009F3FE6">
            <w:pPr>
              <w:rPr>
                <w:rFonts w:cstheme="minorHAnsi"/>
              </w:rPr>
            </w:pPr>
            <w:r w:rsidRPr="002C79FB">
              <w:rPr>
                <w:rFonts w:cstheme="minorHAnsi"/>
              </w:rPr>
              <w:t>CREMA</w:t>
            </w:r>
          </w:p>
        </w:tc>
        <w:tc>
          <w:tcPr>
            <w:tcW w:w="6666" w:type="dxa"/>
          </w:tcPr>
          <w:p w14:paraId="71C207F2" w14:textId="0FB6CA06" w:rsidR="00855515" w:rsidRPr="002C79FB" w:rsidRDefault="00045DFC" w:rsidP="009F3FE6">
            <w:pPr>
              <w:rPr>
                <w:rFonts w:cstheme="minorHAnsi"/>
              </w:rPr>
            </w:pPr>
            <w:r w:rsidRPr="002C79FB">
              <w:rPr>
                <w:rFonts w:cstheme="minorHAnsi"/>
              </w:rPr>
              <w:t>C</w:t>
            </w:r>
            <w:r w:rsidR="00855515" w:rsidRPr="002C79FB">
              <w:rPr>
                <w:rFonts w:cstheme="minorHAnsi"/>
              </w:rPr>
              <w:t xml:space="preserve">ommunity </w:t>
            </w:r>
            <w:r w:rsidRPr="002C79FB">
              <w:rPr>
                <w:rFonts w:cstheme="minorHAnsi"/>
              </w:rPr>
              <w:t>R</w:t>
            </w:r>
            <w:r w:rsidR="00855515" w:rsidRPr="002C79FB">
              <w:rPr>
                <w:rFonts w:cstheme="minorHAnsi"/>
              </w:rPr>
              <w:t xml:space="preserve">esource </w:t>
            </w:r>
            <w:r w:rsidRPr="002C79FB">
              <w:rPr>
                <w:rFonts w:cstheme="minorHAnsi"/>
              </w:rPr>
              <w:t>M</w:t>
            </w:r>
            <w:r w:rsidR="00855515" w:rsidRPr="002C79FB">
              <w:rPr>
                <w:rFonts w:cstheme="minorHAnsi"/>
              </w:rPr>
              <w:t>anagement</w:t>
            </w:r>
            <w:r w:rsidRPr="002C79FB">
              <w:rPr>
                <w:rFonts w:cstheme="minorHAnsi"/>
              </w:rPr>
              <w:t xml:space="preserve"> Area</w:t>
            </w:r>
          </w:p>
        </w:tc>
      </w:tr>
      <w:tr w:rsidR="00855515" w:rsidRPr="00F202EB" w14:paraId="31448242" w14:textId="77777777" w:rsidTr="002C414E">
        <w:tc>
          <w:tcPr>
            <w:tcW w:w="2694" w:type="dxa"/>
          </w:tcPr>
          <w:p w14:paraId="13DC974E" w14:textId="77777777" w:rsidR="00855515" w:rsidRPr="002C79FB" w:rsidRDefault="00855515" w:rsidP="009F3FE6">
            <w:pPr>
              <w:rPr>
                <w:rFonts w:cstheme="minorHAnsi"/>
              </w:rPr>
            </w:pPr>
            <w:r w:rsidRPr="002C79FB">
              <w:rPr>
                <w:rFonts w:cstheme="minorHAnsi"/>
              </w:rPr>
              <w:t>CRMCs</w:t>
            </w:r>
          </w:p>
        </w:tc>
        <w:tc>
          <w:tcPr>
            <w:tcW w:w="6666" w:type="dxa"/>
          </w:tcPr>
          <w:p w14:paraId="10A551EC" w14:textId="77777777" w:rsidR="00855515" w:rsidRPr="002C79FB" w:rsidRDefault="00855515" w:rsidP="009F3FE6">
            <w:pPr>
              <w:rPr>
                <w:rFonts w:cstheme="minorHAnsi"/>
              </w:rPr>
            </w:pPr>
            <w:r w:rsidRPr="002C79FB">
              <w:rPr>
                <w:rFonts w:cstheme="minorHAnsi"/>
              </w:rPr>
              <w:t xml:space="preserve">Community Resource Management Committees </w:t>
            </w:r>
          </w:p>
        </w:tc>
      </w:tr>
      <w:tr w:rsidR="00855515" w:rsidRPr="00F202EB" w14:paraId="0FB8CD9C" w14:textId="77777777" w:rsidTr="002C414E">
        <w:tc>
          <w:tcPr>
            <w:tcW w:w="2694" w:type="dxa"/>
          </w:tcPr>
          <w:p w14:paraId="2C45E84F" w14:textId="77777777" w:rsidR="00855515" w:rsidRPr="002C79FB" w:rsidRDefault="00855515" w:rsidP="009F3FE6">
            <w:pPr>
              <w:rPr>
                <w:rFonts w:cstheme="minorHAnsi"/>
              </w:rPr>
            </w:pPr>
            <w:r w:rsidRPr="002C79FB">
              <w:rPr>
                <w:rFonts w:cstheme="minorHAnsi"/>
              </w:rPr>
              <w:t>CSC</w:t>
            </w:r>
          </w:p>
        </w:tc>
        <w:tc>
          <w:tcPr>
            <w:tcW w:w="6666" w:type="dxa"/>
          </w:tcPr>
          <w:p w14:paraId="10EDD95F" w14:textId="77777777" w:rsidR="00855515" w:rsidRPr="002C79FB" w:rsidRDefault="00855515" w:rsidP="009F3FE6">
            <w:pPr>
              <w:rPr>
                <w:rFonts w:cstheme="minorHAnsi"/>
              </w:rPr>
            </w:pPr>
            <w:r w:rsidRPr="002C79FB">
              <w:rPr>
                <w:rFonts w:cstheme="minorHAnsi"/>
              </w:rPr>
              <w:t>Climate Smart Cocoa</w:t>
            </w:r>
          </w:p>
        </w:tc>
      </w:tr>
      <w:tr w:rsidR="00855515" w:rsidRPr="00F202EB" w14:paraId="327DC3DC" w14:textId="77777777" w:rsidTr="002C414E">
        <w:tc>
          <w:tcPr>
            <w:tcW w:w="2694" w:type="dxa"/>
          </w:tcPr>
          <w:p w14:paraId="3FB480B6" w14:textId="77777777" w:rsidR="00855515" w:rsidRPr="002C79FB" w:rsidRDefault="00855515" w:rsidP="009F3FE6">
            <w:pPr>
              <w:rPr>
                <w:rFonts w:cstheme="minorHAnsi"/>
              </w:rPr>
            </w:pPr>
            <w:r w:rsidRPr="002C79FB">
              <w:rPr>
                <w:rFonts w:cstheme="minorHAnsi"/>
                <w:bCs/>
                <w:color w:val="000000"/>
              </w:rPr>
              <w:t>CSOs</w:t>
            </w:r>
          </w:p>
        </w:tc>
        <w:tc>
          <w:tcPr>
            <w:tcW w:w="6666" w:type="dxa"/>
          </w:tcPr>
          <w:p w14:paraId="0ABA91F3" w14:textId="7644AD3D" w:rsidR="00855515" w:rsidRPr="002C79FB" w:rsidRDefault="00855515" w:rsidP="009F3FE6">
            <w:pPr>
              <w:rPr>
                <w:rFonts w:cstheme="minorHAnsi"/>
              </w:rPr>
            </w:pPr>
            <w:r w:rsidRPr="002C79FB">
              <w:rPr>
                <w:rFonts w:cstheme="minorHAnsi"/>
                <w:bCs/>
                <w:color w:val="000000"/>
              </w:rPr>
              <w:t xml:space="preserve">Civil </w:t>
            </w:r>
            <w:r w:rsidR="00045DFC" w:rsidRPr="002C79FB">
              <w:rPr>
                <w:rFonts w:cstheme="minorHAnsi"/>
                <w:bCs/>
                <w:color w:val="000000"/>
              </w:rPr>
              <w:t>S</w:t>
            </w:r>
            <w:r w:rsidRPr="002C79FB">
              <w:rPr>
                <w:rFonts w:cstheme="minorHAnsi"/>
                <w:bCs/>
                <w:color w:val="000000"/>
              </w:rPr>
              <w:t xml:space="preserve">ociety </w:t>
            </w:r>
            <w:r w:rsidR="00045DFC" w:rsidRPr="002C79FB">
              <w:rPr>
                <w:rFonts w:cstheme="minorHAnsi"/>
                <w:bCs/>
                <w:color w:val="000000"/>
              </w:rPr>
              <w:t>O</w:t>
            </w:r>
            <w:r w:rsidRPr="002C79FB">
              <w:rPr>
                <w:rFonts w:cstheme="minorHAnsi"/>
                <w:bCs/>
                <w:color w:val="000000"/>
              </w:rPr>
              <w:t xml:space="preserve">rganizations </w:t>
            </w:r>
          </w:p>
        </w:tc>
      </w:tr>
      <w:tr w:rsidR="00855515" w:rsidRPr="00F202EB" w14:paraId="12AF26B8" w14:textId="77777777" w:rsidTr="002C414E">
        <w:tc>
          <w:tcPr>
            <w:tcW w:w="2694" w:type="dxa"/>
          </w:tcPr>
          <w:p w14:paraId="1DCFABAF" w14:textId="77777777" w:rsidR="00855515" w:rsidRPr="002C79FB" w:rsidRDefault="00855515" w:rsidP="009F3FE6">
            <w:pPr>
              <w:rPr>
                <w:rFonts w:cstheme="minorHAnsi"/>
              </w:rPr>
            </w:pPr>
            <w:r w:rsidRPr="002C79FB">
              <w:rPr>
                <w:rFonts w:cstheme="minorHAnsi"/>
              </w:rPr>
              <w:t>DA</w:t>
            </w:r>
          </w:p>
        </w:tc>
        <w:tc>
          <w:tcPr>
            <w:tcW w:w="6666" w:type="dxa"/>
          </w:tcPr>
          <w:p w14:paraId="42FA2D78" w14:textId="77777777" w:rsidR="00855515" w:rsidRPr="002C79FB" w:rsidRDefault="00855515" w:rsidP="009F3FE6">
            <w:pPr>
              <w:rPr>
                <w:rFonts w:cstheme="minorHAnsi"/>
              </w:rPr>
            </w:pPr>
            <w:r w:rsidRPr="002C79FB">
              <w:rPr>
                <w:rFonts w:cstheme="minorHAnsi"/>
              </w:rPr>
              <w:t>Dedicated Accounts</w:t>
            </w:r>
          </w:p>
        </w:tc>
      </w:tr>
      <w:tr w:rsidR="00855515" w:rsidRPr="00F202EB" w14:paraId="35A896E2" w14:textId="77777777" w:rsidTr="002C414E">
        <w:tc>
          <w:tcPr>
            <w:tcW w:w="2694" w:type="dxa"/>
          </w:tcPr>
          <w:p w14:paraId="646D1751" w14:textId="77777777" w:rsidR="00855515" w:rsidRPr="002C79FB" w:rsidRDefault="00855515" w:rsidP="009F3FE6">
            <w:pPr>
              <w:rPr>
                <w:rFonts w:cstheme="minorHAnsi"/>
              </w:rPr>
            </w:pPr>
            <w:r w:rsidRPr="002C79FB">
              <w:rPr>
                <w:rFonts w:cstheme="minorHAnsi"/>
              </w:rPr>
              <w:t>ERs</w:t>
            </w:r>
          </w:p>
        </w:tc>
        <w:tc>
          <w:tcPr>
            <w:tcW w:w="6666" w:type="dxa"/>
          </w:tcPr>
          <w:p w14:paraId="48245A4A" w14:textId="77777777" w:rsidR="00855515" w:rsidRPr="002C79FB" w:rsidRDefault="00855515" w:rsidP="009F3FE6">
            <w:pPr>
              <w:rPr>
                <w:rFonts w:cstheme="minorHAnsi"/>
              </w:rPr>
            </w:pPr>
            <w:r w:rsidRPr="002C79FB">
              <w:rPr>
                <w:rFonts w:cstheme="minorHAnsi"/>
              </w:rPr>
              <w:t>Emission Reductions</w:t>
            </w:r>
          </w:p>
        </w:tc>
      </w:tr>
      <w:tr w:rsidR="00855515" w:rsidRPr="00F202EB" w14:paraId="62FA712D" w14:textId="77777777" w:rsidTr="002C414E">
        <w:tc>
          <w:tcPr>
            <w:tcW w:w="2694" w:type="dxa"/>
          </w:tcPr>
          <w:p w14:paraId="1FB13951" w14:textId="77777777" w:rsidR="00855515" w:rsidRPr="002C79FB" w:rsidRDefault="00855515" w:rsidP="009F3FE6">
            <w:pPr>
              <w:rPr>
                <w:rFonts w:cstheme="minorHAnsi"/>
              </w:rPr>
            </w:pPr>
            <w:r w:rsidRPr="002C79FB">
              <w:rPr>
                <w:rFonts w:cstheme="minorHAnsi"/>
              </w:rPr>
              <w:t>ERPA</w:t>
            </w:r>
          </w:p>
        </w:tc>
        <w:tc>
          <w:tcPr>
            <w:tcW w:w="6666" w:type="dxa"/>
          </w:tcPr>
          <w:p w14:paraId="6CF08A67" w14:textId="77777777" w:rsidR="00855515" w:rsidRPr="002C79FB" w:rsidRDefault="00855515" w:rsidP="009F3FE6">
            <w:pPr>
              <w:rPr>
                <w:rFonts w:cstheme="minorHAnsi"/>
              </w:rPr>
            </w:pPr>
            <w:r w:rsidRPr="002C79FB">
              <w:rPr>
                <w:rFonts w:cstheme="minorHAnsi"/>
              </w:rPr>
              <w:t>Emission Reductions Payment Agreement</w:t>
            </w:r>
          </w:p>
        </w:tc>
      </w:tr>
      <w:tr w:rsidR="00855515" w:rsidRPr="00F202EB" w14:paraId="495C77B0" w14:textId="77777777" w:rsidTr="002C414E">
        <w:tc>
          <w:tcPr>
            <w:tcW w:w="2694" w:type="dxa"/>
          </w:tcPr>
          <w:p w14:paraId="3CD4AA95" w14:textId="77777777" w:rsidR="00855515" w:rsidRPr="002C79FB" w:rsidRDefault="00855515" w:rsidP="009F3FE6">
            <w:pPr>
              <w:rPr>
                <w:rFonts w:cstheme="minorHAnsi"/>
              </w:rPr>
            </w:pPr>
            <w:r w:rsidRPr="002C79FB">
              <w:rPr>
                <w:rFonts w:cstheme="minorHAnsi"/>
              </w:rPr>
              <w:t>ERPD</w:t>
            </w:r>
          </w:p>
        </w:tc>
        <w:tc>
          <w:tcPr>
            <w:tcW w:w="6666" w:type="dxa"/>
          </w:tcPr>
          <w:p w14:paraId="45A0EACC" w14:textId="43B6FE69" w:rsidR="00855515" w:rsidRPr="002C79FB" w:rsidRDefault="00855515" w:rsidP="009F3FE6">
            <w:pPr>
              <w:rPr>
                <w:rFonts w:cstheme="minorHAnsi"/>
              </w:rPr>
            </w:pPr>
            <w:r w:rsidRPr="002C79FB">
              <w:rPr>
                <w:rFonts w:cstheme="minorHAnsi"/>
              </w:rPr>
              <w:t>Emission Reduction</w:t>
            </w:r>
            <w:r w:rsidR="00045DFC" w:rsidRPr="002C79FB">
              <w:rPr>
                <w:rFonts w:cstheme="minorHAnsi"/>
              </w:rPr>
              <w:t>s</w:t>
            </w:r>
            <w:r w:rsidRPr="002C79FB">
              <w:rPr>
                <w:rFonts w:cstheme="minorHAnsi"/>
              </w:rPr>
              <w:t xml:space="preserve"> Programme Document</w:t>
            </w:r>
          </w:p>
        </w:tc>
      </w:tr>
      <w:tr w:rsidR="00855515" w:rsidRPr="00F202EB" w14:paraId="2AEAF3C8" w14:textId="77777777" w:rsidTr="002C414E">
        <w:tc>
          <w:tcPr>
            <w:tcW w:w="2694" w:type="dxa"/>
          </w:tcPr>
          <w:p w14:paraId="7B688422" w14:textId="77777777" w:rsidR="00855515" w:rsidRPr="002C79FB" w:rsidRDefault="00855515" w:rsidP="009F3FE6">
            <w:pPr>
              <w:rPr>
                <w:rFonts w:cstheme="minorHAnsi"/>
              </w:rPr>
            </w:pPr>
            <w:r w:rsidRPr="002C79FB">
              <w:rPr>
                <w:rFonts w:cstheme="minorHAnsi"/>
              </w:rPr>
              <w:t>ER-PIN</w:t>
            </w:r>
          </w:p>
        </w:tc>
        <w:tc>
          <w:tcPr>
            <w:tcW w:w="6666" w:type="dxa"/>
          </w:tcPr>
          <w:p w14:paraId="73A20D73" w14:textId="1099BB1F" w:rsidR="00855515" w:rsidRPr="002C79FB" w:rsidRDefault="00855515" w:rsidP="009F3FE6">
            <w:pPr>
              <w:rPr>
                <w:rFonts w:cstheme="minorHAnsi"/>
              </w:rPr>
            </w:pPr>
            <w:r w:rsidRPr="002C79FB">
              <w:rPr>
                <w:rFonts w:cstheme="minorHAnsi"/>
              </w:rPr>
              <w:t>Emission Reduction</w:t>
            </w:r>
            <w:r w:rsidR="00045DFC" w:rsidRPr="002C79FB">
              <w:rPr>
                <w:rFonts w:cstheme="minorHAnsi"/>
              </w:rPr>
              <w:t>s</w:t>
            </w:r>
            <w:r w:rsidRPr="002C79FB">
              <w:rPr>
                <w:rFonts w:cstheme="minorHAnsi"/>
              </w:rPr>
              <w:t xml:space="preserve"> Programme Idea Note</w:t>
            </w:r>
          </w:p>
        </w:tc>
      </w:tr>
      <w:tr w:rsidR="00855515" w:rsidRPr="00F202EB" w14:paraId="248A8327" w14:textId="77777777" w:rsidTr="002C414E">
        <w:tc>
          <w:tcPr>
            <w:tcW w:w="2694" w:type="dxa"/>
          </w:tcPr>
          <w:p w14:paraId="12971501" w14:textId="77777777" w:rsidR="00855515" w:rsidRPr="002C79FB" w:rsidRDefault="00855515" w:rsidP="009F3FE6">
            <w:pPr>
              <w:rPr>
                <w:rFonts w:cstheme="minorHAnsi"/>
              </w:rPr>
            </w:pPr>
            <w:r w:rsidRPr="002C79FB">
              <w:rPr>
                <w:rFonts w:cstheme="minorHAnsi"/>
              </w:rPr>
              <w:t>ESMF</w:t>
            </w:r>
          </w:p>
        </w:tc>
        <w:tc>
          <w:tcPr>
            <w:tcW w:w="6666" w:type="dxa"/>
          </w:tcPr>
          <w:p w14:paraId="490D7691" w14:textId="77777777" w:rsidR="00855515" w:rsidRPr="002C79FB" w:rsidRDefault="00855515" w:rsidP="009F3FE6">
            <w:pPr>
              <w:rPr>
                <w:rFonts w:cstheme="minorHAnsi"/>
              </w:rPr>
            </w:pPr>
            <w:r w:rsidRPr="002C79FB">
              <w:rPr>
                <w:rFonts w:cstheme="minorHAnsi"/>
              </w:rPr>
              <w:t xml:space="preserve">Environmental and Social Management Framework </w:t>
            </w:r>
          </w:p>
        </w:tc>
      </w:tr>
      <w:tr w:rsidR="00855515" w:rsidRPr="00F202EB" w14:paraId="25522545" w14:textId="77777777" w:rsidTr="002C414E">
        <w:tc>
          <w:tcPr>
            <w:tcW w:w="2694" w:type="dxa"/>
          </w:tcPr>
          <w:p w14:paraId="70D626E9" w14:textId="77777777" w:rsidR="00855515" w:rsidRPr="002C79FB" w:rsidRDefault="00855515" w:rsidP="009F3FE6">
            <w:pPr>
              <w:rPr>
                <w:rFonts w:cstheme="minorHAnsi"/>
              </w:rPr>
            </w:pPr>
            <w:r w:rsidRPr="002C79FB">
              <w:rPr>
                <w:rFonts w:cstheme="minorHAnsi"/>
              </w:rPr>
              <w:t>EPA</w:t>
            </w:r>
          </w:p>
        </w:tc>
        <w:tc>
          <w:tcPr>
            <w:tcW w:w="6666" w:type="dxa"/>
          </w:tcPr>
          <w:p w14:paraId="629FBE3D" w14:textId="77777777" w:rsidR="00855515" w:rsidRPr="002C79FB" w:rsidRDefault="00855515" w:rsidP="009F3FE6">
            <w:pPr>
              <w:rPr>
                <w:rFonts w:cstheme="minorHAnsi"/>
              </w:rPr>
            </w:pPr>
            <w:r w:rsidRPr="002C79FB">
              <w:rPr>
                <w:rFonts w:cstheme="minorHAnsi"/>
              </w:rPr>
              <w:t>Environmental Protection Agency</w:t>
            </w:r>
          </w:p>
        </w:tc>
      </w:tr>
      <w:tr w:rsidR="00855515" w:rsidRPr="00F202EB" w14:paraId="284269A1" w14:textId="77777777" w:rsidTr="002C414E">
        <w:tc>
          <w:tcPr>
            <w:tcW w:w="2694" w:type="dxa"/>
          </w:tcPr>
          <w:p w14:paraId="5B6C8C40" w14:textId="77777777" w:rsidR="00855515" w:rsidRPr="002C79FB" w:rsidRDefault="00855515" w:rsidP="009F3FE6">
            <w:pPr>
              <w:rPr>
                <w:rFonts w:cstheme="minorHAnsi"/>
              </w:rPr>
            </w:pPr>
            <w:r w:rsidRPr="002C79FB">
              <w:rPr>
                <w:rFonts w:cstheme="minorHAnsi"/>
              </w:rPr>
              <w:t>FAO</w:t>
            </w:r>
          </w:p>
        </w:tc>
        <w:tc>
          <w:tcPr>
            <w:tcW w:w="6666" w:type="dxa"/>
          </w:tcPr>
          <w:p w14:paraId="6E4D5853" w14:textId="77777777" w:rsidR="00855515" w:rsidRPr="002C79FB" w:rsidRDefault="00855515" w:rsidP="009F3FE6">
            <w:pPr>
              <w:rPr>
                <w:rFonts w:cstheme="minorHAnsi"/>
              </w:rPr>
            </w:pPr>
            <w:r w:rsidRPr="002C79FB">
              <w:rPr>
                <w:rFonts w:cstheme="minorHAnsi"/>
              </w:rPr>
              <w:t>Food and Agricultural Organization</w:t>
            </w:r>
          </w:p>
        </w:tc>
      </w:tr>
      <w:tr w:rsidR="00855515" w:rsidRPr="00F202EB" w14:paraId="0012B0D4" w14:textId="77777777" w:rsidTr="002C414E">
        <w:tc>
          <w:tcPr>
            <w:tcW w:w="2694" w:type="dxa"/>
          </w:tcPr>
          <w:p w14:paraId="16DB1A89" w14:textId="77777777" w:rsidR="00855515" w:rsidRPr="002C79FB" w:rsidRDefault="00855515" w:rsidP="009F3FE6">
            <w:pPr>
              <w:rPr>
                <w:rFonts w:cstheme="minorHAnsi"/>
              </w:rPr>
            </w:pPr>
            <w:r w:rsidRPr="002C79FB">
              <w:rPr>
                <w:rFonts w:cstheme="minorHAnsi"/>
              </w:rPr>
              <w:t>FC</w:t>
            </w:r>
          </w:p>
        </w:tc>
        <w:tc>
          <w:tcPr>
            <w:tcW w:w="6666" w:type="dxa"/>
          </w:tcPr>
          <w:p w14:paraId="6E95B376" w14:textId="77777777" w:rsidR="00855515" w:rsidRPr="002C79FB" w:rsidRDefault="00855515" w:rsidP="009F3FE6">
            <w:pPr>
              <w:rPr>
                <w:rFonts w:cstheme="minorHAnsi"/>
              </w:rPr>
            </w:pPr>
            <w:r w:rsidRPr="002C79FB">
              <w:rPr>
                <w:rFonts w:cstheme="minorHAnsi"/>
              </w:rPr>
              <w:t>Forestry Commission</w:t>
            </w:r>
          </w:p>
        </w:tc>
      </w:tr>
      <w:tr w:rsidR="00855515" w:rsidRPr="00F202EB" w14:paraId="65076349" w14:textId="77777777" w:rsidTr="002C414E">
        <w:tc>
          <w:tcPr>
            <w:tcW w:w="2694" w:type="dxa"/>
          </w:tcPr>
          <w:p w14:paraId="68166B56" w14:textId="77777777" w:rsidR="00855515" w:rsidRPr="002C79FB" w:rsidRDefault="00855515" w:rsidP="009F3FE6">
            <w:pPr>
              <w:rPr>
                <w:rFonts w:cstheme="minorHAnsi"/>
              </w:rPr>
            </w:pPr>
            <w:r w:rsidRPr="002C79FB">
              <w:rPr>
                <w:rFonts w:cstheme="minorHAnsi"/>
              </w:rPr>
              <w:t>FCPF</w:t>
            </w:r>
          </w:p>
        </w:tc>
        <w:tc>
          <w:tcPr>
            <w:tcW w:w="6666" w:type="dxa"/>
          </w:tcPr>
          <w:p w14:paraId="3F20B688" w14:textId="77777777" w:rsidR="00855515" w:rsidRPr="002C79FB" w:rsidRDefault="00855515" w:rsidP="009F3FE6">
            <w:pPr>
              <w:rPr>
                <w:rFonts w:cstheme="minorHAnsi"/>
              </w:rPr>
            </w:pPr>
            <w:r w:rsidRPr="002C79FB">
              <w:rPr>
                <w:rFonts w:cstheme="minorHAnsi"/>
              </w:rPr>
              <w:t>Forest Carbon Partnership Facility</w:t>
            </w:r>
          </w:p>
        </w:tc>
      </w:tr>
      <w:tr w:rsidR="00855515" w:rsidRPr="00F202EB" w14:paraId="49EA2D00" w14:textId="77777777" w:rsidTr="002C414E">
        <w:tc>
          <w:tcPr>
            <w:tcW w:w="2694" w:type="dxa"/>
          </w:tcPr>
          <w:p w14:paraId="6778C63A" w14:textId="77777777" w:rsidR="00855515" w:rsidRPr="002C79FB" w:rsidRDefault="00855515" w:rsidP="009F3FE6">
            <w:pPr>
              <w:rPr>
                <w:rFonts w:cstheme="minorHAnsi"/>
              </w:rPr>
            </w:pPr>
            <w:r w:rsidRPr="002C79FB">
              <w:rPr>
                <w:rFonts w:cstheme="minorHAnsi"/>
              </w:rPr>
              <w:t>FIP</w:t>
            </w:r>
          </w:p>
        </w:tc>
        <w:tc>
          <w:tcPr>
            <w:tcW w:w="6666" w:type="dxa"/>
          </w:tcPr>
          <w:p w14:paraId="1F598FB1" w14:textId="5E4AE8B8" w:rsidR="00855515" w:rsidRPr="002C79FB" w:rsidRDefault="00855515" w:rsidP="009F3FE6">
            <w:pPr>
              <w:rPr>
                <w:rFonts w:cstheme="minorHAnsi"/>
              </w:rPr>
            </w:pPr>
            <w:r w:rsidRPr="002C79FB">
              <w:rPr>
                <w:rFonts w:cstheme="minorHAnsi"/>
              </w:rPr>
              <w:t xml:space="preserve">Forest Investment </w:t>
            </w:r>
            <w:r w:rsidR="00045DFC" w:rsidRPr="002C79FB">
              <w:rPr>
                <w:rFonts w:cstheme="minorHAnsi"/>
              </w:rPr>
              <w:t>P</w:t>
            </w:r>
            <w:r w:rsidRPr="002C79FB">
              <w:rPr>
                <w:rFonts w:cstheme="minorHAnsi"/>
              </w:rPr>
              <w:t xml:space="preserve">rogram </w:t>
            </w:r>
          </w:p>
        </w:tc>
      </w:tr>
      <w:tr w:rsidR="00855515" w:rsidRPr="00F202EB" w14:paraId="00A58419" w14:textId="77777777" w:rsidTr="002C414E">
        <w:tc>
          <w:tcPr>
            <w:tcW w:w="2694" w:type="dxa"/>
          </w:tcPr>
          <w:p w14:paraId="37CD3F94" w14:textId="77777777" w:rsidR="00855515" w:rsidRPr="002C79FB" w:rsidRDefault="00855515" w:rsidP="009F3FE6">
            <w:pPr>
              <w:rPr>
                <w:rFonts w:cstheme="minorHAnsi"/>
              </w:rPr>
            </w:pPr>
            <w:r w:rsidRPr="002C79FB">
              <w:rPr>
                <w:rFonts w:cstheme="minorHAnsi"/>
              </w:rPr>
              <w:t>FWP</w:t>
            </w:r>
          </w:p>
        </w:tc>
        <w:tc>
          <w:tcPr>
            <w:tcW w:w="6666" w:type="dxa"/>
          </w:tcPr>
          <w:p w14:paraId="580CDDCA" w14:textId="77777777" w:rsidR="00855515" w:rsidRPr="002C79FB" w:rsidRDefault="00855515" w:rsidP="009F3FE6">
            <w:pPr>
              <w:rPr>
                <w:rFonts w:cstheme="minorHAnsi"/>
              </w:rPr>
            </w:pPr>
            <w:r w:rsidRPr="002C79FB">
              <w:rPr>
                <w:rFonts w:cstheme="minorHAnsi"/>
              </w:rPr>
              <w:t>Forest and Wildlife Policy</w:t>
            </w:r>
          </w:p>
        </w:tc>
      </w:tr>
      <w:tr w:rsidR="00855515" w:rsidRPr="00F202EB" w14:paraId="0508AE4C" w14:textId="77777777" w:rsidTr="002C414E">
        <w:tc>
          <w:tcPr>
            <w:tcW w:w="2694" w:type="dxa"/>
          </w:tcPr>
          <w:p w14:paraId="535E15B6" w14:textId="77777777" w:rsidR="00855515" w:rsidRPr="002C79FB" w:rsidRDefault="00855515" w:rsidP="009F3FE6">
            <w:pPr>
              <w:rPr>
                <w:rFonts w:cstheme="minorHAnsi"/>
              </w:rPr>
            </w:pPr>
            <w:r w:rsidRPr="002C79FB">
              <w:rPr>
                <w:rFonts w:cstheme="minorHAnsi"/>
              </w:rPr>
              <w:t>FGRM</w:t>
            </w:r>
          </w:p>
        </w:tc>
        <w:tc>
          <w:tcPr>
            <w:tcW w:w="6666" w:type="dxa"/>
          </w:tcPr>
          <w:p w14:paraId="5B73D03D" w14:textId="0D464FDC" w:rsidR="00855515" w:rsidRPr="002C79FB" w:rsidRDefault="00855515" w:rsidP="009F3FE6">
            <w:pPr>
              <w:rPr>
                <w:rFonts w:cstheme="minorHAnsi"/>
              </w:rPr>
            </w:pPr>
            <w:r w:rsidRPr="002C79FB">
              <w:rPr>
                <w:rFonts w:cstheme="minorHAnsi"/>
              </w:rPr>
              <w:t xml:space="preserve">Feedback </w:t>
            </w:r>
            <w:r w:rsidR="00045DFC" w:rsidRPr="002C79FB">
              <w:rPr>
                <w:rFonts w:cstheme="minorHAnsi"/>
              </w:rPr>
              <w:t xml:space="preserve">and </w:t>
            </w:r>
            <w:r w:rsidRPr="002C79FB">
              <w:rPr>
                <w:rFonts w:cstheme="minorHAnsi"/>
              </w:rPr>
              <w:t>Grievance Redress Mechanism</w:t>
            </w:r>
          </w:p>
        </w:tc>
      </w:tr>
      <w:tr w:rsidR="00855515" w:rsidRPr="00F202EB" w14:paraId="35C308FE" w14:textId="77777777" w:rsidTr="002C414E">
        <w:tc>
          <w:tcPr>
            <w:tcW w:w="2694" w:type="dxa"/>
          </w:tcPr>
          <w:p w14:paraId="39134FEF" w14:textId="77777777" w:rsidR="00855515" w:rsidRPr="002C79FB" w:rsidRDefault="00855515" w:rsidP="009F3FE6">
            <w:pPr>
              <w:rPr>
                <w:rFonts w:cstheme="minorHAnsi"/>
              </w:rPr>
            </w:pPr>
            <w:r w:rsidRPr="002C79FB">
              <w:rPr>
                <w:rFonts w:cstheme="minorHAnsi"/>
              </w:rPr>
              <w:t>FSD</w:t>
            </w:r>
          </w:p>
        </w:tc>
        <w:tc>
          <w:tcPr>
            <w:tcW w:w="6666" w:type="dxa"/>
          </w:tcPr>
          <w:p w14:paraId="34EE51C0" w14:textId="77777777" w:rsidR="00855515" w:rsidRPr="002C79FB" w:rsidRDefault="00855515" w:rsidP="009F3FE6">
            <w:pPr>
              <w:rPr>
                <w:rFonts w:cstheme="minorHAnsi"/>
              </w:rPr>
            </w:pPr>
            <w:r w:rsidRPr="002C79FB">
              <w:rPr>
                <w:rFonts w:cstheme="minorHAnsi"/>
              </w:rPr>
              <w:t>Forest Services Division</w:t>
            </w:r>
          </w:p>
        </w:tc>
      </w:tr>
      <w:tr w:rsidR="00855515" w:rsidRPr="00F202EB" w14:paraId="30A8EB94" w14:textId="77777777" w:rsidTr="002C414E">
        <w:tc>
          <w:tcPr>
            <w:tcW w:w="2694" w:type="dxa"/>
          </w:tcPr>
          <w:p w14:paraId="46D9F543" w14:textId="77777777" w:rsidR="00855515" w:rsidRPr="002C79FB" w:rsidRDefault="00855515" w:rsidP="009F3FE6">
            <w:pPr>
              <w:rPr>
                <w:rFonts w:cstheme="minorHAnsi"/>
              </w:rPr>
            </w:pPr>
            <w:r w:rsidRPr="002C79FB">
              <w:rPr>
                <w:rFonts w:cstheme="minorHAnsi"/>
              </w:rPr>
              <w:t>GCFRP</w:t>
            </w:r>
          </w:p>
        </w:tc>
        <w:tc>
          <w:tcPr>
            <w:tcW w:w="6666" w:type="dxa"/>
          </w:tcPr>
          <w:p w14:paraId="32A2F54A" w14:textId="77777777" w:rsidR="00855515" w:rsidRPr="002C79FB" w:rsidRDefault="00855515" w:rsidP="009F3FE6">
            <w:pPr>
              <w:rPr>
                <w:rFonts w:cstheme="minorHAnsi"/>
              </w:rPr>
            </w:pPr>
            <w:r w:rsidRPr="002C79FB">
              <w:rPr>
                <w:rFonts w:cstheme="minorHAnsi"/>
              </w:rPr>
              <w:t>Ghana Cocoa Forest REDD+ Programme</w:t>
            </w:r>
          </w:p>
        </w:tc>
      </w:tr>
      <w:tr w:rsidR="00855515" w:rsidRPr="00F202EB" w14:paraId="1F5BCB97" w14:textId="77777777" w:rsidTr="002C414E">
        <w:tc>
          <w:tcPr>
            <w:tcW w:w="2694" w:type="dxa"/>
          </w:tcPr>
          <w:p w14:paraId="5B62627B" w14:textId="77777777" w:rsidR="00855515" w:rsidRPr="002C79FB" w:rsidRDefault="00855515" w:rsidP="009F3FE6">
            <w:pPr>
              <w:rPr>
                <w:rFonts w:cstheme="minorHAnsi"/>
              </w:rPr>
            </w:pPr>
            <w:r w:rsidRPr="002C79FB">
              <w:rPr>
                <w:rFonts w:cstheme="minorHAnsi"/>
              </w:rPr>
              <w:t>GoG</w:t>
            </w:r>
          </w:p>
        </w:tc>
        <w:tc>
          <w:tcPr>
            <w:tcW w:w="6666" w:type="dxa"/>
          </w:tcPr>
          <w:p w14:paraId="68690117" w14:textId="77777777" w:rsidR="00855515" w:rsidRPr="002C79FB" w:rsidRDefault="00855515" w:rsidP="009F3FE6">
            <w:pPr>
              <w:rPr>
                <w:rFonts w:cstheme="minorHAnsi"/>
              </w:rPr>
            </w:pPr>
            <w:r w:rsidRPr="002C79FB">
              <w:rPr>
                <w:rFonts w:cstheme="minorHAnsi"/>
              </w:rPr>
              <w:t>Government of Ghana</w:t>
            </w:r>
          </w:p>
        </w:tc>
      </w:tr>
      <w:tr w:rsidR="00855515" w:rsidRPr="00F202EB" w14:paraId="453066A6" w14:textId="77777777" w:rsidTr="002C414E">
        <w:tc>
          <w:tcPr>
            <w:tcW w:w="2694" w:type="dxa"/>
          </w:tcPr>
          <w:p w14:paraId="1F9E197A" w14:textId="77777777" w:rsidR="00855515" w:rsidRPr="002C79FB" w:rsidRDefault="00855515" w:rsidP="009F3FE6">
            <w:pPr>
              <w:rPr>
                <w:rFonts w:cstheme="minorHAnsi"/>
              </w:rPr>
            </w:pPr>
            <w:r w:rsidRPr="002C79FB">
              <w:rPr>
                <w:rFonts w:cstheme="minorHAnsi"/>
              </w:rPr>
              <w:t>HFZ</w:t>
            </w:r>
          </w:p>
        </w:tc>
        <w:tc>
          <w:tcPr>
            <w:tcW w:w="6666" w:type="dxa"/>
          </w:tcPr>
          <w:p w14:paraId="0F442AF3" w14:textId="25B0653C" w:rsidR="00855515" w:rsidRPr="002C79FB" w:rsidRDefault="00855515" w:rsidP="009F3FE6">
            <w:pPr>
              <w:rPr>
                <w:rFonts w:cstheme="minorHAnsi"/>
              </w:rPr>
            </w:pPr>
            <w:r w:rsidRPr="002C79FB">
              <w:rPr>
                <w:rFonts w:cstheme="minorHAnsi"/>
              </w:rPr>
              <w:t>High Forest Zone</w:t>
            </w:r>
          </w:p>
        </w:tc>
      </w:tr>
      <w:tr w:rsidR="00855515" w:rsidRPr="00F202EB" w14:paraId="226DB51A" w14:textId="77777777" w:rsidTr="002C414E">
        <w:tc>
          <w:tcPr>
            <w:tcW w:w="2694" w:type="dxa"/>
          </w:tcPr>
          <w:p w14:paraId="6CDEB4E2" w14:textId="77777777" w:rsidR="00855515" w:rsidRPr="002C79FB" w:rsidRDefault="00855515" w:rsidP="009F3FE6">
            <w:pPr>
              <w:rPr>
                <w:rFonts w:cstheme="minorHAnsi"/>
              </w:rPr>
            </w:pPr>
            <w:r w:rsidRPr="002C79FB">
              <w:rPr>
                <w:rFonts w:cstheme="minorHAnsi"/>
              </w:rPr>
              <w:t>HIAs</w:t>
            </w:r>
          </w:p>
        </w:tc>
        <w:tc>
          <w:tcPr>
            <w:tcW w:w="6666" w:type="dxa"/>
          </w:tcPr>
          <w:p w14:paraId="36CE465A" w14:textId="77777777" w:rsidR="00855515" w:rsidRPr="002C79FB" w:rsidRDefault="00855515" w:rsidP="009F3FE6">
            <w:pPr>
              <w:rPr>
                <w:rFonts w:cstheme="minorHAnsi"/>
              </w:rPr>
            </w:pPr>
            <w:r w:rsidRPr="002C79FB">
              <w:rPr>
                <w:rFonts w:cstheme="minorHAnsi"/>
              </w:rPr>
              <w:t>Hotspot Intervention Areas</w:t>
            </w:r>
          </w:p>
        </w:tc>
      </w:tr>
      <w:tr w:rsidR="00855515" w:rsidRPr="00F202EB" w14:paraId="055F9083" w14:textId="77777777" w:rsidTr="002C414E">
        <w:tc>
          <w:tcPr>
            <w:tcW w:w="2694" w:type="dxa"/>
          </w:tcPr>
          <w:p w14:paraId="65C96815" w14:textId="77777777" w:rsidR="00855515" w:rsidRPr="002C79FB" w:rsidRDefault="00855515" w:rsidP="009F3FE6">
            <w:pPr>
              <w:rPr>
                <w:rFonts w:cstheme="minorHAnsi"/>
              </w:rPr>
            </w:pPr>
            <w:r w:rsidRPr="002C79FB">
              <w:rPr>
                <w:rFonts w:cstheme="minorHAnsi"/>
              </w:rPr>
              <w:t>JCC</w:t>
            </w:r>
          </w:p>
        </w:tc>
        <w:tc>
          <w:tcPr>
            <w:tcW w:w="6666" w:type="dxa"/>
          </w:tcPr>
          <w:p w14:paraId="7AAACBF6" w14:textId="77777777" w:rsidR="00855515" w:rsidRPr="002C79FB" w:rsidRDefault="00855515" w:rsidP="009F3FE6">
            <w:pPr>
              <w:rPr>
                <w:rFonts w:cstheme="minorHAnsi"/>
              </w:rPr>
            </w:pPr>
            <w:r w:rsidRPr="002C79FB">
              <w:rPr>
                <w:rFonts w:cstheme="minorHAnsi"/>
              </w:rPr>
              <w:t xml:space="preserve">Joint Coordinating Committee </w:t>
            </w:r>
          </w:p>
        </w:tc>
      </w:tr>
      <w:tr w:rsidR="00855515" w:rsidRPr="00F202EB" w14:paraId="5141BD96" w14:textId="77777777" w:rsidTr="002C414E">
        <w:tc>
          <w:tcPr>
            <w:tcW w:w="2694" w:type="dxa"/>
          </w:tcPr>
          <w:p w14:paraId="3E3793AF" w14:textId="77777777" w:rsidR="00855515" w:rsidRPr="002C79FB" w:rsidRDefault="00855515" w:rsidP="009F3FE6">
            <w:pPr>
              <w:rPr>
                <w:rFonts w:cstheme="minorHAnsi"/>
              </w:rPr>
            </w:pPr>
            <w:r w:rsidRPr="002C79FB">
              <w:rPr>
                <w:rFonts w:cstheme="minorHAnsi"/>
              </w:rPr>
              <w:t>LBCs</w:t>
            </w:r>
          </w:p>
        </w:tc>
        <w:tc>
          <w:tcPr>
            <w:tcW w:w="6666" w:type="dxa"/>
          </w:tcPr>
          <w:p w14:paraId="75296CD9" w14:textId="1EF1E3B4" w:rsidR="00855515" w:rsidRPr="002C79FB" w:rsidRDefault="00855515" w:rsidP="009F3FE6">
            <w:pPr>
              <w:rPr>
                <w:rFonts w:cstheme="minorHAnsi"/>
              </w:rPr>
            </w:pPr>
            <w:r w:rsidRPr="002C79FB">
              <w:rPr>
                <w:rFonts w:cstheme="minorHAnsi"/>
              </w:rPr>
              <w:t>License</w:t>
            </w:r>
            <w:r w:rsidR="00DB46A3" w:rsidRPr="002C79FB">
              <w:rPr>
                <w:rFonts w:cstheme="minorHAnsi"/>
              </w:rPr>
              <w:t>d</w:t>
            </w:r>
            <w:r w:rsidRPr="002C79FB">
              <w:rPr>
                <w:rFonts w:cstheme="minorHAnsi"/>
              </w:rPr>
              <w:t xml:space="preserve"> Buying Companies</w:t>
            </w:r>
          </w:p>
        </w:tc>
      </w:tr>
      <w:tr w:rsidR="00855515" w:rsidRPr="00F202EB" w14:paraId="28400957" w14:textId="77777777" w:rsidTr="002C414E">
        <w:tc>
          <w:tcPr>
            <w:tcW w:w="2694" w:type="dxa"/>
          </w:tcPr>
          <w:p w14:paraId="62130DF7" w14:textId="77777777" w:rsidR="00855515" w:rsidRPr="002C79FB" w:rsidRDefault="00855515" w:rsidP="009F3FE6">
            <w:pPr>
              <w:rPr>
                <w:rFonts w:cstheme="minorHAnsi"/>
              </w:rPr>
            </w:pPr>
            <w:r w:rsidRPr="002C79FB">
              <w:rPr>
                <w:rFonts w:cstheme="minorHAnsi"/>
              </w:rPr>
              <w:t>LD</w:t>
            </w:r>
          </w:p>
        </w:tc>
        <w:tc>
          <w:tcPr>
            <w:tcW w:w="6666" w:type="dxa"/>
          </w:tcPr>
          <w:p w14:paraId="100B9AD8" w14:textId="77777777" w:rsidR="00855515" w:rsidRPr="002C79FB" w:rsidRDefault="00855515" w:rsidP="009F3FE6">
            <w:pPr>
              <w:rPr>
                <w:rFonts w:cstheme="minorHAnsi"/>
              </w:rPr>
            </w:pPr>
            <w:r w:rsidRPr="002C79FB">
              <w:rPr>
                <w:rFonts w:cstheme="minorHAnsi"/>
              </w:rPr>
              <w:t>Legal Department</w:t>
            </w:r>
          </w:p>
        </w:tc>
      </w:tr>
      <w:tr w:rsidR="00855515" w:rsidRPr="00F202EB" w14:paraId="286EEDED" w14:textId="77777777" w:rsidTr="002C414E">
        <w:tc>
          <w:tcPr>
            <w:tcW w:w="2694" w:type="dxa"/>
          </w:tcPr>
          <w:p w14:paraId="06A3F0B8" w14:textId="77777777" w:rsidR="00855515" w:rsidRPr="002C79FB" w:rsidRDefault="00855515" w:rsidP="009F3FE6">
            <w:pPr>
              <w:rPr>
                <w:rFonts w:cstheme="minorHAnsi"/>
                <w:color w:val="000000"/>
                <w:shd w:val="clear" w:color="auto" w:fill="FFFFFF"/>
              </w:rPr>
            </w:pPr>
            <w:r w:rsidRPr="002C79FB">
              <w:rPr>
                <w:rFonts w:cstheme="minorHAnsi"/>
                <w:color w:val="000000"/>
                <w:shd w:val="clear" w:color="auto" w:fill="FFFFFF"/>
              </w:rPr>
              <w:t>LOI</w:t>
            </w:r>
          </w:p>
          <w:p w14:paraId="3BB32346" w14:textId="3FBB93D8" w:rsidR="00760CF0" w:rsidRPr="002C79FB" w:rsidRDefault="00760CF0" w:rsidP="009F3FE6">
            <w:pPr>
              <w:rPr>
                <w:rFonts w:cstheme="minorHAnsi"/>
                <w:color w:val="000000"/>
                <w:shd w:val="clear" w:color="auto" w:fill="FFFFFF"/>
              </w:rPr>
            </w:pPr>
            <w:r w:rsidRPr="002C79FB">
              <w:rPr>
                <w:rFonts w:cstheme="minorHAnsi"/>
                <w:color w:val="000000"/>
                <w:shd w:val="clear" w:color="auto" w:fill="FFFFFF"/>
              </w:rPr>
              <w:t>LS</w:t>
            </w:r>
          </w:p>
        </w:tc>
        <w:tc>
          <w:tcPr>
            <w:tcW w:w="6666" w:type="dxa"/>
          </w:tcPr>
          <w:p w14:paraId="11C8CB4F" w14:textId="5A936377" w:rsidR="00855515" w:rsidRPr="002C79FB" w:rsidRDefault="00DB46A3" w:rsidP="009F3FE6">
            <w:pPr>
              <w:rPr>
                <w:rFonts w:cstheme="minorHAnsi"/>
                <w:color w:val="000000"/>
                <w:shd w:val="clear" w:color="auto" w:fill="FFFFFF"/>
              </w:rPr>
            </w:pPr>
            <w:r w:rsidRPr="002C79FB">
              <w:rPr>
                <w:rFonts w:cstheme="minorHAnsi"/>
                <w:color w:val="000000"/>
                <w:shd w:val="clear" w:color="auto" w:fill="FFFFFF"/>
              </w:rPr>
              <w:t>L</w:t>
            </w:r>
            <w:r w:rsidR="00855515" w:rsidRPr="002C79FB">
              <w:rPr>
                <w:rFonts w:cstheme="minorHAnsi"/>
                <w:color w:val="000000"/>
                <w:shd w:val="clear" w:color="auto" w:fill="FFFFFF"/>
              </w:rPr>
              <w:t xml:space="preserve">etter of </w:t>
            </w:r>
            <w:r w:rsidRPr="002C79FB">
              <w:rPr>
                <w:rFonts w:cstheme="minorHAnsi"/>
                <w:color w:val="000000"/>
                <w:shd w:val="clear" w:color="auto" w:fill="FFFFFF"/>
              </w:rPr>
              <w:t>I</w:t>
            </w:r>
            <w:r w:rsidR="00855515" w:rsidRPr="002C79FB">
              <w:rPr>
                <w:rFonts w:cstheme="minorHAnsi"/>
                <w:color w:val="000000"/>
                <w:shd w:val="clear" w:color="auto" w:fill="FFFFFF"/>
              </w:rPr>
              <w:t>ntent</w:t>
            </w:r>
          </w:p>
          <w:p w14:paraId="625D1802" w14:textId="27FCB049" w:rsidR="00760CF0" w:rsidRPr="002C79FB" w:rsidRDefault="00760CF0" w:rsidP="009F3FE6">
            <w:pPr>
              <w:rPr>
                <w:rFonts w:cstheme="minorHAnsi"/>
              </w:rPr>
            </w:pPr>
            <w:r w:rsidRPr="002C79FB">
              <w:rPr>
                <w:rFonts w:cstheme="minorHAnsi"/>
              </w:rPr>
              <w:t>Landscape Standard</w:t>
            </w:r>
          </w:p>
        </w:tc>
      </w:tr>
      <w:tr w:rsidR="00855515" w:rsidRPr="00F202EB" w14:paraId="1FD81600" w14:textId="77777777" w:rsidTr="002C414E">
        <w:tc>
          <w:tcPr>
            <w:tcW w:w="2694" w:type="dxa"/>
          </w:tcPr>
          <w:p w14:paraId="42AA77D6" w14:textId="77777777" w:rsidR="00855515" w:rsidRPr="002C79FB" w:rsidRDefault="00855515" w:rsidP="009F3FE6">
            <w:pPr>
              <w:rPr>
                <w:rFonts w:cstheme="minorHAnsi"/>
                <w:color w:val="000000"/>
                <w:shd w:val="clear" w:color="auto" w:fill="FFFFFF"/>
              </w:rPr>
            </w:pPr>
            <w:r w:rsidRPr="002C79FB">
              <w:rPr>
                <w:rFonts w:cstheme="minorHAnsi"/>
                <w:color w:val="000000"/>
                <w:shd w:val="clear" w:color="auto" w:fill="FFFFFF"/>
              </w:rPr>
              <w:t>MESTI</w:t>
            </w:r>
          </w:p>
        </w:tc>
        <w:tc>
          <w:tcPr>
            <w:tcW w:w="6666" w:type="dxa"/>
          </w:tcPr>
          <w:p w14:paraId="20C4254F" w14:textId="40244ECA" w:rsidR="00855515" w:rsidRPr="002C79FB" w:rsidRDefault="00855515" w:rsidP="009F3FE6">
            <w:pPr>
              <w:rPr>
                <w:rFonts w:cstheme="minorHAnsi"/>
                <w:color w:val="000000"/>
                <w:shd w:val="clear" w:color="auto" w:fill="FFFFFF"/>
              </w:rPr>
            </w:pPr>
            <w:r w:rsidRPr="002C79FB">
              <w:rPr>
                <w:rFonts w:cstheme="minorHAnsi"/>
                <w:color w:val="000000"/>
                <w:shd w:val="clear" w:color="auto" w:fill="FFFFFF"/>
              </w:rPr>
              <w:t>Ministry of Environment</w:t>
            </w:r>
            <w:r w:rsidR="00DB46A3" w:rsidRPr="002C79FB">
              <w:rPr>
                <w:rFonts w:cstheme="minorHAnsi"/>
                <w:color w:val="000000"/>
                <w:shd w:val="clear" w:color="auto" w:fill="FFFFFF"/>
              </w:rPr>
              <w:t>,</w:t>
            </w:r>
            <w:r w:rsidRPr="002C79FB">
              <w:rPr>
                <w:rFonts w:cstheme="minorHAnsi"/>
                <w:color w:val="000000"/>
                <w:shd w:val="clear" w:color="auto" w:fill="FFFFFF"/>
              </w:rPr>
              <w:t xml:space="preserve"> Science</w:t>
            </w:r>
            <w:r w:rsidR="00DB46A3" w:rsidRPr="002C79FB">
              <w:rPr>
                <w:rFonts w:cstheme="minorHAnsi"/>
                <w:color w:val="000000"/>
                <w:shd w:val="clear" w:color="auto" w:fill="FFFFFF"/>
              </w:rPr>
              <w:t>,</w:t>
            </w:r>
            <w:r w:rsidRPr="002C79FB">
              <w:rPr>
                <w:rFonts w:cstheme="minorHAnsi"/>
                <w:color w:val="000000"/>
                <w:shd w:val="clear" w:color="auto" w:fill="FFFFFF"/>
              </w:rPr>
              <w:t xml:space="preserve"> Technology and Innovation</w:t>
            </w:r>
          </w:p>
        </w:tc>
      </w:tr>
      <w:tr w:rsidR="00855515" w:rsidRPr="00F202EB" w14:paraId="706F7411" w14:textId="77777777" w:rsidTr="002C414E">
        <w:tc>
          <w:tcPr>
            <w:tcW w:w="2694" w:type="dxa"/>
          </w:tcPr>
          <w:p w14:paraId="3FD0D0B9" w14:textId="77777777" w:rsidR="00855515" w:rsidRPr="002C79FB" w:rsidRDefault="00855515" w:rsidP="009F3FE6">
            <w:pPr>
              <w:rPr>
                <w:rFonts w:cstheme="minorHAnsi"/>
              </w:rPr>
            </w:pPr>
            <w:r w:rsidRPr="002C79FB">
              <w:rPr>
                <w:rFonts w:cstheme="minorHAnsi"/>
              </w:rPr>
              <w:t>MRV</w:t>
            </w:r>
          </w:p>
        </w:tc>
        <w:tc>
          <w:tcPr>
            <w:tcW w:w="6666" w:type="dxa"/>
          </w:tcPr>
          <w:p w14:paraId="48E41110" w14:textId="77777777" w:rsidR="00855515" w:rsidRPr="002C79FB" w:rsidRDefault="00855515" w:rsidP="009F3FE6">
            <w:pPr>
              <w:rPr>
                <w:rFonts w:cstheme="minorHAnsi"/>
              </w:rPr>
            </w:pPr>
            <w:r w:rsidRPr="002C79FB">
              <w:rPr>
                <w:rFonts w:cstheme="minorHAnsi"/>
              </w:rPr>
              <w:t>Monitoring Reporting &amp; Verification</w:t>
            </w:r>
          </w:p>
        </w:tc>
      </w:tr>
      <w:tr w:rsidR="00855515" w:rsidRPr="00F202EB" w14:paraId="3D67B6E2" w14:textId="77777777" w:rsidTr="002C414E">
        <w:tc>
          <w:tcPr>
            <w:tcW w:w="2694" w:type="dxa"/>
          </w:tcPr>
          <w:p w14:paraId="7EC4A788" w14:textId="77777777" w:rsidR="00855515" w:rsidRPr="002C79FB" w:rsidRDefault="00855515" w:rsidP="009F3FE6">
            <w:pPr>
              <w:rPr>
                <w:rFonts w:cstheme="minorHAnsi"/>
              </w:rPr>
            </w:pPr>
            <w:r w:rsidRPr="002C79FB">
              <w:rPr>
                <w:rFonts w:cstheme="minorHAnsi"/>
              </w:rPr>
              <w:t>MoF</w:t>
            </w:r>
          </w:p>
        </w:tc>
        <w:tc>
          <w:tcPr>
            <w:tcW w:w="6666" w:type="dxa"/>
          </w:tcPr>
          <w:p w14:paraId="595C1A3F" w14:textId="77777777" w:rsidR="00855515" w:rsidRPr="002C79FB" w:rsidRDefault="00855515" w:rsidP="009F3FE6">
            <w:pPr>
              <w:rPr>
                <w:rFonts w:cstheme="minorHAnsi"/>
              </w:rPr>
            </w:pPr>
            <w:r w:rsidRPr="002C79FB">
              <w:rPr>
                <w:rFonts w:cstheme="minorHAnsi"/>
              </w:rPr>
              <w:t>Ministry of Finance</w:t>
            </w:r>
          </w:p>
        </w:tc>
      </w:tr>
      <w:tr w:rsidR="00855515" w:rsidRPr="00F202EB" w14:paraId="58B2CB6A" w14:textId="77777777" w:rsidTr="002C414E">
        <w:tc>
          <w:tcPr>
            <w:tcW w:w="2694" w:type="dxa"/>
          </w:tcPr>
          <w:p w14:paraId="4EDFC754" w14:textId="77777777" w:rsidR="00855515" w:rsidRPr="002C79FB" w:rsidRDefault="00855515" w:rsidP="009F3FE6">
            <w:pPr>
              <w:rPr>
                <w:rFonts w:cstheme="minorHAnsi"/>
              </w:rPr>
            </w:pPr>
            <w:r w:rsidRPr="002C79FB">
              <w:rPr>
                <w:rFonts w:cstheme="minorHAnsi"/>
              </w:rPr>
              <w:t>MoU</w:t>
            </w:r>
          </w:p>
        </w:tc>
        <w:tc>
          <w:tcPr>
            <w:tcW w:w="6666" w:type="dxa"/>
          </w:tcPr>
          <w:p w14:paraId="79EEC970" w14:textId="77777777" w:rsidR="00855515" w:rsidRPr="002C79FB" w:rsidRDefault="00855515" w:rsidP="009F3FE6">
            <w:pPr>
              <w:rPr>
                <w:rFonts w:cstheme="minorHAnsi"/>
              </w:rPr>
            </w:pPr>
            <w:r w:rsidRPr="002C79FB">
              <w:rPr>
                <w:rFonts w:cstheme="minorHAnsi"/>
              </w:rPr>
              <w:t>Memorandum of Understanding</w:t>
            </w:r>
          </w:p>
        </w:tc>
      </w:tr>
      <w:tr w:rsidR="00855515" w:rsidRPr="00F202EB" w14:paraId="1527DE25" w14:textId="77777777" w:rsidTr="002C414E">
        <w:tc>
          <w:tcPr>
            <w:tcW w:w="2694" w:type="dxa"/>
          </w:tcPr>
          <w:p w14:paraId="5E3299EB" w14:textId="77777777" w:rsidR="00855515" w:rsidRPr="002C79FB" w:rsidRDefault="00855515" w:rsidP="009F3FE6">
            <w:pPr>
              <w:rPr>
                <w:rFonts w:cstheme="minorHAnsi"/>
              </w:rPr>
            </w:pPr>
            <w:r w:rsidRPr="002C79FB">
              <w:rPr>
                <w:rFonts w:cstheme="minorHAnsi"/>
              </w:rPr>
              <w:t>MMDAs</w:t>
            </w:r>
          </w:p>
        </w:tc>
        <w:tc>
          <w:tcPr>
            <w:tcW w:w="6666" w:type="dxa"/>
          </w:tcPr>
          <w:p w14:paraId="5647A23D" w14:textId="635BC217" w:rsidR="00855515" w:rsidRPr="002C79FB" w:rsidRDefault="00855515" w:rsidP="009F3FE6">
            <w:pPr>
              <w:rPr>
                <w:rFonts w:cstheme="minorHAnsi"/>
              </w:rPr>
            </w:pPr>
            <w:r w:rsidRPr="002C79FB">
              <w:rPr>
                <w:rFonts w:cstheme="minorHAnsi"/>
              </w:rPr>
              <w:t>Metropolitan</w:t>
            </w:r>
            <w:r w:rsidR="00471299" w:rsidRPr="002C79FB">
              <w:rPr>
                <w:rFonts w:cstheme="minorHAnsi"/>
              </w:rPr>
              <w:t>,</w:t>
            </w:r>
            <w:r w:rsidRPr="002C79FB">
              <w:rPr>
                <w:rFonts w:cstheme="minorHAnsi"/>
              </w:rPr>
              <w:t xml:space="preserve"> Municipal </w:t>
            </w:r>
            <w:r w:rsidR="00DB46A3" w:rsidRPr="002C79FB">
              <w:rPr>
                <w:rFonts w:cstheme="minorHAnsi"/>
              </w:rPr>
              <w:t>and</w:t>
            </w:r>
            <w:r w:rsidRPr="002C79FB">
              <w:rPr>
                <w:rFonts w:cstheme="minorHAnsi"/>
              </w:rPr>
              <w:t xml:space="preserve"> District Assemblies</w:t>
            </w:r>
          </w:p>
        </w:tc>
      </w:tr>
      <w:tr w:rsidR="00855515" w:rsidRPr="00F202EB" w14:paraId="77262439" w14:textId="77777777" w:rsidTr="002C414E">
        <w:tc>
          <w:tcPr>
            <w:tcW w:w="2694" w:type="dxa"/>
          </w:tcPr>
          <w:p w14:paraId="3581FF11" w14:textId="77777777" w:rsidR="00855515" w:rsidRPr="002C79FB" w:rsidRDefault="00855515" w:rsidP="009F3FE6">
            <w:pPr>
              <w:rPr>
                <w:rFonts w:cstheme="minorHAnsi"/>
              </w:rPr>
            </w:pPr>
            <w:r w:rsidRPr="002C79FB">
              <w:rPr>
                <w:rFonts w:cstheme="minorHAnsi"/>
                <w:color w:val="000000"/>
              </w:rPr>
              <w:t>MLNR</w:t>
            </w:r>
          </w:p>
        </w:tc>
        <w:tc>
          <w:tcPr>
            <w:tcW w:w="6666" w:type="dxa"/>
          </w:tcPr>
          <w:p w14:paraId="57230FE8" w14:textId="77777777" w:rsidR="00855515" w:rsidRPr="002C79FB" w:rsidRDefault="00855515" w:rsidP="009F3FE6">
            <w:pPr>
              <w:rPr>
                <w:rFonts w:cstheme="minorHAnsi"/>
              </w:rPr>
            </w:pPr>
            <w:r w:rsidRPr="002C79FB">
              <w:rPr>
                <w:rFonts w:cstheme="minorHAnsi"/>
                <w:color w:val="000000"/>
              </w:rPr>
              <w:t>Ministry of Lands and Natural Resources</w:t>
            </w:r>
          </w:p>
        </w:tc>
      </w:tr>
      <w:tr w:rsidR="00855515" w:rsidRPr="00F202EB" w14:paraId="40DF8CC8" w14:textId="77777777" w:rsidTr="002C414E">
        <w:tc>
          <w:tcPr>
            <w:tcW w:w="2694" w:type="dxa"/>
          </w:tcPr>
          <w:p w14:paraId="0D48A2F5" w14:textId="77777777" w:rsidR="00855515" w:rsidRPr="002C79FB" w:rsidRDefault="00855515" w:rsidP="009F3FE6">
            <w:pPr>
              <w:rPr>
                <w:rFonts w:cstheme="minorHAnsi"/>
                <w:color w:val="000000"/>
              </w:rPr>
            </w:pPr>
            <w:r w:rsidRPr="002C79FB">
              <w:rPr>
                <w:rFonts w:cstheme="minorHAnsi"/>
                <w:color w:val="000000"/>
              </w:rPr>
              <w:t>NCRC</w:t>
            </w:r>
          </w:p>
        </w:tc>
        <w:tc>
          <w:tcPr>
            <w:tcW w:w="6666" w:type="dxa"/>
          </w:tcPr>
          <w:p w14:paraId="36A05B69" w14:textId="5231E1D8" w:rsidR="00855515" w:rsidRPr="002C79FB" w:rsidRDefault="00855515" w:rsidP="009F3FE6">
            <w:pPr>
              <w:rPr>
                <w:rFonts w:cstheme="minorHAnsi"/>
                <w:color w:val="000000"/>
              </w:rPr>
            </w:pPr>
            <w:r w:rsidRPr="002C79FB">
              <w:rPr>
                <w:rFonts w:cstheme="minorHAnsi"/>
                <w:color w:val="000000"/>
              </w:rPr>
              <w:t>Nature Conservation Research Centre</w:t>
            </w:r>
          </w:p>
        </w:tc>
      </w:tr>
      <w:tr w:rsidR="00855515" w:rsidRPr="00F202EB" w14:paraId="75DB2307" w14:textId="77777777" w:rsidTr="002C414E">
        <w:tc>
          <w:tcPr>
            <w:tcW w:w="2694" w:type="dxa"/>
          </w:tcPr>
          <w:p w14:paraId="5B28B2FD" w14:textId="77777777" w:rsidR="00855515" w:rsidRPr="002C79FB" w:rsidRDefault="00855515" w:rsidP="009F3FE6">
            <w:pPr>
              <w:rPr>
                <w:rFonts w:cstheme="minorHAnsi"/>
                <w:color w:val="000000"/>
              </w:rPr>
            </w:pPr>
            <w:r w:rsidRPr="002C79FB">
              <w:rPr>
                <w:rFonts w:cstheme="minorHAnsi"/>
                <w:color w:val="000000"/>
              </w:rPr>
              <w:lastRenderedPageBreak/>
              <w:t>NGOs</w:t>
            </w:r>
          </w:p>
        </w:tc>
        <w:tc>
          <w:tcPr>
            <w:tcW w:w="6666" w:type="dxa"/>
          </w:tcPr>
          <w:p w14:paraId="4367880D" w14:textId="77777777" w:rsidR="00855515" w:rsidRPr="002C79FB" w:rsidRDefault="00855515" w:rsidP="009F3FE6">
            <w:pPr>
              <w:rPr>
                <w:rFonts w:cstheme="minorHAnsi"/>
                <w:color w:val="000000"/>
              </w:rPr>
            </w:pPr>
            <w:r w:rsidRPr="002C79FB">
              <w:rPr>
                <w:rFonts w:cstheme="minorHAnsi"/>
                <w:color w:val="000000"/>
              </w:rPr>
              <w:t>Non-Governmental Organizations</w:t>
            </w:r>
          </w:p>
        </w:tc>
      </w:tr>
      <w:tr w:rsidR="00855515" w:rsidRPr="00F202EB" w14:paraId="7374730A" w14:textId="77777777" w:rsidTr="002C414E">
        <w:tc>
          <w:tcPr>
            <w:tcW w:w="2694" w:type="dxa"/>
          </w:tcPr>
          <w:p w14:paraId="72DBA83E" w14:textId="77777777" w:rsidR="00855515" w:rsidRPr="002C79FB" w:rsidRDefault="00855515" w:rsidP="009F3FE6">
            <w:pPr>
              <w:rPr>
                <w:rFonts w:cstheme="minorHAnsi"/>
              </w:rPr>
            </w:pPr>
            <w:r w:rsidRPr="002C79FB">
              <w:rPr>
                <w:rFonts w:cstheme="minorHAnsi"/>
              </w:rPr>
              <w:t>NRS</w:t>
            </w:r>
          </w:p>
        </w:tc>
        <w:tc>
          <w:tcPr>
            <w:tcW w:w="6666" w:type="dxa"/>
          </w:tcPr>
          <w:p w14:paraId="6FD25785" w14:textId="77777777" w:rsidR="00855515" w:rsidRPr="002C79FB" w:rsidRDefault="00855515" w:rsidP="009F3FE6">
            <w:pPr>
              <w:rPr>
                <w:rFonts w:cstheme="minorHAnsi"/>
              </w:rPr>
            </w:pPr>
            <w:r w:rsidRPr="002C79FB">
              <w:rPr>
                <w:rFonts w:cstheme="minorHAnsi"/>
              </w:rPr>
              <w:t xml:space="preserve">National REDD+ Secretariat </w:t>
            </w:r>
          </w:p>
        </w:tc>
      </w:tr>
      <w:tr w:rsidR="00855515" w:rsidRPr="00F202EB" w14:paraId="485E2021" w14:textId="77777777" w:rsidTr="002C414E">
        <w:tc>
          <w:tcPr>
            <w:tcW w:w="2694" w:type="dxa"/>
          </w:tcPr>
          <w:p w14:paraId="556E2BDC" w14:textId="77777777" w:rsidR="00855515" w:rsidRPr="002C79FB" w:rsidRDefault="00855515" w:rsidP="009F3FE6">
            <w:pPr>
              <w:rPr>
                <w:rFonts w:cstheme="minorHAnsi"/>
              </w:rPr>
            </w:pPr>
            <w:r w:rsidRPr="002C79FB">
              <w:rPr>
                <w:rFonts w:cstheme="minorHAnsi"/>
              </w:rPr>
              <w:t>NTFPs</w:t>
            </w:r>
          </w:p>
        </w:tc>
        <w:tc>
          <w:tcPr>
            <w:tcW w:w="6666" w:type="dxa"/>
          </w:tcPr>
          <w:p w14:paraId="7E95800B" w14:textId="77777777" w:rsidR="00855515" w:rsidRPr="002C79FB" w:rsidRDefault="00855515" w:rsidP="009F3FE6">
            <w:pPr>
              <w:rPr>
                <w:rFonts w:cstheme="minorHAnsi"/>
              </w:rPr>
            </w:pPr>
            <w:r w:rsidRPr="002C79FB">
              <w:rPr>
                <w:rFonts w:cstheme="minorHAnsi"/>
              </w:rPr>
              <w:t>Non-Timber Forest Products</w:t>
            </w:r>
          </w:p>
        </w:tc>
      </w:tr>
      <w:tr w:rsidR="00855515" w:rsidRPr="00F202EB" w14:paraId="7F4C45F3" w14:textId="77777777" w:rsidTr="002C414E">
        <w:tc>
          <w:tcPr>
            <w:tcW w:w="2694" w:type="dxa"/>
          </w:tcPr>
          <w:p w14:paraId="5E036ED3" w14:textId="77777777" w:rsidR="00855515" w:rsidRPr="002C79FB" w:rsidRDefault="00855515" w:rsidP="009F3FE6">
            <w:pPr>
              <w:rPr>
                <w:rFonts w:cstheme="minorHAnsi"/>
              </w:rPr>
            </w:pPr>
            <w:r w:rsidRPr="002C79FB">
              <w:rPr>
                <w:rFonts w:cstheme="minorHAnsi"/>
              </w:rPr>
              <w:t>NREG-TA</w:t>
            </w:r>
          </w:p>
        </w:tc>
        <w:tc>
          <w:tcPr>
            <w:tcW w:w="6666" w:type="dxa"/>
          </w:tcPr>
          <w:p w14:paraId="44BF7084" w14:textId="77777777" w:rsidR="00855515" w:rsidRPr="002C79FB" w:rsidRDefault="00855515" w:rsidP="009F3FE6">
            <w:pPr>
              <w:rPr>
                <w:rFonts w:cstheme="minorHAnsi"/>
              </w:rPr>
            </w:pPr>
            <w:r w:rsidRPr="002C79FB">
              <w:rPr>
                <w:rFonts w:cstheme="minorHAnsi"/>
              </w:rPr>
              <w:t>Natural Resources and Environmental Governance- Technical Assistance</w:t>
            </w:r>
          </w:p>
        </w:tc>
      </w:tr>
      <w:tr w:rsidR="00855515" w:rsidRPr="00F202EB" w14:paraId="57C8EC87" w14:textId="77777777" w:rsidTr="002C414E">
        <w:tc>
          <w:tcPr>
            <w:tcW w:w="2694" w:type="dxa"/>
          </w:tcPr>
          <w:p w14:paraId="2C247EDA" w14:textId="77777777" w:rsidR="00855515" w:rsidRPr="002C79FB" w:rsidRDefault="00855515" w:rsidP="009F3FE6">
            <w:pPr>
              <w:rPr>
                <w:rFonts w:cstheme="minorHAnsi"/>
              </w:rPr>
            </w:pPr>
            <w:r w:rsidRPr="002C79FB">
              <w:rPr>
                <w:rFonts w:cstheme="minorHAnsi"/>
              </w:rPr>
              <w:t>PMU</w:t>
            </w:r>
          </w:p>
        </w:tc>
        <w:tc>
          <w:tcPr>
            <w:tcW w:w="6666" w:type="dxa"/>
          </w:tcPr>
          <w:p w14:paraId="0F23498A" w14:textId="77777777" w:rsidR="00855515" w:rsidRPr="002C79FB" w:rsidRDefault="00855515" w:rsidP="009F3FE6">
            <w:pPr>
              <w:rPr>
                <w:rFonts w:cstheme="minorHAnsi"/>
              </w:rPr>
            </w:pPr>
            <w:r w:rsidRPr="002C79FB">
              <w:rPr>
                <w:rFonts w:cstheme="minorHAnsi"/>
              </w:rPr>
              <w:t>Programme Management Unit</w:t>
            </w:r>
          </w:p>
        </w:tc>
      </w:tr>
      <w:tr w:rsidR="00855515" w:rsidRPr="00F202EB" w14:paraId="68645CAA" w14:textId="77777777" w:rsidTr="002C414E">
        <w:tc>
          <w:tcPr>
            <w:tcW w:w="2694" w:type="dxa"/>
          </w:tcPr>
          <w:p w14:paraId="5226D620" w14:textId="77777777" w:rsidR="00855515" w:rsidRPr="002C79FB" w:rsidRDefault="00855515" w:rsidP="009F3FE6">
            <w:pPr>
              <w:rPr>
                <w:rFonts w:cstheme="minorHAnsi"/>
              </w:rPr>
            </w:pPr>
            <w:r w:rsidRPr="002C79FB">
              <w:rPr>
                <w:rFonts w:cstheme="minorHAnsi"/>
              </w:rPr>
              <w:t>PLRs</w:t>
            </w:r>
          </w:p>
        </w:tc>
        <w:tc>
          <w:tcPr>
            <w:tcW w:w="6666" w:type="dxa"/>
          </w:tcPr>
          <w:p w14:paraId="36F176B9" w14:textId="77777777" w:rsidR="00855515" w:rsidRPr="002C79FB" w:rsidRDefault="00855515" w:rsidP="009F3FE6">
            <w:pPr>
              <w:rPr>
                <w:rFonts w:cstheme="minorHAnsi"/>
              </w:rPr>
            </w:pPr>
            <w:r w:rsidRPr="002C79FB">
              <w:rPr>
                <w:rFonts w:cstheme="minorHAnsi"/>
              </w:rPr>
              <w:t xml:space="preserve">Policies, Laws and Regulations </w:t>
            </w:r>
          </w:p>
        </w:tc>
      </w:tr>
      <w:tr w:rsidR="00855515" w:rsidRPr="00F202EB" w14:paraId="144399C3" w14:textId="77777777" w:rsidTr="002C414E">
        <w:tc>
          <w:tcPr>
            <w:tcW w:w="2694" w:type="dxa"/>
          </w:tcPr>
          <w:p w14:paraId="6D43CE35" w14:textId="77777777" w:rsidR="00855515" w:rsidRPr="002C79FB" w:rsidRDefault="00855515" w:rsidP="009F3FE6">
            <w:pPr>
              <w:rPr>
                <w:rFonts w:cstheme="minorHAnsi"/>
              </w:rPr>
            </w:pPr>
            <w:r w:rsidRPr="002C79FB">
              <w:rPr>
                <w:rFonts w:cstheme="minorHAnsi"/>
              </w:rPr>
              <w:t>POM</w:t>
            </w:r>
          </w:p>
        </w:tc>
        <w:tc>
          <w:tcPr>
            <w:tcW w:w="6666" w:type="dxa"/>
          </w:tcPr>
          <w:p w14:paraId="5D4AA909" w14:textId="77777777" w:rsidR="00855515" w:rsidRPr="002C79FB" w:rsidRDefault="00855515" w:rsidP="009F3FE6">
            <w:pPr>
              <w:rPr>
                <w:rFonts w:cstheme="minorHAnsi"/>
              </w:rPr>
            </w:pPr>
            <w:r w:rsidRPr="002C79FB">
              <w:rPr>
                <w:rFonts w:cstheme="minorHAnsi"/>
              </w:rPr>
              <w:t xml:space="preserve">Programme Operating Manual </w:t>
            </w:r>
          </w:p>
        </w:tc>
      </w:tr>
      <w:tr w:rsidR="00855515" w:rsidRPr="00F202EB" w14:paraId="01F7F89D" w14:textId="77777777" w:rsidTr="002C414E">
        <w:tc>
          <w:tcPr>
            <w:tcW w:w="2694" w:type="dxa"/>
          </w:tcPr>
          <w:p w14:paraId="006E7901" w14:textId="77777777" w:rsidR="00855515" w:rsidRPr="002C79FB" w:rsidRDefault="00855515" w:rsidP="009F3FE6">
            <w:pPr>
              <w:rPr>
                <w:rFonts w:cstheme="minorHAnsi"/>
              </w:rPr>
            </w:pPr>
            <w:r w:rsidRPr="002C79FB">
              <w:rPr>
                <w:rFonts w:cstheme="minorHAnsi"/>
              </w:rPr>
              <w:t>REDD+</w:t>
            </w:r>
          </w:p>
        </w:tc>
        <w:tc>
          <w:tcPr>
            <w:tcW w:w="6666" w:type="dxa"/>
          </w:tcPr>
          <w:p w14:paraId="2924C074" w14:textId="77777777" w:rsidR="00855515" w:rsidRPr="002C79FB" w:rsidRDefault="00855515" w:rsidP="009F3FE6">
            <w:pPr>
              <w:rPr>
                <w:rFonts w:cstheme="minorHAnsi"/>
              </w:rPr>
            </w:pPr>
            <w:r w:rsidRPr="002C79FB">
              <w:rPr>
                <w:rFonts w:cstheme="minorHAnsi"/>
              </w:rPr>
              <w:t>Reducing Emissions from Deforestation and Forest Degradation</w:t>
            </w:r>
          </w:p>
        </w:tc>
      </w:tr>
      <w:tr w:rsidR="00855515" w:rsidRPr="00F202EB" w14:paraId="1B90BB9A" w14:textId="77777777" w:rsidTr="002C414E">
        <w:tc>
          <w:tcPr>
            <w:tcW w:w="2694" w:type="dxa"/>
          </w:tcPr>
          <w:p w14:paraId="21094F2E" w14:textId="77777777" w:rsidR="00855515" w:rsidRPr="002C79FB" w:rsidRDefault="00855515" w:rsidP="009F3FE6">
            <w:pPr>
              <w:rPr>
                <w:rFonts w:cstheme="minorHAnsi"/>
              </w:rPr>
            </w:pPr>
            <w:r w:rsidRPr="002C79FB">
              <w:rPr>
                <w:rFonts w:cstheme="minorHAnsi"/>
              </w:rPr>
              <w:t>RDAs</w:t>
            </w:r>
          </w:p>
        </w:tc>
        <w:tc>
          <w:tcPr>
            <w:tcW w:w="6666" w:type="dxa"/>
          </w:tcPr>
          <w:p w14:paraId="7D2F5304" w14:textId="77777777" w:rsidR="00855515" w:rsidRPr="002C79FB" w:rsidRDefault="00855515" w:rsidP="009F3FE6">
            <w:pPr>
              <w:rPr>
                <w:rFonts w:cstheme="minorHAnsi"/>
              </w:rPr>
            </w:pPr>
            <w:r w:rsidRPr="002C79FB">
              <w:rPr>
                <w:rFonts w:cstheme="minorHAnsi"/>
              </w:rPr>
              <w:t>REDD+ Dedicated Accounts</w:t>
            </w:r>
          </w:p>
        </w:tc>
      </w:tr>
      <w:tr w:rsidR="00855515" w:rsidRPr="00F202EB" w14:paraId="39804E24" w14:textId="77777777" w:rsidTr="002C414E">
        <w:tc>
          <w:tcPr>
            <w:tcW w:w="2694" w:type="dxa"/>
          </w:tcPr>
          <w:p w14:paraId="1A79B779" w14:textId="77777777" w:rsidR="00855515" w:rsidRPr="002C79FB" w:rsidRDefault="00855515" w:rsidP="009F3FE6">
            <w:pPr>
              <w:rPr>
                <w:rFonts w:cstheme="minorHAnsi"/>
              </w:rPr>
            </w:pPr>
            <w:r w:rsidRPr="002C79FB">
              <w:rPr>
                <w:rFonts w:cstheme="minorHAnsi"/>
              </w:rPr>
              <w:t>RPF</w:t>
            </w:r>
          </w:p>
        </w:tc>
        <w:tc>
          <w:tcPr>
            <w:tcW w:w="6666" w:type="dxa"/>
          </w:tcPr>
          <w:p w14:paraId="4A805D18" w14:textId="77777777" w:rsidR="00855515" w:rsidRPr="002C79FB" w:rsidRDefault="00855515" w:rsidP="009F3FE6">
            <w:pPr>
              <w:rPr>
                <w:rFonts w:cstheme="minorHAnsi"/>
              </w:rPr>
            </w:pPr>
            <w:r w:rsidRPr="002C79FB">
              <w:rPr>
                <w:rFonts w:cstheme="minorHAnsi"/>
              </w:rPr>
              <w:t xml:space="preserve">Resettlement Policy Framework </w:t>
            </w:r>
          </w:p>
        </w:tc>
      </w:tr>
      <w:tr w:rsidR="00855515" w:rsidRPr="00F202EB" w14:paraId="2100CFAE" w14:textId="77777777" w:rsidTr="002C414E">
        <w:tc>
          <w:tcPr>
            <w:tcW w:w="2694" w:type="dxa"/>
          </w:tcPr>
          <w:p w14:paraId="0A428E8D" w14:textId="77777777" w:rsidR="00855515" w:rsidRPr="002C79FB" w:rsidRDefault="00855515" w:rsidP="009F3FE6">
            <w:pPr>
              <w:rPr>
                <w:rFonts w:cstheme="minorHAnsi"/>
              </w:rPr>
            </w:pPr>
            <w:r w:rsidRPr="002C79FB">
              <w:rPr>
                <w:rFonts w:cstheme="minorHAnsi"/>
              </w:rPr>
              <w:t>RRT</w:t>
            </w:r>
          </w:p>
        </w:tc>
        <w:tc>
          <w:tcPr>
            <w:tcW w:w="6666" w:type="dxa"/>
          </w:tcPr>
          <w:p w14:paraId="36637809" w14:textId="77777777" w:rsidR="00855515" w:rsidRPr="002C79FB" w:rsidRDefault="00855515" w:rsidP="009F3FE6">
            <w:pPr>
              <w:rPr>
                <w:rFonts w:cstheme="minorHAnsi"/>
              </w:rPr>
            </w:pPr>
            <w:r w:rsidRPr="002C79FB">
              <w:rPr>
                <w:rFonts w:cstheme="minorHAnsi"/>
              </w:rPr>
              <w:t>Rapid Response Team</w:t>
            </w:r>
          </w:p>
        </w:tc>
      </w:tr>
      <w:tr w:rsidR="00855515" w:rsidRPr="00F202EB" w14:paraId="1B222F85" w14:textId="77777777" w:rsidTr="002C414E">
        <w:tc>
          <w:tcPr>
            <w:tcW w:w="2694" w:type="dxa"/>
          </w:tcPr>
          <w:p w14:paraId="372C1AF5" w14:textId="77777777" w:rsidR="00855515" w:rsidRPr="002C79FB" w:rsidRDefault="00855515" w:rsidP="009F3FE6">
            <w:pPr>
              <w:rPr>
                <w:rFonts w:cstheme="minorHAnsi"/>
              </w:rPr>
            </w:pPr>
            <w:r w:rsidRPr="002C79FB">
              <w:rPr>
                <w:rFonts w:cstheme="minorHAnsi"/>
              </w:rPr>
              <w:t>SESA</w:t>
            </w:r>
          </w:p>
        </w:tc>
        <w:tc>
          <w:tcPr>
            <w:tcW w:w="6666" w:type="dxa"/>
          </w:tcPr>
          <w:p w14:paraId="3212ED31" w14:textId="77777777" w:rsidR="00855515" w:rsidRPr="002C79FB" w:rsidRDefault="00855515" w:rsidP="009F3FE6">
            <w:pPr>
              <w:rPr>
                <w:rFonts w:cstheme="minorHAnsi"/>
              </w:rPr>
            </w:pPr>
            <w:r w:rsidRPr="002C79FB">
              <w:rPr>
                <w:rFonts w:cstheme="minorHAnsi"/>
              </w:rPr>
              <w:t xml:space="preserve">Strategic Environmental and Social Assessment </w:t>
            </w:r>
          </w:p>
        </w:tc>
      </w:tr>
      <w:tr w:rsidR="00855515" w:rsidRPr="00F202EB" w14:paraId="336B6767" w14:textId="77777777" w:rsidTr="002C414E">
        <w:tc>
          <w:tcPr>
            <w:tcW w:w="2694" w:type="dxa"/>
          </w:tcPr>
          <w:p w14:paraId="0985B612" w14:textId="77777777" w:rsidR="00855515" w:rsidRPr="002C79FB" w:rsidRDefault="00855515" w:rsidP="009F3FE6">
            <w:pPr>
              <w:rPr>
                <w:rFonts w:cstheme="minorHAnsi"/>
              </w:rPr>
            </w:pPr>
            <w:r w:rsidRPr="002C79FB">
              <w:rPr>
                <w:rFonts w:cstheme="minorHAnsi"/>
              </w:rPr>
              <w:t>SIS</w:t>
            </w:r>
          </w:p>
        </w:tc>
        <w:tc>
          <w:tcPr>
            <w:tcW w:w="6666" w:type="dxa"/>
          </w:tcPr>
          <w:p w14:paraId="69A67F38" w14:textId="77777777" w:rsidR="00855515" w:rsidRPr="002C79FB" w:rsidRDefault="00855515" w:rsidP="009F3FE6">
            <w:pPr>
              <w:rPr>
                <w:rFonts w:cstheme="minorHAnsi"/>
              </w:rPr>
            </w:pPr>
            <w:r w:rsidRPr="002C79FB">
              <w:rPr>
                <w:rFonts w:cstheme="minorHAnsi"/>
              </w:rPr>
              <w:t>Safeguards Information System</w:t>
            </w:r>
          </w:p>
        </w:tc>
      </w:tr>
      <w:tr w:rsidR="00855515" w:rsidRPr="00F202EB" w14:paraId="1AADDA5A" w14:textId="77777777" w:rsidTr="002C414E">
        <w:tc>
          <w:tcPr>
            <w:tcW w:w="2694" w:type="dxa"/>
          </w:tcPr>
          <w:p w14:paraId="3A6AAF03" w14:textId="77777777" w:rsidR="00855515" w:rsidRPr="002C79FB" w:rsidRDefault="00855515" w:rsidP="009F3FE6">
            <w:pPr>
              <w:rPr>
                <w:rFonts w:cstheme="minorHAnsi"/>
              </w:rPr>
            </w:pPr>
            <w:r w:rsidRPr="002C79FB">
              <w:rPr>
                <w:rFonts w:cstheme="minorHAnsi"/>
              </w:rPr>
              <w:t>SNV</w:t>
            </w:r>
          </w:p>
        </w:tc>
        <w:tc>
          <w:tcPr>
            <w:tcW w:w="6666" w:type="dxa"/>
          </w:tcPr>
          <w:p w14:paraId="29C8E2B4" w14:textId="77777777" w:rsidR="00855515" w:rsidRPr="002C79FB" w:rsidRDefault="00855515" w:rsidP="009F3FE6">
            <w:pPr>
              <w:rPr>
                <w:rFonts w:cstheme="minorHAnsi"/>
              </w:rPr>
            </w:pPr>
            <w:r w:rsidRPr="002C79FB">
              <w:rPr>
                <w:rFonts w:cstheme="minorHAnsi"/>
              </w:rPr>
              <w:t>Netherland Development Organization</w:t>
            </w:r>
          </w:p>
        </w:tc>
      </w:tr>
      <w:tr w:rsidR="00855515" w:rsidRPr="00F202EB" w14:paraId="496B02A8" w14:textId="77777777" w:rsidTr="002C414E">
        <w:tc>
          <w:tcPr>
            <w:tcW w:w="2694" w:type="dxa"/>
          </w:tcPr>
          <w:p w14:paraId="60731A89" w14:textId="77777777" w:rsidR="00855515" w:rsidRPr="002C79FB" w:rsidRDefault="00855515" w:rsidP="009F3FE6">
            <w:pPr>
              <w:rPr>
                <w:rFonts w:cstheme="minorHAnsi"/>
              </w:rPr>
            </w:pPr>
            <w:r w:rsidRPr="002C79FB">
              <w:rPr>
                <w:rFonts w:cstheme="minorHAnsi"/>
              </w:rPr>
              <w:t>SFPs</w:t>
            </w:r>
          </w:p>
          <w:p w14:paraId="1A9E62B3" w14:textId="6B6B3466" w:rsidR="00760CF0" w:rsidRPr="002C79FB" w:rsidRDefault="00760CF0" w:rsidP="009F3FE6">
            <w:pPr>
              <w:rPr>
                <w:rFonts w:cstheme="minorHAnsi"/>
              </w:rPr>
            </w:pPr>
            <w:r w:rsidRPr="002C79FB">
              <w:rPr>
                <w:rFonts w:cstheme="minorHAnsi"/>
              </w:rPr>
              <w:t>ToR</w:t>
            </w:r>
          </w:p>
        </w:tc>
        <w:tc>
          <w:tcPr>
            <w:tcW w:w="6666" w:type="dxa"/>
          </w:tcPr>
          <w:p w14:paraId="6313B1D6" w14:textId="77777777" w:rsidR="00760CF0" w:rsidRPr="002C79FB" w:rsidRDefault="00855515" w:rsidP="009F3FE6">
            <w:pPr>
              <w:rPr>
                <w:rFonts w:cstheme="minorHAnsi"/>
              </w:rPr>
            </w:pPr>
            <w:r w:rsidRPr="002C79FB">
              <w:rPr>
                <w:rFonts w:cstheme="minorHAnsi"/>
              </w:rPr>
              <w:t>Safeguards Focal Persons</w:t>
            </w:r>
          </w:p>
          <w:p w14:paraId="493D22C0" w14:textId="5086D004" w:rsidR="00855515" w:rsidRPr="002C79FB" w:rsidRDefault="00760CF0" w:rsidP="009F3FE6">
            <w:pPr>
              <w:rPr>
                <w:rFonts w:cstheme="minorHAnsi"/>
              </w:rPr>
            </w:pPr>
            <w:r w:rsidRPr="002C79FB">
              <w:rPr>
                <w:rFonts w:cstheme="minorHAnsi"/>
              </w:rPr>
              <w:t>Terms of Reference</w:t>
            </w:r>
            <w:r w:rsidR="00855515" w:rsidRPr="002C79FB">
              <w:rPr>
                <w:rFonts w:cstheme="minorHAnsi"/>
              </w:rPr>
              <w:t xml:space="preserve"> </w:t>
            </w:r>
          </w:p>
        </w:tc>
      </w:tr>
      <w:tr w:rsidR="00855515" w:rsidRPr="00F202EB" w14:paraId="32C8FC16" w14:textId="77777777" w:rsidTr="002C414E">
        <w:tc>
          <w:tcPr>
            <w:tcW w:w="2694" w:type="dxa"/>
          </w:tcPr>
          <w:p w14:paraId="2951B7E1" w14:textId="77777777" w:rsidR="00855515" w:rsidRPr="002C79FB" w:rsidRDefault="00855515" w:rsidP="009F3FE6">
            <w:pPr>
              <w:rPr>
                <w:rFonts w:cstheme="minorHAnsi"/>
              </w:rPr>
            </w:pPr>
            <w:r w:rsidRPr="002C79FB">
              <w:rPr>
                <w:rFonts w:cstheme="minorHAnsi"/>
              </w:rPr>
              <w:t>TAs</w:t>
            </w:r>
          </w:p>
        </w:tc>
        <w:tc>
          <w:tcPr>
            <w:tcW w:w="6666" w:type="dxa"/>
          </w:tcPr>
          <w:p w14:paraId="3F080C34" w14:textId="77777777" w:rsidR="00855515" w:rsidRPr="002C79FB" w:rsidRDefault="00855515" w:rsidP="009F3FE6">
            <w:pPr>
              <w:rPr>
                <w:rFonts w:cstheme="minorHAnsi"/>
              </w:rPr>
            </w:pPr>
            <w:r w:rsidRPr="002C79FB">
              <w:rPr>
                <w:rFonts w:cstheme="minorHAnsi"/>
              </w:rPr>
              <w:t>Traditional Authorities</w:t>
            </w:r>
          </w:p>
        </w:tc>
      </w:tr>
      <w:tr w:rsidR="00855515" w:rsidRPr="00F202EB" w14:paraId="6E51EAAE" w14:textId="77777777" w:rsidTr="002C414E">
        <w:tc>
          <w:tcPr>
            <w:tcW w:w="2694" w:type="dxa"/>
          </w:tcPr>
          <w:p w14:paraId="637B9F9F" w14:textId="77777777" w:rsidR="00855515" w:rsidRPr="002C79FB" w:rsidRDefault="00855515" w:rsidP="009F3FE6">
            <w:pPr>
              <w:rPr>
                <w:rFonts w:cstheme="minorHAnsi"/>
              </w:rPr>
            </w:pPr>
            <w:r w:rsidRPr="002C79FB">
              <w:rPr>
                <w:rFonts w:cstheme="minorHAnsi"/>
              </w:rPr>
              <w:t>TBI</w:t>
            </w:r>
          </w:p>
        </w:tc>
        <w:tc>
          <w:tcPr>
            <w:tcW w:w="6666" w:type="dxa"/>
          </w:tcPr>
          <w:p w14:paraId="18A7897B" w14:textId="77777777" w:rsidR="00855515" w:rsidRPr="002C79FB" w:rsidRDefault="00855515" w:rsidP="009F3FE6">
            <w:pPr>
              <w:rPr>
                <w:rFonts w:cstheme="minorHAnsi"/>
              </w:rPr>
            </w:pPr>
            <w:r w:rsidRPr="002C79FB">
              <w:rPr>
                <w:rFonts w:cstheme="minorHAnsi"/>
              </w:rPr>
              <w:t>Tropenbos International</w:t>
            </w:r>
          </w:p>
        </w:tc>
      </w:tr>
      <w:tr w:rsidR="00855515" w:rsidRPr="00F202EB" w14:paraId="082F60CE" w14:textId="77777777" w:rsidTr="002C414E">
        <w:tc>
          <w:tcPr>
            <w:tcW w:w="2694" w:type="dxa"/>
          </w:tcPr>
          <w:p w14:paraId="57A4FB7D" w14:textId="77777777" w:rsidR="00855515" w:rsidRPr="002C79FB" w:rsidRDefault="00855515" w:rsidP="009F3FE6">
            <w:pPr>
              <w:rPr>
                <w:rFonts w:cstheme="minorHAnsi"/>
              </w:rPr>
            </w:pPr>
            <w:r w:rsidRPr="002C79FB">
              <w:rPr>
                <w:rFonts w:cstheme="minorHAnsi"/>
              </w:rPr>
              <w:t>UNFCCC</w:t>
            </w:r>
          </w:p>
        </w:tc>
        <w:tc>
          <w:tcPr>
            <w:tcW w:w="6666" w:type="dxa"/>
          </w:tcPr>
          <w:p w14:paraId="6F50C200" w14:textId="27014427" w:rsidR="00855515" w:rsidRPr="002C79FB" w:rsidRDefault="00855515" w:rsidP="009F3FE6">
            <w:pPr>
              <w:rPr>
                <w:rFonts w:cstheme="minorHAnsi"/>
              </w:rPr>
            </w:pPr>
            <w:r w:rsidRPr="002C79FB">
              <w:rPr>
                <w:rFonts w:cstheme="minorHAnsi"/>
              </w:rPr>
              <w:t xml:space="preserve">United Nations </w:t>
            </w:r>
            <w:r w:rsidR="00471299" w:rsidRPr="002C79FB">
              <w:rPr>
                <w:rFonts w:cstheme="minorHAnsi"/>
              </w:rPr>
              <w:t xml:space="preserve">Framework </w:t>
            </w:r>
            <w:r w:rsidRPr="002C79FB">
              <w:rPr>
                <w:rFonts w:cstheme="minorHAnsi"/>
              </w:rPr>
              <w:t>Convention on Climate Change</w:t>
            </w:r>
          </w:p>
        </w:tc>
      </w:tr>
      <w:tr w:rsidR="00855515" w:rsidRPr="00F202EB" w14:paraId="616109E0" w14:textId="77777777" w:rsidTr="002C414E">
        <w:tc>
          <w:tcPr>
            <w:tcW w:w="2694" w:type="dxa"/>
          </w:tcPr>
          <w:p w14:paraId="1CA17A68" w14:textId="77777777" w:rsidR="00855515" w:rsidRPr="002C79FB" w:rsidRDefault="00855515" w:rsidP="009F3FE6">
            <w:pPr>
              <w:rPr>
                <w:rFonts w:cstheme="minorHAnsi"/>
              </w:rPr>
            </w:pPr>
            <w:r w:rsidRPr="002C79FB">
              <w:rPr>
                <w:rFonts w:cstheme="minorHAnsi"/>
              </w:rPr>
              <w:t>WCF</w:t>
            </w:r>
          </w:p>
        </w:tc>
        <w:tc>
          <w:tcPr>
            <w:tcW w:w="6666" w:type="dxa"/>
          </w:tcPr>
          <w:p w14:paraId="79E1AAC4" w14:textId="77777777" w:rsidR="00855515" w:rsidRPr="002C79FB" w:rsidRDefault="00855515" w:rsidP="009F3FE6">
            <w:pPr>
              <w:rPr>
                <w:rFonts w:cstheme="minorHAnsi"/>
              </w:rPr>
            </w:pPr>
            <w:r w:rsidRPr="002C79FB">
              <w:rPr>
                <w:rFonts w:cstheme="minorHAnsi"/>
              </w:rPr>
              <w:t>World Cocoa Foundation</w:t>
            </w:r>
          </w:p>
        </w:tc>
      </w:tr>
      <w:tr w:rsidR="00855515" w:rsidRPr="003358B3" w14:paraId="6A902CDA" w14:textId="77777777" w:rsidTr="002C414E">
        <w:tc>
          <w:tcPr>
            <w:tcW w:w="2694" w:type="dxa"/>
          </w:tcPr>
          <w:p w14:paraId="62C4CD22" w14:textId="77777777" w:rsidR="00855515" w:rsidRPr="002C79FB" w:rsidRDefault="00855515" w:rsidP="009F3FE6">
            <w:pPr>
              <w:rPr>
                <w:rFonts w:cstheme="minorHAnsi"/>
              </w:rPr>
            </w:pPr>
            <w:r w:rsidRPr="002C79FB">
              <w:rPr>
                <w:rFonts w:cstheme="minorHAnsi"/>
              </w:rPr>
              <w:t xml:space="preserve"> WD</w:t>
            </w:r>
          </w:p>
        </w:tc>
        <w:tc>
          <w:tcPr>
            <w:tcW w:w="6666" w:type="dxa"/>
          </w:tcPr>
          <w:p w14:paraId="32FE8DBC" w14:textId="77777777" w:rsidR="00855515" w:rsidRPr="002C79FB" w:rsidRDefault="00855515" w:rsidP="009F3FE6">
            <w:pPr>
              <w:rPr>
                <w:rFonts w:cstheme="minorHAnsi"/>
              </w:rPr>
            </w:pPr>
            <w:r w:rsidRPr="002C79FB">
              <w:rPr>
                <w:rFonts w:cstheme="minorHAnsi"/>
              </w:rPr>
              <w:t>Wildlife Division</w:t>
            </w:r>
          </w:p>
        </w:tc>
      </w:tr>
    </w:tbl>
    <w:p w14:paraId="00A18DE2" w14:textId="77777777" w:rsidR="00855515" w:rsidRPr="00855515" w:rsidRDefault="00855515" w:rsidP="002C414E"/>
    <w:p w14:paraId="2B2020B6" w14:textId="49224229" w:rsidR="008307BE" w:rsidRDefault="008307BE">
      <w:pPr>
        <w:rPr>
          <w:rFonts w:asciiTheme="majorHAnsi" w:eastAsiaTheme="majorEastAsia" w:hAnsiTheme="majorHAnsi" w:cstheme="majorBidi"/>
          <w:color w:val="2F5496" w:themeColor="accent1" w:themeShade="BF"/>
          <w:sz w:val="32"/>
          <w:szCs w:val="32"/>
        </w:rPr>
      </w:pPr>
      <w:r>
        <w:br w:type="page"/>
      </w:r>
    </w:p>
    <w:p w14:paraId="712225CC" w14:textId="74C455E5" w:rsidR="005D2E2D" w:rsidRDefault="005D2E2D" w:rsidP="00C3310C">
      <w:pPr>
        <w:pStyle w:val="Heading1"/>
        <w:numPr>
          <w:ilvl w:val="0"/>
          <w:numId w:val="1"/>
        </w:numPr>
      </w:pPr>
      <w:bookmarkStart w:id="3" w:name="_Toc534715411"/>
      <w:r>
        <w:lastRenderedPageBreak/>
        <w:t>Introduction</w:t>
      </w:r>
      <w:bookmarkEnd w:id="3"/>
    </w:p>
    <w:p w14:paraId="2664188A" w14:textId="5FC50524" w:rsidR="009D24BC" w:rsidRPr="009D24BC" w:rsidRDefault="009D24BC" w:rsidP="007B092B">
      <w:pPr>
        <w:jc w:val="both"/>
        <w:rPr>
          <w:rFonts w:ascii="Times New Roman" w:hAnsi="Times New Roman" w:cs="Times New Roman"/>
          <w:color w:val="000000" w:themeColor="text1"/>
        </w:rPr>
      </w:pPr>
      <w:r w:rsidRPr="00960D50">
        <w:t xml:space="preserve">Ghana’s </w:t>
      </w:r>
      <w:r>
        <w:t>National REDD+ S</w:t>
      </w:r>
      <w:r w:rsidRPr="00960D50">
        <w:t xml:space="preserve">trategy </w:t>
      </w:r>
      <w:r>
        <w:t>aims to</w:t>
      </w:r>
      <w:r w:rsidRPr="00960D50">
        <w:t xml:space="preserve"> </w:t>
      </w:r>
      <w:r>
        <w:t xml:space="preserve">reduce deforestation and forest degradation and </w:t>
      </w:r>
      <w:r w:rsidRPr="00960D50">
        <w:t>produce emission reductions by focusing on the implementation of large scale, jurisdictional programs that follow ecological boundaries</w:t>
      </w:r>
      <w:r>
        <w:t xml:space="preserve">, </w:t>
      </w:r>
      <w:r w:rsidRPr="00960D50">
        <w:t>are defined by major commodities</w:t>
      </w:r>
      <w:r>
        <w:t>,</w:t>
      </w:r>
      <w:r w:rsidRPr="00960D50">
        <w:t xml:space="preserve"> </w:t>
      </w:r>
      <w:r>
        <w:t xml:space="preserve">and address the main </w:t>
      </w:r>
      <w:r w:rsidRPr="00960D50">
        <w:t>drivers of deforestation and degradation</w:t>
      </w:r>
      <w:r>
        <w:t xml:space="preserve"> within </w:t>
      </w:r>
      <w:r w:rsidR="00BE2F28">
        <w:t>each</w:t>
      </w:r>
      <w:r>
        <w:t xml:space="preserve"> program area</w:t>
      </w:r>
      <w:r w:rsidRPr="00960D50">
        <w:t xml:space="preserve">.  </w:t>
      </w:r>
      <w:r>
        <w:t xml:space="preserve">As part of </w:t>
      </w:r>
      <w:r w:rsidR="00BE2F28">
        <w:t>a</w:t>
      </w:r>
      <w:r>
        <w:t xml:space="preserve"> </w:t>
      </w:r>
      <w:r w:rsidRPr="002C79FB">
        <w:t>nested</w:t>
      </w:r>
      <w:r w:rsidR="00CC2EA4">
        <w:rPr>
          <w:rStyle w:val="FootnoteReference"/>
        </w:rPr>
        <w:footnoteReference w:id="1"/>
      </w:r>
      <w:r>
        <w:t xml:space="preserve"> approach, t</w:t>
      </w:r>
      <w:r w:rsidRPr="00960D50">
        <w:t xml:space="preserve">hese programmatic activities </w:t>
      </w:r>
      <w:r w:rsidR="00BE2F28">
        <w:t>are</w:t>
      </w:r>
      <w:r w:rsidRPr="00960D50">
        <w:t xml:space="preserve"> supported by a set of over-arching actions and policies </w:t>
      </w:r>
      <w:r w:rsidR="00BE2F28">
        <w:t>that</w:t>
      </w:r>
      <w:r w:rsidRPr="00960D50">
        <w:t xml:space="preserve"> are encompassed within the national REDD+ framework.</w:t>
      </w:r>
      <w:r w:rsidR="00F94E67" w:rsidRPr="00F94E67">
        <w:rPr>
          <w:rFonts w:cs="Times New Roman"/>
        </w:rPr>
        <w:t xml:space="preserve"> </w:t>
      </w:r>
    </w:p>
    <w:p w14:paraId="690E3D33" w14:textId="275586F7" w:rsidR="009D24BC" w:rsidRDefault="009D24BC" w:rsidP="007B092B">
      <w:pPr>
        <w:jc w:val="both"/>
        <w:rPr>
          <w:rFonts w:cstheme="minorHAnsi"/>
          <w:color w:val="000000"/>
          <w:shd w:val="clear" w:color="auto" w:fill="FFFFFF"/>
        </w:rPr>
      </w:pPr>
      <w:r w:rsidRPr="00D26F79">
        <w:rPr>
          <w:rFonts w:cstheme="minorHAnsi"/>
          <w:color w:val="000000" w:themeColor="text1"/>
        </w:rPr>
        <w:t>The Ghana Cocoa Forest REDD+ Programme</w:t>
      </w:r>
      <w:r w:rsidR="00A949E7">
        <w:rPr>
          <w:rFonts w:cstheme="minorHAnsi"/>
          <w:color w:val="000000" w:themeColor="text1"/>
        </w:rPr>
        <w:t xml:space="preserve"> (GCFRP)</w:t>
      </w:r>
      <w:r w:rsidRPr="00D26F79">
        <w:rPr>
          <w:rFonts w:cstheme="minorHAnsi"/>
          <w:color w:val="000000" w:themeColor="text1"/>
        </w:rPr>
        <w:t xml:space="preserve"> is the first program </w:t>
      </w:r>
      <w:r w:rsidR="00A949E7">
        <w:rPr>
          <w:rFonts w:cstheme="minorHAnsi"/>
          <w:color w:val="000000" w:themeColor="text1"/>
        </w:rPr>
        <w:t>to be</w:t>
      </w:r>
      <w:r w:rsidRPr="00D26F79">
        <w:rPr>
          <w:rFonts w:cstheme="minorHAnsi"/>
          <w:color w:val="000000" w:themeColor="text1"/>
        </w:rPr>
        <w:t xml:space="preserve"> developed under REDD+ in Ghana</w:t>
      </w:r>
      <w:r w:rsidR="00D26F79">
        <w:rPr>
          <w:rFonts w:cstheme="minorHAnsi"/>
          <w:color w:val="000000" w:themeColor="text1"/>
        </w:rPr>
        <w:t xml:space="preserve">.  It is </w:t>
      </w:r>
      <w:r w:rsidRPr="00D26F79">
        <w:rPr>
          <w:rFonts w:cstheme="minorHAnsi"/>
          <w:color w:val="000000" w:themeColor="text1"/>
        </w:rPr>
        <w:t xml:space="preserve">jointly coordinated by the National REDD+ Secretariat </w:t>
      </w:r>
      <w:r w:rsidR="00BE2F28" w:rsidRPr="00D26F79">
        <w:rPr>
          <w:rFonts w:cstheme="minorHAnsi"/>
          <w:color w:val="000000" w:themeColor="text1"/>
        </w:rPr>
        <w:t xml:space="preserve">(NRS) </w:t>
      </w:r>
      <w:r w:rsidRPr="00D26F79">
        <w:rPr>
          <w:rFonts w:cstheme="minorHAnsi"/>
          <w:color w:val="000000" w:themeColor="text1"/>
        </w:rPr>
        <w:t xml:space="preserve">of the Forestry Commission </w:t>
      </w:r>
      <w:r w:rsidR="00BE2F28" w:rsidRPr="00D26F79">
        <w:rPr>
          <w:rFonts w:cstheme="minorHAnsi"/>
          <w:color w:val="000000" w:themeColor="text1"/>
        </w:rPr>
        <w:t>(FC)</w:t>
      </w:r>
      <w:r w:rsidR="00387AEC">
        <w:rPr>
          <w:rFonts w:cstheme="minorHAnsi"/>
          <w:color w:val="000000" w:themeColor="text1"/>
        </w:rPr>
        <w:t xml:space="preserve">, </w:t>
      </w:r>
      <w:r w:rsidRPr="00D26F79">
        <w:rPr>
          <w:rFonts w:cstheme="minorHAnsi"/>
          <w:color w:val="000000" w:themeColor="text1"/>
        </w:rPr>
        <w:t>and Ghana</w:t>
      </w:r>
      <w:r w:rsidR="00BE2F28" w:rsidRPr="00D26F79">
        <w:rPr>
          <w:rFonts w:cstheme="minorHAnsi"/>
          <w:color w:val="000000" w:themeColor="text1"/>
        </w:rPr>
        <w:t>’s</w:t>
      </w:r>
      <w:r w:rsidRPr="00D26F79">
        <w:rPr>
          <w:rFonts w:cstheme="minorHAnsi"/>
          <w:color w:val="000000" w:themeColor="text1"/>
        </w:rPr>
        <w:t xml:space="preserve"> Cocoa Board</w:t>
      </w:r>
      <w:r w:rsidR="00BE2F28" w:rsidRPr="00D26F79">
        <w:rPr>
          <w:rFonts w:cstheme="minorHAnsi"/>
          <w:color w:val="000000" w:themeColor="text1"/>
        </w:rPr>
        <w:t xml:space="preserve"> (Cocobod</w:t>
      </w:r>
      <w:r w:rsidR="00A949E7">
        <w:rPr>
          <w:rFonts w:cstheme="minorHAnsi"/>
          <w:color w:val="000000" w:themeColor="text1"/>
        </w:rPr>
        <w:t>)</w:t>
      </w:r>
      <w:r w:rsidR="00D26F79">
        <w:rPr>
          <w:rFonts w:cstheme="minorHAnsi"/>
          <w:color w:val="000000" w:themeColor="text1"/>
        </w:rPr>
        <w:t xml:space="preserve">.  </w:t>
      </w:r>
      <w:r w:rsidR="00387AEC">
        <w:rPr>
          <w:rFonts w:cstheme="minorHAnsi"/>
          <w:color w:val="000000" w:themeColor="text1"/>
        </w:rPr>
        <w:t xml:space="preserve">The FC </w:t>
      </w:r>
      <w:r w:rsidR="00387AEC" w:rsidRPr="00387AEC">
        <w:rPr>
          <w:rFonts w:cstheme="minorHAnsi"/>
          <w:color w:val="000000"/>
          <w:shd w:val="clear" w:color="auto" w:fill="FFFFFF"/>
        </w:rPr>
        <w:t xml:space="preserve">is responsible for the regulation of </w:t>
      </w:r>
      <w:r w:rsidR="00387AEC">
        <w:rPr>
          <w:rFonts w:cstheme="minorHAnsi"/>
          <w:color w:val="000000"/>
          <w:shd w:val="clear" w:color="auto" w:fill="FFFFFF"/>
        </w:rPr>
        <w:t xml:space="preserve">the </w:t>
      </w:r>
      <w:r w:rsidR="00387AEC" w:rsidRPr="00387AEC">
        <w:rPr>
          <w:rFonts w:cstheme="minorHAnsi"/>
          <w:color w:val="000000"/>
          <w:shd w:val="clear" w:color="auto" w:fill="FFFFFF"/>
        </w:rPr>
        <w:t>utilization of forest and wildlife resources, the conservation and management of those resources</w:t>
      </w:r>
      <w:r w:rsidR="00387AEC">
        <w:rPr>
          <w:rFonts w:cstheme="minorHAnsi"/>
          <w:color w:val="000000"/>
          <w:shd w:val="clear" w:color="auto" w:fill="FFFFFF"/>
        </w:rPr>
        <w:t>,</w:t>
      </w:r>
      <w:r w:rsidR="00387AEC" w:rsidRPr="00387AEC">
        <w:rPr>
          <w:rFonts w:cstheme="minorHAnsi"/>
          <w:color w:val="000000"/>
          <w:shd w:val="clear" w:color="auto" w:fill="FFFFFF"/>
        </w:rPr>
        <w:t xml:space="preserve"> and the coordination of policies related to them</w:t>
      </w:r>
      <w:r w:rsidR="00387AEC">
        <w:rPr>
          <w:rFonts w:cstheme="minorHAnsi"/>
          <w:color w:val="000000"/>
          <w:shd w:val="clear" w:color="auto" w:fill="FFFFFF"/>
        </w:rPr>
        <w:t>, while the Cocobod’s mission is to regulate the production, processing and marketing of good quality cocoa</w:t>
      </w:r>
      <w:r w:rsidR="00387AEC" w:rsidRPr="00387AEC">
        <w:rPr>
          <w:rFonts w:cstheme="minorHAnsi"/>
          <w:color w:val="000000"/>
          <w:shd w:val="clear" w:color="auto" w:fill="FFFFFF"/>
        </w:rPr>
        <w:t>.</w:t>
      </w:r>
    </w:p>
    <w:p w14:paraId="1727776B" w14:textId="0D9544C3" w:rsidR="00CD593A" w:rsidRDefault="00CD593A" w:rsidP="007B092B">
      <w:pPr>
        <w:jc w:val="both"/>
        <w:rPr>
          <w:rFonts w:cstheme="minorHAnsi"/>
          <w:color w:val="000000"/>
          <w:shd w:val="clear" w:color="auto" w:fill="FFFFFF"/>
        </w:rPr>
      </w:pPr>
      <w:r>
        <w:rPr>
          <w:rFonts w:cstheme="minorHAnsi"/>
          <w:color w:val="000000"/>
          <w:shd w:val="clear" w:color="auto" w:fill="FFFFFF"/>
        </w:rPr>
        <w:t>The GCFRP was accepted into the Carbon Fund</w:t>
      </w:r>
      <w:r w:rsidR="005A655E">
        <w:rPr>
          <w:rFonts w:cstheme="minorHAnsi"/>
          <w:color w:val="000000"/>
          <w:shd w:val="clear" w:color="auto" w:fill="FFFFFF"/>
        </w:rPr>
        <w:t xml:space="preserve"> (CF)</w:t>
      </w:r>
      <w:r>
        <w:rPr>
          <w:rFonts w:cstheme="minorHAnsi"/>
          <w:color w:val="000000"/>
          <w:shd w:val="clear" w:color="auto" w:fill="FFFFFF"/>
        </w:rPr>
        <w:t xml:space="preserve"> pipeline in April, 2014, with the successful submission of an Emission Reduction Program Idea Note (ER-PIN).  In September, 2016, Ghana received endorsement from the FCPF Participants Committee for its R-Package, signaling the end of REDD+ Readiness, and then in June, 201</w:t>
      </w:r>
      <w:r w:rsidR="00CC2EA4">
        <w:rPr>
          <w:rFonts w:cstheme="minorHAnsi"/>
          <w:color w:val="000000"/>
          <w:shd w:val="clear" w:color="auto" w:fill="FFFFFF"/>
        </w:rPr>
        <w:t>7</w:t>
      </w:r>
      <w:r>
        <w:rPr>
          <w:rFonts w:cstheme="minorHAnsi"/>
          <w:color w:val="000000"/>
          <w:shd w:val="clear" w:color="auto" w:fill="FFFFFF"/>
        </w:rPr>
        <w:t>, Ghana presented its Emission Reduction Program Document (ERPD) to the Carbon Fund</w:t>
      </w:r>
      <w:r w:rsidR="00C17972">
        <w:rPr>
          <w:rFonts w:cstheme="minorHAnsi"/>
          <w:color w:val="000000"/>
          <w:shd w:val="clear" w:color="auto" w:fill="FFFFFF"/>
        </w:rPr>
        <w:t xml:space="preserve"> (CF)</w:t>
      </w:r>
      <w:r w:rsidR="00087499">
        <w:rPr>
          <w:rFonts w:cstheme="minorHAnsi"/>
          <w:color w:val="000000"/>
          <w:shd w:val="clear" w:color="auto" w:fill="FFFFFF"/>
        </w:rPr>
        <w:t xml:space="preserve"> and the GCFRP was formally invited into the Carbon Fund portfolio. </w:t>
      </w:r>
      <w:r w:rsidR="00C17972">
        <w:rPr>
          <w:rFonts w:cstheme="minorHAnsi"/>
          <w:color w:val="000000"/>
          <w:shd w:val="clear" w:color="auto" w:fill="FFFFFF"/>
        </w:rPr>
        <w:t>Ghana’s</w:t>
      </w:r>
      <w:r w:rsidR="00087499">
        <w:rPr>
          <w:rFonts w:cstheme="minorHAnsi"/>
          <w:color w:val="000000"/>
          <w:shd w:val="clear" w:color="auto" w:fill="FFFFFF"/>
        </w:rPr>
        <w:t xml:space="preserve"> </w:t>
      </w:r>
      <w:r w:rsidR="00C17972">
        <w:rPr>
          <w:rFonts w:cstheme="minorHAnsi"/>
          <w:color w:val="000000"/>
          <w:shd w:val="clear" w:color="auto" w:fill="FFFFFF"/>
        </w:rPr>
        <w:t>l</w:t>
      </w:r>
      <w:r w:rsidR="00087499">
        <w:rPr>
          <w:rFonts w:cstheme="minorHAnsi"/>
          <w:color w:val="000000"/>
          <w:shd w:val="clear" w:color="auto" w:fill="FFFFFF"/>
        </w:rPr>
        <w:t xml:space="preserve">etter of </w:t>
      </w:r>
      <w:r w:rsidR="00C17972">
        <w:rPr>
          <w:rFonts w:cstheme="minorHAnsi"/>
          <w:color w:val="000000"/>
          <w:shd w:val="clear" w:color="auto" w:fill="FFFFFF"/>
        </w:rPr>
        <w:t>i</w:t>
      </w:r>
      <w:r w:rsidR="00087499">
        <w:rPr>
          <w:rFonts w:cstheme="minorHAnsi"/>
          <w:color w:val="000000"/>
          <w:shd w:val="clear" w:color="auto" w:fill="FFFFFF"/>
        </w:rPr>
        <w:t xml:space="preserve">ntent (LOI) </w:t>
      </w:r>
      <w:r w:rsidR="00C17972">
        <w:rPr>
          <w:rFonts w:cstheme="minorHAnsi"/>
          <w:color w:val="000000"/>
          <w:shd w:val="clear" w:color="auto" w:fill="FFFFFF"/>
        </w:rPr>
        <w:t>with the CF</w:t>
      </w:r>
      <w:r w:rsidR="00087499">
        <w:rPr>
          <w:rFonts w:cstheme="minorHAnsi"/>
          <w:color w:val="000000"/>
          <w:shd w:val="clear" w:color="auto" w:fill="FFFFFF"/>
        </w:rPr>
        <w:t xml:space="preserve"> </w:t>
      </w:r>
      <w:r w:rsidR="00C17972">
        <w:rPr>
          <w:rFonts w:cstheme="minorHAnsi"/>
          <w:color w:val="000000"/>
          <w:shd w:val="clear" w:color="auto" w:fill="FFFFFF"/>
        </w:rPr>
        <w:t xml:space="preserve">was most recently updated and </w:t>
      </w:r>
      <w:r w:rsidR="00087499">
        <w:rPr>
          <w:rFonts w:cstheme="minorHAnsi"/>
          <w:color w:val="000000"/>
          <w:shd w:val="clear" w:color="auto" w:fill="FFFFFF"/>
        </w:rPr>
        <w:t xml:space="preserve">signed </w:t>
      </w:r>
      <w:r w:rsidR="00C17972">
        <w:rPr>
          <w:rFonts w:cstheme="minorHAnsi"/>
          <w:color w:val="000000"/>
          <w:shd w:val="clear" w:color="auto" w:fill="FFFFFF"/>
        </w:rPr>
        <w:t>by</w:t>
      </w:r>
      <w:r w:rsidR="00087499">
        <w:rPr>
          <w:rFonts w:cstheme="minorHAnsi"/>
          <w:color w:val="000000"/>
          <w:shd w:val="clear" w:color="auto" w:fill="FFFFFF"/>
        </w:rPr>
        <w:t xml:space="preserve"> the </w:t>
      </w:r>
      <w:r w:rsidR="00C17972">
        <w:rPr>
          <w:rFonts w:cstheme="minorHAnsi"/>
          <w:color w:val="000000"/>
          <w:shd w:val="clear" w:color="auto" w:fill="FFFFFF"/>
        </w:rPr>
        <w:t>FC in May (2018),</w:t>
      </w:r>
      <w:r w:rsidR="00087499">
        <w:rPr>
          <w:rFonts w:cstheme="minorHAnsi"/>
          <w:color w:val="000000"/>
          <w:shd w:val="clear" w:color="auto" w:fill="FFFFFF"/>
        </w:rPr>
        <w:t xml:space="preserve"> and Ghana started </w:t>
      </w:r>
      <w:r w:rsidR="009D4568">
        <w:rPr>
          <w:rFonts w:cstheme="minorHAnsi"/>
          <w:color w:val="000000"/>
          <w:shd w:val="clear" w:color="auto" w:fill="FFFFFF"/>
        </w:rPr>
        <w:t xml:space="preserve">the process towards </w:t>
      </w:r>
      <w:r w:rsidR="00087499">
        <w:rPr>
          <w:rFonts w:cstheme="minorHAnsi"/>
          <w:color w:val="000000"/>
          <w:shd w:val="clear" w:color="auto" w:fill="FFFFFF"/>
        </w:rPr>
        <w:t xml:space="preserve">negotiations with the </w:t>
      </w:r>
      <w:r w:rsidR="00C17972">
        <w:rPr>
          <w:rFonts w:cstheme="minorHAnsi"/>
          <w:color w:val="000000"/>
          <w:shd w:val="clear" w:color="auto" w:fill="FFFFFF"/>
        </w:rPr>
        <w:t>CF</w:t>
      </w:r>
      <w:r w:rsidR="00087499">
        <w:rPr>
          <w:rFonts w:cstheme="minorHAnsi"/>
          <w:color w:val="000000"/>
          <w:shd w:val="clear" w:color="auto" w:fill="FFFFFF"/>
        </w:rPr>
        <w:t xml:space="preserve"> </w:t>
      </w:r>
      <w:r w:rsidR="009D4568">
        <w:rPr>
          <w:rFonts w:cstheme="minorHAnsi"/>
          <w:color w:val="000000"/>
          <w:shd w:val="clear" w:color="auto" w:fill="FFFFFF"/>
        </w:rPr>
        <w:t xml:space="preserve">and </w:t>
      </w:r>
      <w:r w:rsidR="00087499">
        <w:rPr>
          <w:rFonts w:cstheme="minorHAnsi"/>
          <w:color w:val="000000"/>
          <w:shd w:val="clear" w:color="auto" w:fill="FFFFFF"/>
        </w:rPr>
        <w:t>signing of an Emission Reductions Program Agreement (ERPA)</w:t>
      </w:r>
      <w:r w:rsidR="00AE1AD0">
        <w:rPr>
          <w:rFonts w:cstheme="minorHAnsi"/>
          <w:color w:val="000000"/>
          <w:shd w:val="clear" w:color="auto" w:fill="FFFFFF"/>
        </w:rPr>
        <w:t xml:space="preserve"> by </w:t>
      </w:r>
      <w:r w:rsidR="00C17972">
        <w:rPr>
          <w:rFonts w:cstheme="minorHAnsi"/>
          <w:color w:val="000000"/>
          <w:shd w:val="clear" w:color="auto" w:fill="FFFFFF"/>
        </w:rPr>
        <w:t>January, 2019</w:t>
      </w:r>
      <w:r w:rsidR="00087499">
        <w:rPr>
          <w:rFonts w:cstheme="minorHAnsi"/>
          <w:color w:val="000000"/>
          <w:shd w:val="clear" w:color="auto" w:fill="FFFFFF"/>
        </w:rPr>
        <w:t>.</w:t>
      </w:r>
    </w:p>
    <w:p w14:paraId="2863E0C8" w14:textId="4FCF1531" w:rsidR="002229BF" w:rsidRDefault="002229BF" w:rsidP="00C3310C">
      <w:pPr>
        <w:pStyle w:val="Heading2"/>
        <w:numPr>
          <w:ilvl w:val="1"/>
          <w:numId w:val="1"/>
        </w:numPr>
        <w:jc w:val="both"/>
        <w:rPr>
          <w:shd w:val="clear" w:color="auto" w:fill="FFFFFF"/>
        </w:rPr>
      </w:pPr>
      <w:bookmarkStart w:id="4" w:name="_Toc534715412"/>
      <w:r>
        <w:rPr>
          <w:shd w:val="clear" w:color="auto" w:fill="FFFFFF"/>
        </w:rPr>
        <w:t>Overview</w:t>
      </w:r>
      <w:r w:rsidR="00FA3A5B">
        <w:rPr>
          <w:shd w:val="clear" w:color="auto" w:fill="FFFFFF"/>
        </w:rPr>
        <w:t xml:space="preserve"> </w:t>
      </w:r>
      <w:r w:rsidR="00D35EA9">
        <w:rPr>
          <w:shd w:val="clear" w:color="auto" w:fill="FFFFFF"/>
        </w:rPr>
        <w:t xml:space="preserve">of </w:t>
      </w:r>
      <w:r w:rsidR="00744771">
        <w:rPr>
          <w:shd w:val="clear" w:color="auto" w:fill="FFFFFF"/>
        </w:rPr>
        <w:t>the Ghana Cocoa-Forest REDD+ Programme (GCFRP)</w:t>
      </w:r>
      <w:bookmarkEnd w:id="4"/>
    </w:p>
    <w:p w14:paraId="017FA364" w14:textId="3D4FCF85" w:rsidR="00CF2E9C" w:rsidRPr="00B11F49" w:rsidRDefault="002229BF" w:rsidP="007B092B">
      <w:pPr>
        <w:jc w:val="both"/>
        <w:rPr>
          <w:rFonts w:cstheme="minorHAnsi"/>
          <w:color w:val="000000" w:themeColor="text1"/>
        </w:rPr>
      </w:pPr>
      <w:r w:rsidRPr="002229BF">
        <w:rPr>
          <w:rFonts w:cstheme="minorHAnsi"/>
          <w:color w:val="000000" w:themeColor="text1"/>
        </w:rPr>
        <w:t xml:space="preserve">The GCFRP is the </w:t>
      </w:r>
      <w:r w:rsidR="00B74658">
        <w:rPr>
          <w:rFonts w:cstheme="minorHAnsi"/>
          <w:color w:val="000000" w:themeColor="text1"/>
        </w:rPr>
        <w:t xml:space="preserve">one of the </w:t>
      </w:r>
      <w:r w:rsidRPr="002229BF">
        <w:rPr>
          <w:rFonts w:cstheme="minorHAnsi"/>
          <w:color w:val="000000" w:themeColor="text1"/>
        </w:rPr>
        <w:t>first E</w:t>
      </w:r>
      <w:r w:rsidR="005A655E">
        <w:rPr>
          <w:rFonts w:cstheme="minorHAnsi"/>
          <w:color w:val="000000" w:themeColor="text1"/>
        </w:rPr>
        <w:t xml:space="preserve">mission </w:t>
      </w:r>
      <w:r w:rsidRPr="002229BF">
        <w:rPr>
          <w:rFonts w:cstheme="minorHAnsi"/>
          <w:color w:val="000000" w:themeColor="text1"/>
        </w:rPr>
        <w:t>R</w:t>
      </w:r>
      <w:r w:rsidR="005A655E">
        <w:rPr>
          <w:rFonts w:cstheme="minorHAnsi"/>
          <w:color w:val="000000" w:themeColor="text1"/>
        </w:rPr>
        <w:t>eductions (ER)</w:t>
      </w:r>
      <w:r w:rsidRPr="002229BF">
        <w:rPr>
          <w:rFonts w:cstheme="minorHAnsi"/>
          <w:color w:val="000000" w:themeColor="text1"/>
        </w:rPr>
        <w:t xml:space="preserve"> Program to be centered upon the development of a sustainable commodity supply chain that hinges upon the non-carbon benefits that will be channeled to farmers as a result of significant private sector investments into the landscape and the supply chain. In practical terms, this means that climate-smart cocoa farmers that agree to shaded cocoa production and forest protection measures can expect significant yield increases from improved access to farming inputs and resources</w:t>
      </w:r>
      <w:r w:rsidR="00B74658">
        <w:rPr>
          <w:rFonts w:cstheme="minorHAnsi"/>
          <w:color w:val="000000" w:themeColor="text1"/>
        </w:rPr>
        <w:t>, that will result in increased incomes</w:t>
      </w:r>
      <w:r w:rsidRPr="002229BF">
        <w:rPr>
          <w:rFonts w:cstheme="minorHAnsi"/>
          <w:color w:val="000000" w:themeColor="text1"/>
        </w:rPr>
        <w:t>.  The projected ER benefits</w:t>
      </w:r>
      <w:r w:rsidR="00CF2E9C">
        <w:rPr>
          <w:rFonts w:cstheme="minorHAnsi"/>
          <w:color w:val="000000" w:themeColor="text1"/>
        </w:rPr>
        <w:t xml:space="preserve"> from a potential </w:t>
      </w:r>
      <w:r w:rsidR="00B74658">
        <w:rPr>
          <w:rFonts w:cstheme="minorHAnsi"/>
          <w:color w:val="000000" w:themeColor="text1"/>
        </w:rPr>
        <w:t xml:space="preserve">carbon payments </w:t>
      </w:r>
      <w:r w:rsidR="00CF2E9C">
        <w:rPr>
          <w:rFonts w:cstheme="minorHAnsi"/>
          <w:color w:val="000000" w:themeColor="text1"/>
        </w:rPr>
        <w:t>of</w:t>
      </w:r>
      <w:r w:rsidR="00B74658">
        <w:rPr>
          <w:rFonts w:cstheme="minorHAnsi"/>
          <w:color w:val="000000" w:themeColor="text1"/>
        </w:rPr>
        <w:t xml:space="preserve"> $50 million </w:t>
      </w:r>
      <w:r w:rsidR="00B11F49">
        <w:rPr>
          <w:rFonts w:cstheme="minorHAnsi"/>
          <w:color w:val="000000" w:themeColor="text1"/>
        </w:rPr>
        <w:t xml:space="preserve">(against performance over time), coupled with </w:t>
      </w:r>
      <w:r w:rsidR="00B74658">
        <w:rPr>
          <w:rFonts w:cstheme="minorHAnsi"/>
          <w:color w:val="000000" w:themeColor="text1"/>
        </w:rPr>
        <w:t>the cocoa industr</w:t>
      </w:r>
      <w:r w:rsidR="00B11F49">
        <w:rPr>
          <w:rFonts w:cstheme="minorHAnsi"/>
          <w:color w:val="000000" w:themeColor="text1"/>
        </w:rPr>
        <w:t>y’s</w:t>
      </w:r>
      <w:r w:rsidR="00B74658">
        <w:rPr>
          <w:rFonts w:cstheme="minorHAnsi"/>
          <w:color w:val="000000" w:themeColor="text1"/>
        </w:rPr>
        <w:t xml:space="preserve"> </w:t>
      </w:r>
      <w:r w:rsidR="00B11F49">
        <w:rPr>
          <w:rFonts w:cstheme="minorHAnsi"/>
          <w:color w:val="000000" w:themeColor="text1"/>
        </w:rPr>
        <w:t xml:space="preserve">annual </w:t>
      </w:r>
      <w:r w:rsidR="00B74658">
        <w:rPr>
          <w:rFonts w:cstheme="minorHAnsi"/>
          <w:color w:val="000000" w:themeColor="text1"/>
        </w:rPr>
        <w:t xml:space="preserve">$2 billion dollar </w:t>
      </w:r>
      <w:r w:rsidR="00B11F49">
        <w:rPr>
          <w:rFonts w:cstheme="minorHAnsi"/>
          <w:color w:val="000000" w:themeColor="text1"/>
        </w:rPr>
        <w:t>investment into the sector</w:t>
      </w:r>
      <w:r w:rsidRPr="002229BF">
        <w:rPr>
          <w:rFonts w:cstheme="minorHAnsi"/>
          <w:color w:val="000000" w:themeColor="text1"/>
        </w:rPr>
        <w:t xml:space="preserve">, </w:t>
      </w:r>
      <w:r w:rsidR="00B11F49">
        <w:rPr>
          <w:rFonts w:cstheme="minorHAnsi"/>
          <w:color w:val="000000" w:themeColor="text1"/>
        </w:rPr>
        <w:t>can together</w:t>
      </w:r>
      <w:r w:rsidR="00B74658">
        <w:rPr>
          <w:rFonts w:cstheme="minorHAnsi"/>
          <w:color w:val="000000" w:themeColor="text1"/>
        </w:rPr>
        <w:t xml:space="preserve"> driv</w:t>
      </w:r>
      <w:r w:rsidR="00B11F49">
        <w:rPr>
          <w:rFonts w:cstheme="minorHAnsi"/>
          <w:color w:val="000000" w:themeColor="text1"/>
        </w:rPr>
        <w:t xml:space="preserve">e </w:t>
      </w:r>
      <w:r w:rsidR="00B74658">
        <w:rPr>
          <w:rFonts w:cstheme="minorHAnsi"/>
          <w:color w:val="000000" w:themeColor="text1"/>
        </w:rPr>
        <w:t>th</w:t>
      </w:r>
      <w:r w:rsidR="003808E4">
        <w:rPr>
          <w:rFonts w:cstheme="minorHAnsi"/>
          <w:color w:val="000000" w:themeColor="text1"/>
        </w:rPr>
        <w:t xml:space="preserve">is </w:t>
      </w:r>
      <w:r w:rsidR="00B74658">
        <w:rPr>
          <w:rFonts w:cstheme="minorHAnsi"/>
          <w:color w:val="000000" w:themeColor="text1"/>
        </w:rPr>
        <w:t>transition</w:t>
      </w:r>
      <w:r w:rsidR="00B11F49">
        <w:rPr>
          <w:rFonts w:cstheme="minorHAnsi"/>
          <w:color w:val="000000" w:themeColor="text1"/>
        </w:rPr>
        <w:t xml:space="preserve"> to a more</w:t>
      </w:r>
      <w:r w:rsidR="00B74658">
        <w:rPr>
          <w:rFonts w:cstheme="minorHAnsi"/>
          <w:color w:val="000000" w:themeColor="text1"/>
        </w:rPr>
        <w:t xml:space="preserve"> sustainable cocoa production </w:t>
      </w:r>
      <w:r w:rsidR="00B11F49">
        <w:rPr>
          <w:rFonts w:cstheme="minorHAnsi"/>
          <w:color w:val="000000" w:themeColor="text1"/>
        </w:rPr>
        <w:t>landscape</w:t>
      </w:r>
      <w:r w:rsidRPr="002229BF">
        <w:rPr>
          <w:rFonts w:cstheme="minorHAnsi"/>
          <w:color w:val="000000" w:themeColor="text1"/>
        </w:rPr>
        <w:t xml:space="preserve">, </w:t>
      </w:r>
      <w:r w:rsidR="00B11F49">
        <w:rPr>
          <w:rFonts w:cstheme="minorHAnsi"/>
          <w:color w:val="000000" w:themeColor="text1"/>
        </w:rPr>
        <w:t xml:space="preserve">while </w:t>
      </w:r>
      <w:r w:rsidRPr="002229BF">
        <w:rPr>
          <w:rFonts w:cstheme="minorHAnsi"/>
          <w:color w:val="000000" w:themeColor="text1"/>
        </w:rPr>
        <w:t>provid</w:t>
      </w:r>
      <w:r w:rsidR="00B11F49">
        <w:rPr>
          <w:rFonts w:cstheme="minorHAnsi"/>
          <w:color w:val="000000" w:themeColor="text1"/>
        </w:rPr>
        <w:t>ing</w:t>
      </w:r>
      <w:r w:rsidRPr="002229BF">
        <w:rPr>
          <w:rFonts w:cstheme="minorHAnsi"/>
          <w:color w:val="000000" w:themeColor="text1"/>
        </w:rPr>
        <w:t xml:space="preserve"> added incentive</w:t>
      </w:r>
      <w:r w:rsidR="00B11F49">
        <w:rPr>
          <w:rFonts w:cstheme="minorHAnsi"/>
          <w:color w:val="000000" w:themeColor="text1"/>
        </w:rPr>
        <w:t>s</w:t>
      </w:r>
      <w:r w:rsidRPr="002229BF">
        <w:rPr>
          <w:rFonts w:cstheme="minorHAnsi"/>
          <w:color w:val="000000" w:themeColor="text1"/>
        </w:rPr>
        <w:t xml:space="preserve"> to farmers, traditional leaders</w:t>
      </w:r>
      <w:r w:rsidR="00B11F49">
        <w:rPr>
          <w:rFonts w:cstheme="minorHAnsi"/>
          <w:color w:val="000000" w:themeColor="text1"/>
        </w:rPr>
        <w:t>,</w:t>
      </w:r>
      <w:r w:rsidRPr="002229BF">
        <w:rPr>
          <w:rFonts w:cstheme="minorHAnsi"/>
          <w:color w:val="000000" w:themeColor="text1"/>
        </w:rPr>
        <w:t xml:space="preserve"> and communities that support</w:t>
      </w:r>
      <w:r w:rsidR="00E85CED">
        <w:rPr>
          <w:rFonts w:cstheme="minorHAnsi"/>
          <w:color w:val="000000" w:themeColor="text1"/>
        </w:rPr>
        <w:t xml:space="preserve"> </w:t>
      </w:r>
      <w:r w:rsidRPr="002229BF">
        <w:rPr>
          <w:rFonts w:cstheme="minorHAnsi"/>
          <w:color w:val="000000" w:themeColor="text1"/>
        </w:rPr>
        <w:t xml:space="preserve">landscape </w:t>
      </w:r>
      <w:r w:rsidR="00B11F49">
        <w:rPr>
          <w:rFonts w:cstheme="minorHAnsi"/>
          <w:color w:val="000000" w:themeColor="text1"/>
        </w:rPr>
        <w:t xml:space="preserve">governance and management </w:t>
      </w:r>
      <w:r w:rsidRPr="002229BF">
        <w:rPr>
          <w:rFonts w:cstheme="minorHAnsi"/>
          <w:color w:val="000000" w:themeColor="text1"/>
        </w:rPr>
        <w:t>activities</w:t>
      </w:r>
      <w:r w:rsidR="003808E4">
        <w:rPr>
          <w:rFonts w:cstheme="minorHAnsi"/>
          <w:color w:val="000000" w:themeColor="text1"/>
        </w:rPr>
        <w:t xml:space="preserve"> </w:t>
      </w:r>
      <w:r w:rsidR="00B11F49">
        <w:rPr>
          <w:rFonts w:cstheme="minorHAnsi"/>
          <w:color w:val="000000" w:themeColor="text1"/>
        </w:rPr>
        <w:t xml:space="preserve">that reduce deforestation and support the adoption of climate-smart </w:t>
      </w:r>
      <w:r w:rsidR="003808E4">
        <w:rPr>
          <w:rFonts w:cstheme="minorHAnsi"/>
          <w:color w:val="000000" w:themeColor="text1"/>
        </w:rPr>
        <w:t>practices</w:t>
      </w:r>
      <w:r w:rsidRPr="002229BF">
        <w:rPr>
          <w:rFonts w:cstheme="minorHAnsi"/>
          <w:color w:val="000000" w:themeColor="text1"/>
        </w:rPr>
        <w:t>.</w:t>
      </w:r>
      <w:r w:rsidR="00FD5DCC">
        <w:t xml:space="preserve"> </w:t>
      </w:r>
    </w:p>
    <w:p w14:paraId="61B58509" w14:textId="1AFD4653" w:rsidR="002229BF" w:rsidRDefault="002229BF" w:rsidP="007B092B">
      <w:pPr>
        <w:jc w:val="both"/>
      </w:pPr>
      <w:r>
        <w:lastRenderedPageBreak/>
        <w:t>The program also represents the first time that the FC and COCOBOD have come together to jointly develop and coordinate a program of such scale and importance</w:t>
      </w:r>
      <w:r w:rsidR="00A2728B">
        <w:t xml:space="preserve">—a </w:t>
      </w:r>
      <w:r>
        <w:t>clear demonstration of how the program is already changing institutional business-as-usual practices.</w:t>
      </w:r>
    </w:p>
    <w:p w14:paraId="4ABA235F" w14:textId="77777777" w:rsidR="00F94E67" w:rsidRDefault="00F94E67" w:rsidP="007B092B">
      <w:pPr>
        <w:jc w:val="both"/>
      </w:pPr>
    </w:p>
    <w:p w14:paraId="68904A5F" w14:textId="5800C5D4" w:rsidR="00F94E67" w:rsidRDefault="00B00A2B" w:rsidP="007B092B">
      <w:pPr>
        <w:jc w:val="both"/>
      </w:pPr>
      <w:r>
        <w:rPr>
          <w:noProof/>
        </w:rPr>
        <mc:AlternateContent>
          <mc:Choice Requires="wps">
            <w:drawing>
              <wp:anchor distT="0" distB="0" distL="114300" distR="114300" simplePos="0" relativeHeight="251708416" behindDoc="0" locked="0" layoutInCell="1" allowOverlap="1" wp14:anchorId="3681F11E" wp14:editId="19599D08">
                <wp:simplePos x="0" y="0"/>
                <wp:positionH relativeFrom="column">
                  <wp:posOffset>0</wp:posOffset>
                </wp:positionH>
                <wp:positionV relativeFrom="paragraph">
                  <wp:posOffset>3091815</wp:posOffset>
                </wp:positionV>
                <wp:extent cx="3924300" cy="40576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924300" cy="405765"/>
                        </a:xfrm>
                        <a:prstGeom prst="rect">
                          <a:avLst/>
                        </a:prstGeom>
                        <a:solidFill>
                          <a:prstClr val="white"/>
                        </a:solidFill>
                        <a:ln>
                          <a:noFill/>
                        </a:ln>
                      </wps:spPr>
                      <wps:txbx>
                        <w:txbxContent>
                          <w:p w14:paraId="6111140D" w14:textId="4DCC2A0C" w:rsidR="005A714F" w:rsidRDefault="005A714F" w:rsidP="002C79FB">
                            <w:pPr>
                              <w:pStyle w:val="Caption"/>
                              <w:keepNext/>
                            </w:pPr>
                          </w:p>
                          <w:p w14:paraId="673B1A00" w14:textId="4B8887BA" w:rsidR="005A714F" w:rsidRDefault="005A714F" w:rsidP="00710E7D">
                            <w:pPr>
                              <w:pStyle w:val="Caption"/>
                            </w:pPr>
                            <w:bookmarkStart w:id="5" w:name="_Toc534716128"/>
                            <w:r>
                              <w:t xml:space="preserve">Figure </w:t>
                            </w:r>
                            <w:r w:rsidR="00F94C31">
                              <w:fldChar w:fldCharType="begin"/>
                            </w:r>
                            <w:r w:rsidR="00F94C31">
                              <w:instrText xml:space="preserve"> SEQ Figure \* ARABIC </w:instrText>
                            </w:r>
                            <w:r w:rsidR="00F94C31">
                              <w:fldChar w:fldCharType="separate"/>
                            </w:r>
                            <w:r>
                              <w:rPr>
                                <w:noProof/>
                              </w:rPr>
                              <w:t>1</w:t>
                            </w:r>
                            <w:r w:rsidR="00F94C31">
                              <w:rPr>
                                <w:noProof/>
                              </w:rPr>
                              <w:fldChar w:fldCharType="end"/>
                            </w:r>
                            <w:r>
                              <w:t>: GCFRP programme area with regional boundaries, forest types and protected forest</w:t>
                            </w:r>
                            <w:bookmarkEnd w:id="5"/>
                          </w:p>
                          <w:p w14:paraId="44D45CF3" w14:textId="1B427F0F" w:rsidR="005A714F" w:rsidRPr="00F413B2" w:rsidRDefault="005A714F" w:rsidP="00B00A2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81F11E" id="_x0000_t202" coordsize="21600,21600" o:spt="202" path="m,l,21600r21600,l21600,xe">
                <v:stroke joinstyle="miter"/>
                <v:path gradientshapeok="t" o:connecttype="rect"/>
              </v:shapetype>
              <v:shape id="Text Box 16" o:spid="_x0000_s1026" type="#_x0000_t202" style="position:absolute;left:0;text-align:left;margin-left:0;margin-top:243.45pt;width:309pt;height:31.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hTLwIAAGIEAAAOAAAAZHJzL2Uyb0RvYy54bWysVFFv2yAQfp+0/4B4X+ykbdZZcaosVaZJ&#10;VVspmfpMMI6RgGNAYme/fge2063b07QXctx9fPi778jirtOKnITzEkxJp5OcEmE4VNIcSvptt/lw&#10;S4kPzFRMgRElPQtP75bv3y1aW4gZNKAq4QiSGF+0tqRNCLbIMs8boZmfgBUGizU4zQJu3SGrHGuR&#10;XatslufzrAVXWQdceI/Z+75Il4m/rgUPT3XtRSCqpPhtIa0urfu4ZssFKw6O2Uby4TPYP3yFZtLg&#10;pReqexYYOTr5B5WW3IGHOkw46AzqWnKRNKCaaf5GzbZhViQt2BxvL23y/4+WP56eHZEVejenxDCN&#10;Hu1EF8hn6AimsD+t9QXCthaBocM8Yse8x2SU3dVOx18URLCOnT5fuhvZOCavPs2ur3Iscaxd5zcf&#10;5zeRJns9bZ0PXwRoEoOSOnQvNZWdHnzooSMkXuZByWojlYqbWFgrR04MnW4bGcRA/htKmYg1EE/1&#10;hDGTRYm9lBiFbt8NuvdQnVG2g35wvOUbiRc9MB+emcNJQTk4/eEJl1pBW1IYIkoacD/+lo94NBCr&#10;lLQ4eSX134/MCUrUV4PWxjEdAzcG+zEwR70GlDjFd2V5CvGAC2oMawf6BR/FKt6CJWY43lXSMIbr&#10;0M8/PiouVqsEwmG0LDyYreWRemzornthzg52BDTyEcaZZMUbV3ps8sWujgFbnCyLDe27OPQZBzmZ&#10;Pjy6+FJ+3SfU61/D8icAAAD//wMAUEsDBBQABgAIAAAAIQBkgFyL4AAAAAgBAAAPAAAAZHJzL2Rv&#10;d25yZXYueG1sTI/BTsMwEETvSPyDtUhcEHUKaRRCNlVVwQEuFaEXbm68jQOxHcVOG/6e5QTH2VnN&#10;vCnXs+3FicbQeYewXCQgyDVed65F2L8/3+YgQlROq947QvimAOvq8qJUhfZn90anOraCQ1woFIKJ&#10;cSikDI0hq8LCD+TYO/rRqshybKUe1ZnDbS/vkiSTVnWOG4waaGuo+aoni7BLP3bmZjo+vW7S+/Fl&#10;P22zz7ZGvL6aN48gIs3x7xl+8RkdKmY6+MnpIHoEHhIR0jx7AMF2tsz5ckBYrZIcZFXK/wOqHwAA&#10;AP//AwBQSwECLQAUAAYACAAAACEAtoM4kv4AAADhAQAAEwAAAAAAAAAAAAAAAAAAAAAAW0NvbnRl&#10;bnRfVHlwZXNdLnhtbFBLAQItABQABgAIAAAAIQA4/SH/1gAAAJQBAAALAAAAAAAAAAAAAAAAAC8B&#10;AABfcmVscy8ucmVsc1BLAQItABQABgAIAAAAIQCe4rhTLwIAAGIEAAAOAAAAAAAAAAAAAAAAAC4C&#10;AABkcnMvZTJvRG9jLnhtbFBLAQItABQABgAIAAAAIQBkgFyL4AAAAAgBAAAPAAAAAAAAAAAAAAAA&#10;AIkEAABkcnMvZG93bnJldi54bWxQSwUGAAAAAAQABADzAAAAlgUAAAAA&#10;" stroked="f">
                <v:textbox style="mso-fit-shape-to-text:t" inset="0,0,0,0">
                  <w:txbxContent>
                    <w:p w14:paraId="6111140D" w14:textId="4DCC2A0C" w:rsidR="005A714F" w:rsidRDefault="005A714F" w:rsidP="002C79FB">
                      <w:pPr>
                        <w:pStyle w:val="Caption"/>
                        <w:keepNext/>
                      </w:pPr>
                    </w:p>
                    <w:p w14:paraId="673B1A00" w14:textId="4B8887BA" w:rsidR="005A714F" w:rsidRDefault="005A714F" w:rsidP="00710E7D">
                      <w:pPr>
                        <w:pStyle w:val="Caption"/>
                      </w:pPr>
                      <w:bookmarkStart w:id="5" w:name="_Toc534716128"/>
                      <w:r>
                        <w:t xml:space="preserve">Figure </w:t>
                      </w:r>
                      <w:r>
                        <w:fldChar w:fldCharType="begin"/>
                      </w:r>
                      <w:r>
                        <w:instrText xml:space="preserve"> SEQ Figure \* ARABIC </w:instrText>
                      </w:r>
                      <w:r>
                        <w:fldChar w:fldCharType="separate"/>
                      </w:r>
                      <w:r>
                        <w:rPr>
                          <w:noProof/>
                        </w:rPr>
                        <w:t>1</w:t>
                      </w:r>
                      <w:r>
                        <w:fldChar w:fldCharType="end"/>
                      </w:r>
                      <w:r>
                        <w:t>: GCFRP programme area with regional boundaries, forest types and protected forest</w:t>
                      </w:r>
                      <w:bookmarkEnd w:id="5"/>
                    </w:p>
                    <w:p w14:paraId="44D45CF3" w14:textId="1B427F0F" w:rsidR="005A714F" w:rsidRPr="00F413B2" w:rsidRDefault="005A714F" w:rsidP="00B00A2B">
                      <w:pPr>
                        <w:pStyle w:val="Caption"/>
                      </w:pPr>
                    </w:p>
                  </w:txbxContent>
                </v:textbox>
                <w10:wrap type="square"/>
              </v:shape>
            </w:pict>
          </mc:Fallback>
        </mc:AlternateContent>
      </w:r>
      <w:r w:rsidR="00F94E67" w:rsidRPr="00F94E67">
        <w:rPr>
          <w:noProof/>
        </w:rPr>
        <w:drawing>
          <wp:anchor distT="0" distB="0" distL="114300" distR="114300" simplePos="0" relativeHeight="251706368" behindDoc="0" locked="0" layoutInCell="1" allowOverlap="1" wp14:anchorId="2CBC182E" wp14:editId="74D7683F">
            <wp:simplePos x="0" y="0"/>
            <wp:positionH relativeFrom="column">
              <wp:posOffset>0</wp:posOffset>
            </wp:positionH>
            <wp:positionV relativeFrom="paragraph">
              <wp:posOffset>0</wp:posOffset>
            </wp:positionV>
            <wp:extent cx="3924300" cy="3034665"/>
            <wp:effectExtent l="0" t="0" r="0" b="0"/>
            <wp:wrapSquare wrapText="bothSides"/>
            <wp:docPr id="4098" name="Content Placeholder 4">
              <a:extLst xmlns:a="http://schemas.openxmlformats.org/drawingml/2006/main">
                <a:ext uri="{FF2B5EF4-FFF2-40B4-BE49-F238E27FC236}">
                  <a16:creationId xmlns:a16="http://schemas.microsoft.com/office/drawing/2014/main" id="{E90848F3-EBDB-42C6-A0E5-8967327E8B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Content Placeholder 4">
                      <a:extLst>
                        <a:ext uri="{FF2B5EF4-FFF2-40B4-BE49-F238E27FC236}">
                          <a16:creationId xmlns:a16="http://schemas.microsoft.com/office/drawing/2014/main" id="{E90848F3-EBDB-42C6-A0E5-8967327E8B51}"/>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24300" cy="30346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B144F" w:rsidRPr="00A7463C">
        <w:t>The program area covers 5.92 million ha, is located in the southern third of the country, and forms part of the West Africa Guinean Forest biodiversity hotspot</w:t>
      </w:r>
      <w:r w:rsidR="00743632">
        <w:rPr>
          <w:rStyle w:val="FootnoteReference"/>
        </w:rPr>
        <w:footnoteReference w:id="2"/>
      </w:r>
      <w:r w:rsidR="00F94E67">
        <w:t>, encompassing 5 tropical forest sub-types (Fig. 1)</w:t>
      </w:r>
      <w:r w:rsidR="00BB144F" w:rsidRPr="00A7463C">
        <w:t xml:space="preserve">.  The program area overlaps with 92 administrative districts and 5 administrative regions, including the Eastern Region, Central Region, Ashanti Region, Western Region and the Brong-Ahafo Region.  </w:t>
      </w:r>
      <w:r w:rsidR="003808E4">
        <w:t>The bulk of Ghana’s cocoa is produced within this landscape.</w:t>
      </w:r>
    </w:p>
    <w:p w14:paraId="0887D8B2" w14:textId="79D8E128" w:rsidR="009C45BC" w:rsidRDefault="003808E4" w:rsidP="00211C3D">
      <w:pPr>
        <w:pStyle w:val="yiv1428745883msolistparagraph"/>
        <w:shd w:val="clear" w:color="auto" w:fill="FFFFFF"/>
        <w:spacing w:before="0" w:beforeAutospacing="0" w:after="0" w:afterAutospacing="0"/>
        <w:jc w:val="both"/>
      </w:pPr>
      <w:r w:rsidRPr="002C79FB">
        <w:rPr>
          <w:rFonts w:asciiTheme="minorHAnsi" w:hAnsiTheme="minorHAnsi" w:cstheme="minorHAnsi"/>
          <w:sz w:val="22"/>
          <w:szCs w:val="22"/>
        </w:rPr>
        <w:t xml:space="preserve">Given the size of the program landscape, </w:t>
      </w:r>
      <w:r w:rsidR="00471299">
        <w:rPr>
          <w:rFonts w:asciiTheme="minorHAnsi" w:hAnsiTheme="minorHAnsi" w:cstheme="minorHAnsi"/>
          <w:sz w:val="22"/>
          <w:szCs w:val="22"/>
        </w:rPr>
        <w:t xml:space="preserve">priority </w:t>
      </w:r>
      <w:r w:rsidRPr="002C79FB">
        <w:rPr>
          <w:rFonts w:asciiTheme="minorHAnsi" w:hAnsiTheme="minorHAnsi" w:cstheme="minorHAnsi"/>
          <w:sz w:val="22"/>
          <w:szCs w:val="22"/>
        </w:rPr>
        <w:t xml:space="preserve">target areas </w:t>
      </w:r>
      <w:r w:rsidR="00471299">
        <w:rPr>
          <w:rFonts w:asciiTheme="minorHAnsi" w:hAnsiTheme="minorHAnsi" w:cstheme="minorHAnsi"/>
          <w:sz w:val="22"/>
          <w:szCs w:val="22"/>
        </w:rPr>
        <w:t>were</w:t>
      </w:r>
      <w:r w:rsidRPr="002C79FB">
        <w:rPr>
          <w:rFonts w:asciiTheme="minorHAnsi" w:hAnsiTheme="minorHAnsi" w:cstheme="minorHAnsi"/>
          <w:sz w:val="22"/>
          <w:szCs w:val="22"/>
        </w:rPr>
        <w:t xml:space="preserve"> designated based on </w:t>
      </w:r>
      <w:r w:rsidR="00A7589D">
        <w:rPr>
          <w:rFonts w:asciiTheme="minorHAnsi" w:hAnsiTheme="minorHAnsi" w:cstheme="minorHAnsi"/>
          <w:sz w:val="22"/>
          <w:szCs w:val="22"/>
        </w:rPr>
        <w:t>a district by district assessment of the</w:t>
      </w:r>
      <w:r w:rsidR="00A7589D" w:rsidRPr="002C79FB">
        <w:rPr>
          <w:rFonts w:asciiTheme="minorHAnsi" w:hAnsiTheme="minorHAnsi" w:cstheme="minorHAnsi"/>
          <w:sz w:val="22"/>
          <w:szCs w:val="22"/>
        </w:rPr>
        <w:t xml:space="preserve"> </w:t>
      </w:r>
      <w:r w:rsidRPr="002C79FB">
        <w:rPr>
          <w:rFonts w:asciiTheme="minorHAnsi" w:hAnsiTheme="minorHAnsi" w:cstheme="minorHAnsi"/>
          <w:sz w:val="22"/>
          <w:szCs w:val="22"/>
        </w:rPr>
        <w:t>predominance of cocoa production, the area of forests under threat, and the presence of major stakeholders</w:t>
      </w:r>
      <w:r w:rsidR="00471299">
        <w:rPr>
          <w:rFonts w:asciiTheme="minorHAnsi" w:hAnsiTheme="minorHAnsi" w:cstheme="minorHAnsi"/>
          <w:sz w:val="22"/>
          <w:szCs w:val="22"/>
        </w:rPr>
        <w:t xml:space="preserve"> who could </w:t>
      </w:r>
      <w:r w:rsidR="00930EBF">
        <w:rPr>
          <w:rFonts w:asciiTheme="minorHAnsi" w:hAnsiTheme="minorHAnsi" w:cstheme="minorHAnsi"/>
          <w:sz w:val="22"/>
          <w:szCs w:val="22"/>
        </w:rPr>
        <w:t>implement</w:t>
      </w:r>
      <w:r w:rsidR="00471299">
        <w:rPr>
          <w:rFonts w:asciiTheme="minorHAnsi" w:hAnsiTheme="minorHAnsi" w:cstheme="minorHAnsi"/>
          <w:sz w:val="22"/>
          <w:szCs w:val="22"/>
        </w:rPr>
        <w:t xml:space="preserve"> programm</w:t>
      </w:r>
      <w:r w:rsidR="00930EBF">
        <w:rPr>
          <w:rFonts w:asciiTheme="minorHAnsi" w:hAnsiTheme="minorHAnsi" w:cstheme="minorHAnsi"/>
          <w:sz w:val="22"/>
          <w:szCs w:val="22"/>
        </w:rPr>
        <w:t>e</w:t>
      </w:r>
      <w:r w:rsidR="00471299">
        <w:rPr>
          <w:rFonts w:asciiTheme="minorHAnsi" w:hAnsiTheme="minorHAnsi" w:cstheme="minorHAnsi"/>
          <w:sz w:val="22"/>
          <w:szCs w:val="22"/>
        </w:rPr>
        <w:t xml:space="preserve"> activities</w:t>
      </w:r>
      <w:r w:rsidRPr="002C79FB">
        <w:rPr>
          <w:rFonts w:asciiTheme="minorHAnsi" w:hAnsiTheme="minorHAnsi" w:cstheme="minorHAnsi"/>
          <w:sz w:val="22"/>
          <w:szCs w:val="22"/>
        </w:rPr>
        <w:t>.  Using</w:t>
      </w:r>
      <w:r w:rsidR="00BB144F" w:rsidRPr="002C79FB">
        <w:rPr>
          <w:rFonts w:asciiTheme="minorHAnsi" w:hAnsiTheme="minorHAnsi" w:cstheme="minorHAnsi"/>
          <w:sz w:val="22"/>
          <w:szCs w:val="22"/>
        </w:rPr>
        <w:t xml:space="preserve"> administrative district</w:t>
      </w:r>
      <w:r w:rsidRPr="002C79FB">
        <w:rPr>
          <w:rFonts w:asciiTheme="minorHAnsi" w:hAnsiTheme="minorHAnsi" w:cstheme="minorHAnsi"/>
          <w:sz w:val="22"/>
          <w:szCs w:val="22"/>
        </w:rPr>
        <w:t xml:space="preserve"> boundaries, these target areas</w:t>
      </w:r>
      <w:r w:rsidR="00BB144F" w:rsidRPr="002C79FB">
        <w:rPr>
          <w:rFonts w:asciiTheme="minorHAnsi" w:hAnsiTheme="minorHAnsi" w:cstheme="minorHAnsi"/>
          <w:sz w:val="22"/>
          <w:szCs w:val="22"/>
        </w:rPr>
        <w:t xml:space="preserve"> </w:t>
      </w:r>
      <w:r w:rsidR="00471299">
        <w:rPr>
          <w:rFonts w:asciiTheme="minorHAnsi" w:hAnsiTheme="minorHAnsi" w:cstheme="minorHAnsi"/>
          <w:sz w:val="22"/>
          <w:szCs w:val="22"/>
        </w:rPr>
        <w:t>were</w:t>
      </w:r>
      <w:r w:rsidR="00BB144F" w:rsidRPr="002C79FB">
        <w:rPr>
          <w:rFonts w:asciiTheme="minorHAnsi" w:hAnsiTheme="minorHAnsi" w:cstheme="minorHAnsi"/>
          <w:sz w:val="22"/>
          <w:szCs w:val="22"/>
        </w:rPr>
        <w:t xml:space="preserve"> grouped into </w:t>
      </w:r>
      <w:r w:rsidRPr="002C79FB">
        <w:rPr>
          <w:rFonts w:asciiTheme="minorHAnsi" w:hAnsiTheme="minorHAnsi" w:cstheme="minorHAnsi"/>
          <w:sz w:val="22"/>
          <w:szCs w:val="22"/>
        </w:rPr>
        <w:t>“</w:t>
      </w:r>
      <w:r w:rsidR="00BB144F" w:rsidRPr="002C79FB">
        <w:rPr>
          <w:rFonts w:asciiTheme="minorHAnsi" w:hAnsiTheme="minorHAnsi" w:cstheme="minorHAnsi"/>
          <w:sz w:val="22"/>
          <w:szCs w:val="22"/>
        </w:rPr>
        <w:t>Hotspot Intervention Areas</w:t>
      </w:r>
      <w:r w:rsidRPr="002C79FB">
        <w:rPr>
          <w:rFonts w:asciiTheme="minorHAnsi" w:hAnsiTheme="minorHAnsi" w:cstheme="minorHAnsi"/>
          <w:sz w:val="22"/>
          <w:szCs w:val="22"/>
        </w:rPr>
        <w:t>”</w:t>
      </w:r>
      <w:r w:rsidR="00BB144F" w:rsidRPr="002C79FB">
        <w:rPr>
          <w:rFonts w:asciiTheme="minorHAnsi" w:hAnsiTheme="minorHAnsi" w:cstheme="minorHAnsi"/>
          <w:sz w:val="22"/>
          <w:szCs w:val="22"/>
        </w:rPr>
        <w:t xml:space="preserve"> (HIA)</w:t>
      </w:r>
      <w:r w:rsidR="00471299">
        <w:rPr>
          <w:rFonts w:asciiTheme="minorHAnsi" w:hAnsiTheme="minorHAnsi" w:cstheme="minorHAnsi"/>
          <w:sz w:val="22"/>
          <w:szCs w:val="22"/>
        </w:rPr>
        <w:t>,</w:t>
      </w:r>
      <w:r w:rsidR="000F7254" w:rsidRPr="002C79FB">
        <w:rPr>
          <w:rFonts w:asciiTheme="minorHAnsi" w:hAnsiTheme="minorHAnsi" w:cstheme="minorHAnsi"/>
          <w:sz w:val="22"/>
          <w:szCs w:val="22"/>
        </w:rPr>
        <w:t xml:space="preserve"> </w:t>
      </w:r>
      <w:r w:rsidRPr="002C79FB">
        <w:rPr>
          <w:rFonts w:asciiTheme="minorHAnsi" w:hAnsiTheme="minorHAnsi" w:cstheme="minorHAnsi"/>
          <w:sz w:val="22"/>
          <w:szCs w:val="22"/>
        </w:rPr>
        <w:t>within which there are numerous farmers</w:t>
      </w:r>
      <w:r w:rsidR="00471299">
        <w:rPr>
          <w:rFonts w:asciiTheme="minorHAnsi" w:hAnsiTheme="minorHAnsi" w:cstheme="minorHAnsi"/>
          <w:sz w:val="22"/>
          <w:szCs w:val="22"/>
        </w:rPr>
        <w:t>,</w:t>
      </w:r>
      <w:r w:rsidR="00B00A2B" w:rsidRPr="002C79FB">
        <w:rPr>
          <w:rFonts w:asciiTheme="minorHAnsi" w:hAnsiTheme="minorHAnsi" w:cstheme="minorHAnsi"/>
          <w:sz w:val="22"/>
          <w:szCs w:val="22"/>
        </w:rPr>
        <w:t xml:space="preserve"> </w:t>
      </w:r>
      <w:r w:rsidRPr="002C79FB">
        <w:rPr>
          <w:rFonts w:asciiTheme="minorHAnsi" w:hAnsiTheme="minorHAnsi" w:cstheme="minorHAnsi"/>
          <w:sz w:val="22"/>
          <w:szCs w:val="22"/>
        </w:rPr>
        <w:t>communities</w:t>
      </w:r>
      <w:r w:rsidR="00B00A2B" w:rsidRPr="002C79FB">
        <w:rPr>
          <w:rFonts w:asciiTheme="minorHAnsi" w:hAnsiTheme="minorHAnsi" w:cstheme="minorHAnsi"/>
          <w:sz w:val="22"/>
          <w:szCs w:val="22"/>
        </w:rPr>
        <w:t xml:space="preserve">, </w:t>
      </w:r>
      <w:r w:rsidR="00A7589D">
        <w:rPr>
          <w:rFonts w:asciiTheme="minorHAnsi" w:hAnsiTheme="minorHAnsi" w:cstheme="minorHAnsi"/>
          <w:sz w:val="22"/>
          <w:szCs w:val="22"/>
        </w:rPr>
        <w:t xml:space="preserve">and </w:t>
      </w:r>
      <w:r w:rsidR="00B00A2B" w:rsidRPr="002C79FB">
        <w:rPr>
          <w:rFonts w:asciiTheme="minorHAnsi" w:hAnsiTheme="minorHAnsi" w:cstheme="minorHAnsi"/>
          <w:sz w:val="22"/>
          <w:szCs w:val="22"/>
        </w:rPr>
        <w:t>Traditional Authorities</w:t>
      </w:r>
      <w:r w:rsidR="00A7589D">
        <w:rPr>
          <w:rFonts w:asciiTheme="minorHAnsi" w:hAnsiTheme="minorHAnsi" w:cstheme="minorHAnsi"/>
          <w:sz w:val="22"/>
          <w:szCs w:val="22"/>
        </w:rPr>
        <w:t xml:space="preserve"> who preside over the land</w:t>
      </w:r>
      <w:r w:rsidR="00B00A2B" w:rsidRPr="002C79FB">
        <w:rPr>
          <w:rFonts w:asciiTheme="minorHAnsi" w:hAnsiTheme="minorHAnsi" w:cstheme="minorHAnsi"/>
          <w:sz w:val="22"/>
          <w:szCs w:val="22"/>
        </w:rPr>
        <w:t xml:space="preserve">.  </w:t>
      </w:r>
      <w:r w:rsidR="00A7589D">
        <w:rPr>
          <w:rFonts w:asciiTheme="minorHAnsi" w:hAnsiTheme="minorHAnsi" w:cstheme="minorHAnsi"/>
          <w:sz w:val="22"/>
          <w:szCs w:val="22"/>
        </w:rPr>
        <w:t>The aims is for e</w:t>
      </w:r>
      <w:r w:rsidR="00685350" w:rsidRPr="002C79FB">
        <w:rPr>
          <w:rFonts w:asciiTheme="minorHAnsi" w:hAnsiTheme="minorHAnsi" w:cstheme="minorHAnsi"/>
          <w:sz w:val="22"/>
          <w:szCs w:val="22"/>
        </w:rPr>
        <w:t xml:space="preserve">ach of the HIAs </w:t>
      </w:r>
      <w:r w:rsidR="00A7589D">
        <w:rPr>
          <w:rFonts w:asciiTheme="minorHAnsi" w:hAnsiTheme="minorHAnsi" w:cstheme="minorHAnsi"/>
          <w:sz w:val="22"/>
          <w:szCs w:val="22"/>
        </w:rPr>
        <w:t>to</w:t>
      </w:r>
      <w:r w:rsidR="00A7589D" w:rsidRPr="002C79FB">
        <w:rPr>
          <w:rFonts w:asciiTheme="minorHAnsi" w:hAnsiTheme="minorHAnsi" w:cstheme="minorHAnsi"/>
          <w:sz w:val="22"/>
          <w:szCs w:val="22"/>
        </w:rPr>
        <w:t xml:space="preserve"> </w:t>
      </w:r>
      <w:r w:rsidR="00685350" w:rsidRPr="002C79FB">
        <w:rPr>
          <w:rFonts w:asciiTheme="minorHAnsi" w:hAnsiTheme="minorHAnsi" w:cstheme="minorHAnsi"/>
          <w:sz w:val="22"/>
          <w:szCs w:val="22"/>
        </w:rPr>
        <w:t>be governed by a duly constituted</w:t>
      </w:r>
      <w:r w:rsidR="00B00A2B" w:rsidRPr="002C79FB">
        <w:rPr>
          <w:rFonts w:asciiTheme="minorHAnsi" w:hAnsiTheme="minorHAnsi" w:cstheme="minorHAnsi"/>
          <w:sz w:val="22"/>
          <w:szCs w:val="22"/>
        </w:rPr>
        <w:t>, multi-tiered</w:t>
      </w:r>
      <w:r w:rsidR="00685350" w:rsidRPr="002C79FB">
        <w:rPr>
          <w:rFonts w:asciiTheme="minorHAnsi" w:hAnsiTheme="minorHAnsi" w:cstheme="minorHAnsi"/>
          <w:sz w:val="22"/>
          <w:szCs w:val="22"/>
        </w:rPr>
        <w:t xml:space="preserve"> governance structure</w:t>
      </w:r>
      <w:r w:rsidR="00B00A2B" w:rsidRPr="002C79FB">
        <w:rPr>
          <w:rFonts w:asciiTheme="minorHAnsi" w:hAnsiTheme="minorHAnsi" w:cstheme="minorHAnsi"/>
          <w:sz w:val="22"/>
          <w:szCs w:val="22"/>
        </w:rPr>
        <w:t xml:space="preserve"> that also includes Sub-HIA </w:t>
      </w:r>
      <w:r w:rsidR="00A7589D">
        <w:rPr>
          <w:rFonts w:asciiTheme="minorHAnsi" w:hAnsiTheme="minorHAnsi" w:cstheme="minorHAnsi"/>
          <w:sz w:val="22"/>
          <w:szCs w:val="22"/>
        </w:rPr>
        <w:t xml:space="preserve">governance </w:t>
      </w:r>
      <w:r w:rsidR="00B00A2B" w:rsidRPr="002C79FB">
        <w:rPr>
          <w:rFonts w:asciiTheme="minorHAnsi" w:hAnsiTheme="minorHAnsi" w:cstheme="minorHAnsi"/>
          <w:sz w:val="22"/>
          <w:szCs w:val="22"/>
        </w:rPr>
        <w:t>bodies</w:t>
      </w:r>
      <w:r w:rsidR="00685350" w:rsidRPr="002C79FB">
        <w:rPr>
          <w:rFonts w:asciiTheme="minorHAnsi" w:hAnsiTheme="minorHAnsi" w:cstheme="minorHAnsi"/>
          <w:sz w:val="22"/>
          <w:szCs w:val="22"/>
        </w:rPr>
        <w:t xml:space="preserve">. </w:t>
      </w:r>
      <w:r w:rsidR="00325850" w:rsidRPr="002C79FB">
        <w:rPr>
          <w:rFonts w:asciiTheme="minorHAnsi" w:hAnsiTheme="minorHAnsi" w:cstheme="minorHAnsi"/>
          <w:sz w:val="22"/>
          <w:szCs w:val="22"/>
        </w:rPr>
        <w:t xml:space="preserve">Carbon accounting will happen at the program scale, but </w:t>
      </w:r>
      <w:r w:rsidR="00FB25C7" w:rsidRPr="002C79FB">
        <w:rPr>
          <w:rFonts w:asciiTheme="minorHAnsi" w:hAnsiTheme="minorHAnsi" w:cstheme="minorHAnsi"/>
          <w:sz w:val="22"/>
          <w:szCs w:val="22"/>
        </w:rPr>
        <w:t>GCFRP implement</w:t>
      </w:r>
      <w:r w:rsidR="00325850" w:rsidRPr="002C79FB">
        <w:rPr>
          <w:rFonts w:asciiTheme="minorHAnsi" w:hAnsiTheme="minorHAnsi" w:cstheme="minorHAnsi"/>
          <w:sz w:val="22"/>
          <w:szCs w:val="22"/>
        </w:rPr>
        <w:t xml:space="preserve">ation will target </w:t>
      </w:r>
      <w:r w:rsidR="008762DE" w:rsidRPr="002C79FB">
        <w:rPr>
          <w:rFonts w:asciiTheme="minorHAnsi" w:hAnsiTheme="minorHAnsi" w:cstheme="minorHAnsi"/>
          <w:sz w:val="22"/>
          <w:szCs w:val="22"/>
        </w:rPr>
        <w:t xml:space="preserve">at least </w:t>
      </w:r>
      <w:r w:rsidR="00FB25C7" w:rsidRPr="002C79FB">
        <w:rPr>
          <w:rFonts w:asciiTheme="minorHAnsi" w:hAnsiTheme="minorHAnsi" w:cstheme="minorHAnsi"/>
          <w:sz w:val="22"/>
          <w:szCs w:val="22"/>
        </w:rPr>
        <w:t>six</w:t>
      </w:r>
      <w:r w:rsidR="00924D9F" w:rsidRPr="002C79FB">
        <w:rPr>
          <w:rFonts w:asciiTheme="minorHAnsi" w:hAnsiTheme="minorHAnsi" w:cstheme="minorHAnsi"/>
          <w:sz w:val="22"/>
          <w:szCs w:val="22"/>
        </w:rPr>
        <w:t xml:space="preserve"> </w:t>
      </w:r>
      <w:r w:rsidR="00FB25C7" w:rsidRPr="002C79FB">
        <w:rPr>
          <w:rFonts w:asciiTheme="minorHAnsi" w:hAnsiTheme="minorHAnsi" w:cstheme="minorHAnsi"/>
          <w:sz w:val="22"/>
          <w:szCs w:val="22"/>
        </w:rPr>
        <w:t>HIAs (Fig</w:t>
      </w:r>
      <w:r w:rsidR="00924D9F" w:rsidRPr="002C79FB">
        <w:rPr>
          <w:rFonts w:asciiTheme="minorHAnsi" w:hAnsiTheme="minorHAnsi" w:cstheme="minorHAnsi"/>
          <w:sz w:val="22"/>
          <w:szCs w:val="22"/>
        </w:rPr>
        <w:t>ure</w:t>
      </w:r>
      <w:r w:rsidR="00FB25C7" w:rsidRPr="002C79FB">
        <w:rPr>
          <w:rFonts w:asciiTheme="minorHAnsi" w:hAnsiTheme="minorHAnsi" w:cstheme="minorHAnsi"/>
          <w:sz w:val="22"/>
          <w:szCs w:val="22"/>
        </w:rPr>
        <w:t xml:space="preserve"> </w:t>
      </w:r>
      <w:r w:rsidR="00325850" w:rsidRPr="002C79FB">
        <w:rPr>
          <w:rFonts w:asciiTheme="minorHAnsi" w:hAnsiTheme="minorHAnsi" w:cstheme="minorHAnsi"/>
          <w:sz w:val="22"/>
          <w:szCs w:val="22"/>
        </w:rPr>
        <w:t>2</w:t>
      </w:r>
      <w:r w:rsidR="00FB25C7" w:rsidRPr="002C79FB">
        <w:rPr>
          <w:rFonts w:asciiTheme="minorHAnsi" w:hAnsiTheme="minorHAnsi" w:cstheme="minorHAnsi"/>
          <w:sz w:val="22"/>
          <w:szCs w:val="22"/>
        </w:rPr>
        <w:t>)</w:t>
      </w:r>
      <w:r w:rsidR="00924D9F" w:rsidRPr="002C79FB">
        <w:rPr>
          <w:rFonts w:asciiTheme="minorHAnsi" w:hAnsiTheme="minorHAnsi" w:cstheme="minorHAnsi"/>
          <w:sz w:val="22"/>
          <w:szCs w:val="22"/>
        </w:rPr>
        <w:t>,</w:t>
      </w:r>
      <w:r w:rsidR="00B00A2B" w:rsidRPr="002C79FB">
        <w:rPr>
          <w:rFonts w:asciiTheme="minorHAnsi" w:hAnsiTheme="minorHAnsi" w:cstheme="minorHAnsi"/>
          <w:sz w:val="22"/>
          <w:szCs w:val="22"/>
        </w:rPr>
        <w:t xml:space="preserve"> </w:t>
      </w:r>
      <w:r w:rsidR="00A7589D" w:rsidRPr="002C79FB">
        <w:rPr>
          <w:rFonts w:asciiTheme="minorHAnsi" w:hAnsiTheme="minorHAnsi" w:cstheme="minorHAnsi"/>
          <w:sz w:val="22"/>
          <w:szCs w:val="22"/>
        </w:rPr>
        <w:t xml:space="preserve">which are </w:t>
      </w:r>
      <w:r w:rsidR="00B00A2B" w:rsidRPr="002C79FB">
        <w:rPr>
          <w:rFonts w:asciiTheme="minorHAnsi" w:hAnsiTheme="minorHAnsi" w:cstheme="minorHAnsi"/>
          <w:sz w:val="22"/>
          <w:szCs w:val="22"/>
        </w:rPr>
        <w:t>spread across the entire landscape</w:t>
      </w:r>
      <w:r w:rsidR="00A7589D" w:rsidRPr="002C79FB">
        <w:rPr>
          <w:rFonts w:asciiTheme="minorHAnsi" w:hAnsiTheme="minorHAnsi" w:cstheme="minorHAnsi"/>
          <w:sz w:val="22"/>
          <w:szCs w:val="22"/>
        </w:rPr>
        <w:t xml:space="preserve">, and </w:t>
      </w:r>
      <w:r w:rsidR="00924D9F" w:rsidRPr="002C79FB">
        <w:rPr>
          <w:rFonts w:asciiTheme="minorHAnsi" w:hAnsiTheme="minorHAnsi" w:cstheme="minorHAnsi"/>
          <w:sz w:val="22"/>
          <w:szCs w:val="22"/>
        </w:rPr>
        <w:t xml:space="preserve">will be </w:t>
      </w:r>
      <w:r w:rsidR="00A7589D" w:rsidRPr="002C79FB">
        <w:rPr>
          <w:rFonts w:asciiTheme="minorHAnsi" w:hAnsiTheme="minorHAnsi" w:cstheme="minorHAnsi"/>
          <w:sz w:val="22"/>
          <w:szCs w:val="22"/>
        </w:rPr>
        <w:t xml:space="preserve">complemented by additional </w:t>
      </w:r>
      <w:r w:rsidR="008B08AB" w:rsidRPr="002C79FB">
        <w:rPr>
          <w:rFonts w:asciiTheme="minorHAnsi" w:hAnsiTheme="minorHAnsi" w:cstheme="minorHAnsi"/>
          <w:sz w:val="22"/>
          <w:szCs w:val="22"/>
        </w:rPr>
        <w:t xml:space="preserve">Ghana </w:t>
      </w:r>
      <w:r w:rsidR="00A7589D" w:rsidRPr="002C79FB">
        <w:rPr>
          <w:rFonts w:asciiTheme="minorHAnsi" w:hAnsiTheme="minorHAnsi" w:cstheme="minorHAnsi"/>
          <w:sz w:val="22"/>
          <w:szCs w:val="22"/>
        </w:rPr>
        <w:t xml:space="preserve">Forest Investment Program </w:t>
      </w:r>
      <w:r w:rsidR="008B08AB" w:rsidRPr="002C79FB">
        <w:rPr>
          <w:rFonts w:asciiTheme="minorHAnsi" w:hAnsiTheme="minorHAnsi" w:cstheme="minorHAnsi"/>
          <w:sz w:val="22"/>
          <w:szCs w:val="22"/>
        </w:rPr>
        <w:t xml:space="preserve">(FIP) </w:t>
      </w:r>
      <w:r w:rsidR="00A7589D" w:rsidRPr="002C79FB">
        <w:rPr>
          <w:rFonts w:asciiTheme="minorHAnsi" w:hAnsiTheme="minorHAnsi" w:cstheme="minorHAnsi"/>
          <w:sz w:val="22"/>
          <w:szCs w:val="22"/>
        </w:rPr>
        <w:t xml:space="preserve">sites in </w:t>
      </w:r>
      <w:r w:rsidR="00924D9F" w:rsidRPr="002C79FB">
        <w:rPr>
          <w:rFonts w:asciiTheme="minorHAnsi" w:hAnsiTheme="minorHAnsi" w:cstheme="minorHAnsi"/>
          <w:sz w:val="22"/>
          <w:szCs w:val="22"/>
        </w:rPr>
        <w:t>in which there are no current HIAs</w:t>
      </w:r>
      <w:r w:rsidR="00F94E67" w:rsidRPr="002C79FB">
        <w:rPr>
          <w:rFonts w:asciiTheme="minorHAnsi" w:hAnsiTheme="minorHAnsi" w:cstheme="minorHAnsi"/>
          <w:sz w:val="22"/>
          <w:szCs w:val="22"/>
        </w:rPr>
        <w:t>.</w:t>
      </w:r>
      <w:r w:rsidR="008762DE">
        <w:t xml:space="preserve"> </w:t>
      </w:r>
    </w:p>
    <w:p w14:paraId="786CCFF8" w14:textId="77777777" w:rsidR="009C45BC" w:rsidRDefault="009C45BC" w:rsidP="00211C3D">
      <w:pPr>
        <w:pStyle w:val="yiv1428745883msolistparagraph"/>
        <w:shd w:val="clear" w:color="auto" w:fill="FFFFFF"/>
        <w:spacing w:before="0" w:beforeAutospacing="0" w:after="0" w:afterAutospacing="0"/>
        <w:jc w:val="both"/>
        <w:rPr>
          <w:rFonts w:asciiTheme="minorHAnsi" w:hAnsiTheme="minorHAnsi" w:cstheme="minorHAnsi"/>
          <w:sz w:val="22"/>
          <w:szCs w:val="22"/>
          <w:highlight w:val="green"/>
        </w:rPr>
      </w:pPr>
    </w:p>
    <w:p w14:paraId="6F303137" w14:textId="54B9DDDC" w:rsidR="00696160" w:rsidRPr="002C79FB" w:rsidRDefault="0089545A" w:rsidP="00211C3D">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rPr>
      </w:pPr>
      <w:r w:rsidRPr="002C79FB">
        <w:rPr>
          <w:rFonts w:asciiTheme="minorHAnsi" w:hAnsiTheme="minorHAnsi" w:cstheme="minorHAnsi"/>
          <w:sz w:val="22"/>
          <w:szCs w:val="22"/>
        </w:rPr>
        <w:t xml:space="preserve">The </w:t>
      </w:r>
      <w:r w:rsidR="00F41BA9" w:rsidRPr="002C79FB">
        <w:rPr>
          <w:rFonts w:asciiTheme="minorHAnsi" w:hAnsiTheme="minorHAnsi" w:cstheme="minorHAnsi"/>
          <w:sz w:val="22"/>
          <w:szCs w:val="22"/>
        </w:rPr>
        <w:t xml:space="preserve">selection of the six HIAs for </w:t>
      </w:r>
      <w:r w:rsidR="00AC65FF" w:rsidRPr="002C79FB">
        <w:rPr>
          <w:rFonts w:asciiTheme="minorHAnsi" w:hAnsiTheme="minorHAnsi" w:cstheme="minorHAnsi"/>
          <w:sz w:val="22"/>
          <w:szCs w:val="22"/>
        </w:rPr>
        <w:t>the implementation of the REDD+ programme</w:t>
      </w:r>
      <w:r w:rsidR="00276599" w:rsidRPr="002C79FB">
        <w:rPr>
          <w:rFonts w:asciiTheme="minorHAnsi" w:hAnsiTheme="minorHAnsi" w:cstheme="minorHAnsi"/>
          <w:sz w:val="22"/>
          <w:szCs w:val="22"/>
        </w:rPr>
        <w:t xml:space="preserve"> during its </w:t>
      </w:r>
      <w:r w:rsidR="00AC65FF" w:rsidRPr="002C79FB">
        <w:rPr>
          <w:rFonts w:asciiTheme="minorHAnsi" w:hAnsiTheme="minorHAnsi" w:cstheme="minorHAnsi"/>
          <w:sz w:val="22"/>
          <w:szCs w:val="22"/>
        </w:rPr>
        <w:t xml:space="preserve">early stages </w:t>
      </w:r>
      <w:r w:rsidR="009C45BC" w:rsidRPr="002C79FB">
        <w:rPr>
          <w:rFonts w:asciiTheme="minorHAnsi" w:hAnsiTheme="minorHAnsi" w:cstheme="minorHAnsi"/>
          <w:sz w:val="22"/>
          <w:szCs w:val="22"/>
        </w:rPr>
        <w:t>occurred due to the presence and commitments of</w:t>
      </w:r>
      <w:r w:rsidR="00A7589D" w:rsidRPr="002C79FB">
        <w:rPr>
          <w:rFonts w:asciiTheme="minorHAnsi" w:hAnsiTheme="minorHAnsi" w:cstheme="minorHAnsi"/>
          <w:sz w:val="22"/>
          <w:szCs w:val="22"/>
        </w:rPr>
        <w:t xml:space="preserve"> </w:t>
      </w:r>
      <w:r w:rsidR="00AC65FF" w:rsidRPr="002C79FB">
        <w:rPr>
          <w:rFonts w:asciiTheme="minorHAnsi" w:hAnsiTheme="minorHAnsi" w:cstheme="minorHAnsi"/>
          <w:color w:val="26282A"/>
          <w:sz w:val="22"/>
          <w:szCs w:val="22"/>
        </w:rPr>
        <w:t>key stakeholders</w:t>
      </w:r>
      <w:r w:rsidR="009C45BC" w:rsidRPr="002C79FB">
        <w:rPr>
          <w:rFonts w:asciiTheme="minorHAnsi" w:hAnsiTheme="minorHAnsi" w:cstheme="minorHAnsi"/>
          <w:color w:val="26282A"/>
          <w:sz w:val="22"/>
          <w:szCs w:val="22"/>
        </w:rPr>
        <w:t xml:space="preserve"> (private sector cocoa companies and NGOs)</w:t>
      </w:r>
      <w:r w:rsidR="00AC65FF" w:rsidRPr="002C79FB">
        <w:rPr>
          <w:rFonts w:asciiTheme="minorHAnsi" w:hAnsiTheme="minorHAnsi" w:cstheme="minorHAnsi"/>
          <w:color w:val="26282A"/>
          <w:sz w:val="22"/>
          <w:szCs w:val="22"/>
        </w:rPr>
        <w:t xml:space="preserve"> who will serve as the main investors </w:t>
      </w:r>
      <w:r w:rsidR="009C45BC" w:rsidRPr="002C79FB">
        <w:rPr>
          <w:rFonts w:asciiTheme="minorHAnsi" w:hAnsiTheme="minorHAnsi" w:cstheme="minorHAnsi"/>
          <w:color w:val="26282A"/>
          <w:sz w:val="22"/>
          <w:szCs w:val="22"/>
        </w:rPr>
        <w:t>and implementers in</w:t>
      </w:r>
      <w:r w:rsidR="00AC65FF" w:rsidRPr="002C79FB">
        <w:rPr>
          <w:rFonts w:asciiTheme="minorHAnsi" w:hAnsiTheme="minorHAnsi" w:cstheme="minorHAnsi"/>
          <w:color w:val="26282A"/>
          <w:sz w:val="22"/>
          <w:szCs w:val="22"/>
        </w:rPr>
        <w:t xml:space="preserve"> the HIA</w:t>
      </w:r>
      <w:r w:rsidR="009C45BC" w:rsidRPr="002C79FB">
        <w:rPr>
          <w:rFonts w:asciiTheme="minorHAnsi" w:hAnsiTheme="minorHAnsi" w:cstheme="minorHAnsi"/>
          <w:color w:val="26282A"/>
          <w:sz w:val="22"/>
          <w:szCs w:val="22"/>
        </w:rPr>
        <w:t>s, as well as being priority sub-landscapes for forest protection and cocoa production</w:t>
      </w:r>
      <w:r w:rsidR="00AC65FF" w:rsidRPr="002C79FB">
        <w:rPr>
          <w:rFonts w:asciiTheme="minorHAnsi" w:hAnsiTheme="minorHAnsi" w:cstheme="minorHAnsi"/>
          <w:color w:val="26282A"/>
          <w:sz w:val="22"/>
          <w:szCs w:val="22"/>
        </w:rPr>
        <w:t xml:space="preserve">. </w:t>
      </w:r>
      <w:r w:rsidR="009C45BC" w:rsidRPr="002C79FB">
        <w:rPr>
          <w:rFonts w:asciiTheme="minorHAnsi" w:hAnsiTheme="minorHAnsi" w:cstheme="minorHAnsi"/>
          <w:color w:val="26282A"/>
          <w:sz w:val="22"/>
          <w:szCs w:val="22"/>
        </w:rPr>
        <w:t xml:space="preserve">These HIAs are therefore </w:t>
      </w:r>
      <w:r w:rsidR="00AC65FF" w:rsidRPr="002C79FB">
        <w:rPr>
          <w:rFonts w:asciiTheme="minorHAnsi" w:hAnsiTheme="minorHAnsi" w:cstheme="minorHAnsi"/>
          <w:color w:val="26282A"/>
          <w:sz w:val="22"/>
          <w:szCs w:val="22"/>
        </w:rPr>
        <w:t xml:space="preserve">highly strategic for implementation and </w:t>
      </w:r>
      <w:r w:rsidR="00924D9F" w:rsidRPr="002C79FB">
        <w:rPr>
          <w:rFonts w:asciiTheme="minorHAnsi" w:hAnsiTheme="minorHAnsi" w:cstheme="minorHAnsi"/>
          <w:color w:val="26282A"/>
          <w:sz w:val="22"/>
          <w:szCs w:val="22"/>
        </w:rPr>
        <w:t xml:space="preserve">for achieving </w:t>
      </w:r>
      <w:r w:rsidR="00AC65FF" w:rsidRPr="002C79FB">
        <w:rPr>
          <w:rFonts w:asciiTheme="minorHAnsi" w:hAnsiTheme="minorHAnsi" w:cstheme="minorHAnsi"/>
          <w:color w:val="26282A"/>
          <w:sz w:val="22"/>
          <w:szCs w:val="22"/>
        </w:rPr>
        <w:t>results.</w:t>
      </w:r>
      <w:r w:rsidR="009F2705" w:rsidRPr="002C79FB">
        <w:rPr>
          <w:rFonts w:asciiTheme="minorHAnsi" w:hAnsiTheme="minorHAnsi" w:cstheme="minorHAnsi"/>
          <w:color w:val="26282A"/>
          <w:sz w:val="22"/>
          <w:szCs w:val="22"/>
        </w:rPr>
        <w:t xml:space="preserve"> However, </w:t>
      </w:r>
      <w:r w:rsidR="00E77FE8" w:rsidRPr="002C79FB">
        <w:rPr>
          <w:rFonts w:asciiTheme="minorHAnsi" w:hAnsiTheme="minorHAnsi" w:cstheme="minorHAnsi"/>
          <w:color w:val="26282A"/>
          <w:sz w:val="22"/>
          <w:szCs w:val="22"/>
        </w:rPr>
        <w:t xml:space="preserve">as </w:t>
      </w:r>
      <w:r w:rsidR="00906947" w:rsidRPr="002C79FB">
        <w:rPr>
          <w:rFonts w:asciiTheme="minorHAnsi" w:hAnsiTheme="minorHAnsi" w:cstheme="minorHAnsi"/>
          <w:color w:val="26282A"/>
          <w:sz w:val="22"/>
          <w:szCs w:val="22"/>
        </w:rPr>
        <w:t>stipulated in Ghana’s REDD+ Strategy</w:t>
      </w:r>
      <w:r w:rsidR="009C45BC" w:rsidRPr="002C79FB">
        <w:rPr>
          <w:rFonts w:asciiTheme="minorHAnsi" w:hAnsiTheme="minorHAnsi" w:cstheme="minorHAnsi"/>
          <w:color w:val="26282A"/>
          <w:sz w:val="22"/>
          <w:szCs w:val="22"/>
        </w:rPr>
        <w:t xml:space="preserve"> and considering that it is a 20-year programme</w:t>
      </w:r>
      <w:r w:rsidR="00696160" w:rsidRPr="002C79FB">
        <w:rPr>
          <w:rFonts w:asciiTheme="minorHAnsi" w:hAnsiTheme="minorHAnsi" w:cstheme="minorHAnsi"/>
          <w:color w:val="26282A"/>
          <w:sz w:val="22"/>
          <w:szCs w:val="22"/>
        </w:rPr>
        <w:t xml:space="preserve"> framed on principles of equity and transparency</w:t>
      </w:r>
      <w:r w:rsidR="009F55F2" w:rsidRPr="002C79FB">
        <w:rPr>
          <w:rFonts w:asciiTheme="minorHAnsi" w:hAnsiTheme="minorHAnsi" w:cstheme="minorHAnsi"/>
          <w:color w:val="26282A"/>
          <w:sz w:val="22"/>
          <w:szCs w:val="22"/>
        </w:rPr>
        <w:t xml:space="preserve">, additional HIAs </w:t>
      </w:r>
      <w:r w:rsidR="00924D9F" w:rsidRPr="002C79FB">
        <w:rPr>
          <w:rFonts w:asciiTheme="minorHAnsi" w:hAnsiTheme="minorHAnsi" w:cstheme="minorHAnsi"/>
          <w:color w:val="26282A"/>
          <w:sz w:val="22"/>
          <w:szCs w:val="22"/>
        </w:rPr>
        <w:t xml:space="preserve">can </w:t>
      </w:r>
      <w:r w:rsidR="00696160" w:rsidRPr="002C79FB">
        <w:rPr>
          <w:rFonts w:asciiTheme="minorHAnsi" w:hAnsiTheme="minorHAnsi" w:cstheme="minorHAnsi"/>
          <w:color w:val="26282A"/>
          <w:sz w:val="22"/>
          <w:szCs w:val="22"/>
        </w:rPr>
        <w:t>(</w:t>
      </w:r>
      <w:r w:rsidR="00924D9F" w:rsidRPr="002C79FB">
        <w:rPr>
          <w:rFonts w:asciiTheme="minorHAnsi" w:hAnsiTheme="minorHAnsi" w:cstheme="minorHAnsi"/>
          <w:color w:val="26282A"/>
          <w:sz w:val="22"/>
          <w:szCs w:val="22"/>
        </w:rPr>
        <w:t>and will</w:t>
      </w:r>
      <w:r w:rsidR="00696160" w:rsidRPr="002C79FB">
        <w:rPr>
          <w:rFonts w:asciiTheme="minorHAnsi" w:hAnsiTheme="minorHAnsi" w:cstheme="minorHAnsi"/>
          <w:color w:val="26282A"/>
          <w:sz w:val="22"/>
          <w:szCs w:val="22"/>
        </w:rPr>
        <w:t>)</w:t>
      </w:r>
      <w:r w:rsidR="009F55F2" w:rsidRPr="002C79FB">
        <w:rPr>
          <w:rFonts w:asciiTheme="minorHAnsi" w:hAnsiTheme="minorHAnsi" w:cstheme="minorHAnsi"/>
          <w:color w:val="26282A"/>
          <w:sz w:val="22"/>
          <w:szCs w:val="22"/>
        </w:rPr>
        <w:t xml:space="preserve"> be added over time as</w:t>
      </w:r>
      <w:r w:rsidR="00696160" w:rsidRPr="002C79FB">
        <w:rPr>
          <w:rFonts w:asciiTheme="minorHAnsi" w:hAnsiTheme="minorHAnsi" w:cstheme="minorHAnsi"/>
          <w:color w:val="26282A"/>
          <w:sz w:val="22"/>
          <w:szCs w:val="22"/>
        </w:rPr>
        <w:t xml:space="preserve"> farmers, communities and leaders express interest, companies </w:t>
      </w:r>
      <w:r w:rsidR="00696160" w:rsidRPr="002C79FB">
        <w:rPr>
          <w:rFonts w:asciiTheme="minorHAnsi" w:hAnsiTheme="minorHAnsi" w:cstheme="minorHAnsi"/>
          <w:color w:val="26282A"/>
          <w:sz w:val="22"/>
          <w:szCs w:val="22"/>
        </w:rPr>
        <w:lastRenderedPageBreak/>
        <w:t xml:space="preserve">and NGOs make investments, and capacity is expanded to allow </w:t>
      </w:r>
      <w:r w:rsidR="009F55F2" w:rsidRPr="002C79FB">
        <w:rPr>
          <w:rFonts w:asciiTheme="minorHAnsi" w:hAnsiTheme="minorHAnsi" w:cstheme="minorHAnsi"/>
          <w:color w:val="26282A"/>
          <w:sz w:val="22"/>
          <w:szCs w:val="22"/>
        </w:rPr>
        <w:t>the program</w:t>
      </w:r>
      <w:r w:rsidR="00924D9F" w:rsidRPr="002C79FB">
        <w:rPr>
          <w:rFonts w:asciiTheme="minorHAnsi" w:hAnsiTheme="minorHAnsi" w:cstheme="minorHAnsi"/>
          <w:color w:val="26282A"/>
          <w:sz w:val="22"/>
          <w:szCs w:val="22"/>
        </w:rPr>
        <w:t>m</w:t>
      </w:r>
      <w:r w:rsidR="009F55F2" w:rsidRPr="002C79FB">
        <w:rPr>
          <w:rFonts w:asciiTheme="minorHAnsi" w:hAnsiTheme="minorHAnsi" w:cstheme="minorHAnsi"/>
          <w:color w:val="26282A"/>
          <w:sz w:val="22"/>
          <w:szCs w:val="22"/>
        </w:rPr>
        <w:t xml:space="preserve">e </w:t>
      </w:r>
      <w:r w:rsidR="00696160" w:rsidRPr="002C79FB">
        <w:rPr>
          <w:rFonts w:asciiTheme="minorHAnsi" w:hAnsiTheme="minorHAnsi" w:cstheme="minorHAnsi"/>
          <w:color w:val="26282A"/>
          <w:sz w:val="22"/>
          <w:szCs w:val="22"/>
        </w:rPr>
        <w:t>to be</w:t>
      </w:r>
      <w:r w:rsidR="009F55F2" w:rsidRPr="002C79FB">
        <w:rPr>
          <w:rFonts w:asciiTheme="minorHAnsi" w:hAnsiTheme="minorHAnsi" w:cstheme="minorHAnsi"/>
          <w:color w:val="26282A"/>
          <w:sz w:val="22"/>
          <w:szCs w:val="22"/>
        </w:rPr>
        <w:t xml:space="preserve"> scaled out to cover other </w:t>
      </w:r>
      <w:r w:rsidR="009C45BC" w:rsidRPr="002C79FB">
        <w:rPr>
          <w:rFonts w:asciiTheme="minorHAnsi" w:hAnsiTheme="minorHAnsi" w:cstheme="minorHAnsi"/>
          <w:color w:val="26282A"/>
          <w:sz w:val="22"/>
          <w:szCs w:val="22"/>
        </w:rPr>
        <w:t>parts</w:t>
      </w:r>
      <w:r w:rsidR="006B64B6" w:rsidRPr="002C79FB">
        <w:rPr>
          <w:rFonts w:asciiTheme="minorHAnsi" w:hAnsiTheme="minorHAnsi" w:cstheme="minorHAnsi"/>
          <w:color w:val="26282A"/>
          <w:sz w:val="22"/>
          <w:szCs w:val="22"/>
        </w:rPr>
        <w:t xml:space="preserve"> or landscape</w:t>
      </w:r>
      <w:r w:rsidR="009C45BC" w:rsidRPr="002C79FB">
        <w:rPr>
          <w:rFonts w:asciiTheme="minorHAnsi" w:hAnsiTheme="minorHAnsi" w:cstheme="minorHAnsi"/>
          <w:color w:val="26282A"/>
          <w:sz w:val="22"/>
          <w:szCs w:val="22"/>
        </w:rPr>
        <w:t>.</w:t>
      </w:r>
      <w:r w:rsidR="00CC75AF" w:rsidRPr="002C79FB">
        <w:rPr>
          <w:rFonts w:asciiTheme="minorHAnsi" w:hAnsiTheme="minorHAnsi" w:cstheme="minorHAnsi"/>
          <w:color w:val="26282A"/>
          <w:sz w:val="22"/>
          <w:szCs w:val="22"/>
        </w:rPr>
        <w:t xml:space="preserve">  The process to add and form HIA</w:t>
      </w:r>
      <w:r w:rsidR="002A0072" w:rsidRPr="002C79FB">
        <w:rPr>
          <w:rFonts w:asciiTheme="minorHAnsi" w:hAnsiTheme="minorHAnsi" w:cstheme="minorHAnsi"/>
          <w:color w:val="26282A"/>
          <w:sz w:val="22"/>
          <w:szCs w:val="22"/>
        </w:rPr>
        <w:t>s is described in the Programme Operati</w:t>
      </w:r>
      <w:r w:rsidR="004B3E3B" w:rsidRPr="002C79FB">
        <w:rPr>
          <w:rFonts w:asciiTheme="minorHAnsi" w:hAnsiTheme="minorHAnsi" w:cstheme="minorHAnsi"/>
          <w:color w:val="26282A"/>
          <w:sz w:val="22"/>
          <w:szCs w:val="22"/>
        </w:rPr>
        <w:t>ng</w:t>
      </w:r>
      <w:r w:rsidR="002A0072" w:rsidRPr="002C79FB">
        <w:rPr>
          <w:rFonts w:asciiTheme="minorHAnsi" w:hAnsiTheme="minorHAnsi" w:cstheme="minorHAnsi"/>
          <w:color w:val="26282A"/>
          <w:sz w:val="22"/>
          <w:szCs w:val="22"/>
        </w:rPr>
        <w:t xml:space="preserve"> Manual</w:t>
      </w:r>
      <w:r w:rsidR="004B3E3B" w:rsidRPr="002C79FB">
        <w:rPr>
          <w:rFonts w:asciiTheme="minorHAnsi" w:hAnsiTheme="minorHAnsi" w:cstheme="minorHAnsi"/>
          <w:color w:val="26282A"/>
          <w:sz w:val="22"/>
          <w:szCs w:val="22"/>
        </w:rPr>
        <w:t xml:space="preserve"> (POM)</w:t>
      </w:r>
      <w:r w:rsidR="002A0072" w:rsidRPr="002C79FB">
        <w:rPr>
          <w:rFonts w:asciiTheme="minorHAnsi" w:hAnsiTheme="minorHAnsi" w:cstheme="minorHAnsi"/>
          <w:color w:val="26282A"/>
          <w:sz w:val="22"/>
          <w:szCs w:val="22"/>
        </w:rPr>
        <w:t xml:space="preserve">, but ultimately rests upon a strong stakeholder or landscape proponent expressing such a desire to the NRS and then working with them to align stakeholders in an agreed landscape. </w:t>
      </w:r>
    </w:p>
    <w:p w14:paraId="0698D78E" w14:textId="77777777" w:rsidR="00696160" w:rsidRPr="002C79FB" w:rsidRDefault="00696160" w:rsidP="00211C3D">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rPr>
      </w:pPr>
    </w:p>
    <w:p w14:paraId="54859D3B" w14:textId="1D3886DB" w:rsidR="00211C3D" w:rsidRPr="002C79FB" w:rsidRDefault="00696160" w:rsidP="00211C3D">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rPr>
      </w:pPr>
      <w:r w:rsidRPr="002C79FB">
        <w:rPr>
          <w:rFonts w:asciiTheme="minorHAnsi" w:hAnsiTheme="minorHAnsi" w:cstheme="minorHAnsi"/>
          <w:color w:val="26282A"/>
          <w:sz w:val="22"/>
          <w:szCs w:val="22"/>
        </w:rPr>
        <w:t>However, as a starting point, f</w:t>
      </w:r>
      <w:r w:rsidR="00230330" w:rsidRPr="002C79FB">
        <w:rPr>
          <w:rFonts w:asciiTheme="minorHAnsi" w:hAnsiTheme="minorHAnsi" w:cstheme="minorHAnsi"/>
          <w:color w:val="26282A"/>
          <w:sz w:val="22"/>
          <w:szCs w:val="22"/>
        </w:rPr>
        <w:t>ocusing on</w:t>
      </w:r>
      <w:r w:rsidR="008B063A" w:rsidRPr="002C79FB">
        <w:rPr>
          <w:rFonts w:asciiTheme="minorHAnsi" w:hAnsiTheme="minorHAnsi" w:cstheme="minorHAnsi"/>
          <w:color w:val="26282A"/>
          <w:sz w:val="22"/>
          <w:szCs w:val="22"/>
        </w:rPr>
        <w:t xml:space="preserve"> six areas in no way </w:t>
      </w:r>
      <w:r w:rsidR="00AB5C4F" w:rsidRPr="002C79FB">
        <w:rPr>
          <w:rFonts w:asciiTheme="minorHAnsi" w:hAnsiTheme="minorHAnsi" w:cstheme="minorHAnsi"/>
          <w:color w:val="26282A"/>
          <w:sz w:val="22"/>
          <w:szCs w:val="22"/>
        </w:rPr>
        <w:t>detract</w:t>
      </w:r>
      <w:r w:rsidR="008B08AB" w:rsidRPr="002C79FB">
        <w:rPr>
          <w:rFonts w:asciiTheme="minorHAnsi" w:hAnsiTheme="minorHAnsi" w:cstheme="minorHAnsi"/>
          <w:color w:val="26282A"/>
          <w:sz w:val="22"/>
          <w:szCs w:val="22"/>
        </w:rPr>
        <w:t>s</w:t>
      </w:r>
      <w:r w:rsidR="00AB5C4F" w:rsidRPr="002C79FB">
        <w:rPr>
          <w:rFonts w:asciiTheme="minorHAnsi" w:hAnsiTheme="minorHAnsi" w:cstheme="minorHAnsi"/>
          <w:color w:val="26282A"/>
          <w:sz w:val="22"/>
          <w:szCs w:val="22"/>
        </w:rPr>
        <w:t xml:space="preserve"> from the </w:t>
      </w:r>
      <w:r w:rsidRPr="002C79FB">
        <w:rPr>
          <w:rFonts w:asciiTheme="minorHAnsi" w:hAnsiTheme="minorHAnsi" w:cstheme="minorHAnsi"/>
          <w:color w:val="26282A"/>
          <w:sz w:val="22"/>
          <w:szCs w:val="22"/>
        </w:rPr>
        <w:t>GCFRP’s ability to</w:t>
      </w:r>
      <w:r w:rsidR="00AB5C4F" w:rsidRPr="002C79FB">
        <w:rPr>
          <w:rFonts w:asciiTheme="minorHAnsi" w:hAnsiTheme="minorHAnsi" w:cstheme="minorHAnsi"/>
          <w:color w:val="26282A"/>
          <w:sz w:val="22"/>
          <w:szCs w:val="22"/>
        </w:rPr>
        <w:t xml:space="preserve"> achiev</w:t>
      </w:r>
      <w:r w:rsidRPr="002C79FB">
        <w:rPr>
          <w:rFonts w:asciiTheme="minorHAnsi" w:hAnsiTheme="minorHAnsi" w:cstheme="minorHAnsi"/>
          <w:color w:val="26282A"/>
          <w:sz w:val="22"/>
          <w:szCs w:val="22"/>
        </w:rPr>
        <w:t>e</w:t>
      </w:r>
      <w:r w:rsidR="00AB5C4F" w:rsidRPr="002C79FB">
        <w:rPr>
          <w:rFonts w:asciiTheme="minorHAnsi" w:hAnsiTheme="minorHAnsi" w:cstheme="minorHAnsi"/>
          <w:color w:val="26282A"/>
          <w:sz w:val="22"/>
          <w:szCs w:val="22"/>
        </w:rPr>
        <w:t xml:space="preserve"> impact </w:t>
      </w:r>
      <w:r w:rsidR="00F451CA" w:rsidRPr="002C79FB">
        <w:rPr>
          <w:rFonts w:asciiTheme="minorHAnsi" w:hAnsiTheme="minorHAnsi" w:cstheme="minorHAnsi"/>
          <w:color w:val="26282A"/>
          <w:sz w:val="22"/>
          <w:szCs w:val="22"/>
        </w:rPr>
        <w:t xml:space="preserve">at the </w:t>
      </w:r>
      <w:r w:rsidR="009C45BC" w:rsidRPr="002C79FB">
        <w:rPr>
          <w:rFonts w:asciiTheme="minorHAnsi" w:hAnsiTheme="minorHAnsi" w:cstheme="minorHAnsi"/>
          <w:color w:val="26282A"/>
          <w:sz w:val="22"/>
          <w:szCs w:val="22"/>
        </w:rPr>
        <w:t>programm</w:t>
      </w:r>
      <w:r w:rsidRPr="002C79FB">
        <w:rPr>
          <w:rFonts w:asciiTheme="minorHAnsi" w:hAnsiTheme="minorHAnsi" w:cstheme="minorHAnsi"/>
          <w:color w:val="26282A"/>
          <w:sz w:val="22"/>
          <w:szCs w:val="22"/>
        </w:rPr>
        <w:t>e</w:t>
      </w:r>
      <w:r w:rsidR="00F451CA" w:rsidRPr="002C79FB">
        <w:rPr>
          <w:rFonts w:asciiTheme="minorHAnsi" w:hAnsiTheme="minorHAnsi" w:cstheme="minorHAnsi"/>
          <w:color w:val="26282A"/>
          <w:sz w:val="22"/>
          <w:szCs w:val="22"/>
        </w:rPr>
        <w:t xml:space="preserve"> level. </w:t>
      </w:r>
      <w:r w:rsidR="00211C3D" w:rsidRPr="002C79FB">
        <w:rPr>
          <w:rFonts w:asciiTheme="minorHAnsi" w:hAnsiTheme="minorHAnsi" w:cstheme="minorHAnsi"/>
          <w:color w:val="26282A"/>
          <w:sz w:val="22"/>
          <w:szCs w:val="22"/>
        </w:rPr>
        <w:t xml:space="preserve">This </w:t>
      </w:r>
      <w:r w:rsidR="008B08AB" w:rsidRPr="002C79FB">
        <w:rPr>
          <w:rFonts w:asciiTheme="minorHAnsi" w:hAnsiTheme="minorHAnsi" w:cstheme="minorHAnsi"/>
          <w:color w:val="26282A"/>
          <w:sz w:val="22"/>
          <w:szCs w:val="22"/>
        </w:rPr>
        <w:t>is</w:t>
      </w:r>
      <w:r w:rsidR="00211C3D" w:rsidRPr="002C79FB">
        <w:rPr>
          <w:rFonts w:asciiTheme="minorHAnsi" w:hAnsiTheme="minorHAnsi" w:cstheme="minorHAnsi"/>
          <w:color w:val="26282A"/>
          <w:sz w:val="22"/>
          <w:szCs w:val="22"/>
        </w:rPr>
        <w:t xml:space="preserve"> because</w:t>
      </w:r>
      <w:r w:rsidR="009C45BC" w:rsidRPr="002C79FB">
        <w:rPr>
          <w:rFonts w:asciiTheme="minorHAnsi" w:hAnsiTheme="minorHAnsi" w:cstheme="minorHAnsi"/>
          <w:color w:val="26282A"/>
          <w:sz w:val="22"/>
          <w:szCs w:val="22"/>
        </w:rPr>
        <w:t xml:space="preserve"> the</w:t>
      </w:r>
      <w:r w:rsidR="00211C3D" w:rsidRPr="002C79FB">
        <w:rPr>
          <w:rFonts w:asciiTheme="minorHAnsi" w:hAnsiTheme="minorHAnsi" w:cstheme="minorHAnsi"/>
          <w:color w:val="26282A"/>
          <w:sz w:val="22"/>
          <w:szCs w:val="22"/>
        </w:rPr>
        <w:t xml:space="preserve"> FIP is actively implementing activities in many of the key forest reserve</w:t>
      </w:r>
      <w:r w:rsidR="005A5981" w:rsidRPr="002C79FB">
        <w:rPr>
          <w:rFonts w:asciiTheme="minorHAnsi" w:hAnsiTheme="minorHAnsi" w:cstheme="minorHAnsi"/>
          <w:color w:val="26282A"/>
          <w:sz w:val="22"/>
          <w:szCs w:val="22"/>
        </w:rPr>
        <w:t>s</w:t>
      </w:r>
      <w:r w:rsidR="00E6577E" w:rsidRPr="002C79FB">
        <w:rPr>
          <w:rFonts w:asciiTheme="minorHAnsi" w:hAnsiTheme="minorHAnsi" w:cstheme="minorHAnsi"/>
          <w:color w:val="26282A"/>
          <w:sz w:val="22"/>
          <w:szCs w:val="22"/>
        </w:rPr>
        <w:t xml:space="preserve"> and off-reserve areas in</w:t>
      </w:r>
      <w:r w:rsidR="005A5981" w:rsidRPr="002C79FB">
        <w:rPr>
          <w:rFonts w:asciiTheme="minorHAnsi" w:hAnsiTheme="minorHAnsi" w:cstheme="minorHAnsi"/>
          <w:color w:val="26282A"/>
          <w:sz w:val="22"/>
          <w:szCs w:val="22"/>
        </w:rPr>
        <w:t xml:space="preserve"> Western Region and </w:t>
      </w:r>
      <w:r w:rsidR="00211C3D" w:rsidRPr="002C79FB">
        <w:rPr>
          <w:rFonts w:asciiTheme="minorHAnsi" w:hAnsiTheme="minorHAnsi" w:cstheme="minorHAnsi"/>
          <w:color w:val="26282A"/>
          <w:sz w:val="22"/>
          <w:szCs w:val="22"/>
        </w:rPr>
        <w:t xml:space="preserve">part of the Brong-Ahafo Region, which falls within </w:t>
      </w:r>
      <w:r w:rsidR="005A5981" w:rsidRPr="002C79FB">
        <w:rPr>
          <w:rFonts w:asciiTheme="minorHAnsi" w:hAnsiTheme="minorHAnsi" w:cstheme="minorHAnsi"/>
          <w:color w:val="26282A"/>
          <w:sz w:val="22"/>
          <w:szCs w:val="22"/>
        </w:rPr>
        <w:t>the GFCRP</w:t>
      </w:r>
      <w:r w:rsidR="00211C3D" w:rsidRPr="002C79FB">
        <w:rPr>
          <w:rFonts w:asciiTheme="minorHAnsi" w:hAnsiTheme="minorHAnsi" w:cstheme="minorHAnsi"/>
          <w:color w:val="26282A"/>
          <w:sz w:val="22"/>
          <w:szCs w:val="22"/>
        </w:rPr>
        <w:t xml:space="preserve"> accounting area</w:t>
      </w:r>
      <w:r w:rsidR="00924D9F" w:rsidRPr="002C79FB">
        <w:rPr>
          <w:rFonts w:asciiTheme="minorHAnsi" w:hAnsiTheme="minorHAnsi" w:cstheme="minorHAnsi"/>
          <w:color w:val="26282A"/>
          <w:sz w:val="22"/>
          <w:szCs w:val="22"/>
        </w:rPr>
        <w:t>.  In addition,</w:t>
      </w:r>
      <w:r w:rsidR="008B08AB" w:rsidRPr="002C79FB">
        <w:rPr>
          <w:rFonts w:asciiTheme="minorHAnsi" w:hAnsiTheme="minorHAnsi" w:cstheme="minorHAnsi"/>
          <w:color w:val="26282A"/>
          <w:sz w:val="22"/>
          <w:szCs w:val="22"/>
        </w:rPr>
        <w:t xml:space="preserve"> the FC will continue </w:t>
      </w:r>
      <w:r w:rsidR="00924D9F" w:rsidRPr="002C79FB">
        <w:rPr>
          <w:rFonts w:asciiTheme="minorHAnsi" w:hAnsiTheme="minorHAnsi" w:cstheme="minorHAnsi"/>
          <w:color w:val="26282A"/>
          <w:sz w:val="22"/>
          <w:szCs w:val="22"/>
        </w:rPr>
        <w:t xml:space="preserve">to implement </w:t>
      </w:r>
      <w:r w:rsidR="008B08AB" w:rsidRPr="002C79FB">
        <w:rPr>
          <w:rFonts w:asciiTheme="minorHAnsi" w:hAnsiTheme="minorHAnsi" w:cstheme="minorHAnsi"/>
          <w:color w:val="26282A"/>
          <w:sz w:val="22"/>
          <w:szCs w:val="22"/>
        </w:rPr>
        <w:t xml:space="preserve">and reinforce its existing </w:t>
      </w:r>
      <w:r w:rsidR="00924D9F" w:rsidRPr="002C79FB">
        <w:rPr>
          <w:rFonts w:asciiTheme="minorHAnsi" w:hAnsiTheme="minorHAnsi" w:cstheme="minorHAnsi"/>
          <w:color w:val="26282A"/>
          <w:sz w:val="22"/>
          <w:szCs w:val="22"/>
        </w:rPr>
        <w:t xml:space="preserve">law enforcement </w:t>
      </w:r>
      <w:r w:rsidR="008B08AB" w:rsidRPr="002C79FB">
        <w:rPr>
          <w:rFonts w:asciiTheme="minorHAnsi" w:hAnsiTheme="minorHAnsi" w:cstheme="minorHAnsi"/>
          <w:color w:val="26282A"/>
          <w:sz w:val="22"/>
          <w:szCs w:val="22"/>
        </w:rPr>
        <w:t xml:space="preserve">operations across the </w:t>
      </w:r>
      <w:r w:rsidR="00924D9F" w:rsidRPr="002C79FB">
        <w:rPr>
          <w:rFonts w:asciiTheme="minorHAnsi" w:hAnsiTheme="minorHAnsi" w:cstheme="minorHAnsi"/>
          <w:color w:val="26282A"/>
          <w:sz w:val="22"/>
          <w:szCs w:val="22"/>
        </w:rPr>
        <w:t xml:space="preserve">entire </w:t>
      </w:r>
      <w:r w:rsidR="008B08AB" w:rsidRPr="002C79FB">
        <w:rPr>
          <w:rFonts w:asciiTheme="minorHAnsi" w:hAnsiTheme="minorHAnsi" w:cstheme="minorHAnsi"/>
          <w:color w:val="26282A"/>
          <w:sz w:val="22"/>
          <w:szCs w:val="22"/>
        </w:rPr>
        <w:t>landscape</w:t>
      </w:r>
      <w:r w:rsidR="00924D9F" w:rsidRPr="002C79FB">
        <w:rPr>
          <w:rFonts w:asciiTheme="minorHAnsi" w:hAnsiTheme="minorHAnsi" w:cstheme="minorHAnsi"/>
          <w:color w:val="26282A"/>
          <w:sz w:val="22"/>
          <w:szCs w:val="22"/>
        </w:rPr>
        <w:t>, as well as new remote sensing monitoring</w:t>
      </w:r>
      <w:r w:rsidR="008B08AB" w:rsidRPr="002C79FB">
        <w:rPr>
          <w:rFonts w:asciiTheme="minorHAnsi" w:hAnsiTheme="minorHAnsi" w:cstheme="minorHAnsi"/>
          <w:color w:val="26282A"/>
          <w:sz w:val="22"/>
          <w:szCs w:val="22"/>
        </w:rPr>
        <w:t>.  T</w:t>
      </w:r>
      <w:r w:rsidR="00924D9F" w:rsidRPr="002C79FB">
        <w:rPr>
          <w:rFonts w:asciiTheme="minorHAnsi" w:hAnsiTheme="minorHAnsi" w:cstheme="minorHAnsi"/>
          <w:color w:val="26282A"/>
          <w:sz w:val="22"/>
          <w:szCs w:val="22"/>
        </w:rPr>
        <w:t>aken all t</w:t>
      </w:r>
      <w:r w:rsidR="008B08AB" w:rsidRPr="002C79FB">
        <w:rPr>
          <w:rFonts w:asciiTheme="minorHAnsi" w:hAnsiTheme="minorHAnsi" w:cstheme="minorHAnsi"/>
          <w:color w:val="26282A"/>
          <w:sz w:val="22"/>
          <w:szCs w:val="22"/>
        </w:rPr>
        <w:t xml:space="preserve">ogether, </w:t>
      </w:r>
      <w:r w:rsidR="00924D9F" w:rsidRPr="002C79FB">
        <w:rPr>
          <w:rFonts w:asciiTheme="minorHAnsi" w:hAnsiTheme="minorHAnsi" w:cstheme="minorHAnsi"/>
          <w:color w:val="26282A"/>
          <w:sz w:val="22"/>
          <w:szCs w:val="22"/>
        </w:rPr>
        <w:t>the initial HIAs, FIP areas, and FC law enforcement activities</w:t>
      </w:r>
      <w:r w:rsidR="008B08AB" w:rsidRPr="002C79FB">
        <w:rPr>
          <w:rFonts w:asciiTheme="minorHAnsi" w:hAnsiTheme="minorHAnsi" w:cstheme="minorHAnsi"/>
          <w:color w:val="26282A"/>
          <w:sz w:val="22"/>
          <w:szCs w:val="22"/>
        </w:rPr>
        <w:t xml:space="preserve"> </w:t>
      </w:r>
      <w:r w:rsidR="00924D9F" w:rsidRPr="002C79FB">
        <w:rPr>
          <w:rFonts w:asciiTheme="minorHAnsi" w:hAnsiTheme="minorHAnsi" w:cstheme="minorHAnsi"/>
          <w:color w:val="26282A"/>
          <w:sz w:val="22"/>
          <w:szCs w:val="22"/>
        </w:rPr>
        <w:t xml:space="preserve">provide the needed scale to </w:t>
      </w:r>
      <w:r w:rsidR="00211C3D" w:rsidRPr="002C79FB">
        <w:rPr>
          <w:rFonts w:asciiTheme="minorHAnsi" w:hAnsiTheme="minorHAnsi" w:cstheme="minorHAnsi"/>
          <w:color w:val="26282A"/>
          <w:sz w:val="22"/>
          <w:szCs w:val="22"/>
        </w:rPr>
        <w:t xml:space="preserve">achieve results under this program. </w:t>
      </w:r>
    </w:p>
    <w:p w14:paraId="216371EE" w14:textId="77777777" w:rsidR="009D40DA" w:rsidRPr="00456F4D" w:rsidRDefault="009D40DA" w:rsidP="00211C3D">
      <w:pPr>
        <w:pStyle w:val="yiv1428745883msolistparagraph"/>
        <w:shd w:val="clear" w:color="auto" w:fill="FFFFFF"/>
        <w:spacing w:before="0" w:beforeAutospacing="0" w:after="0" w:afterAutospacing="0"/>
        <w:jc w:val="both"/>
      </w:pPr>
    </w:p>
    <w:p w14:paraId="2F0234FE" w14:textId="07926F02" w:rsidR="00E32A9B" w:rsidRPr="00A7463C" w:rsidRDefault="009D40DA" w:rsidP="007B092B">
      <w:pPr>
        <w:jc w:val="both"/>
      </w:pPr>
      <w:r>
        <w:rPr>
          <w:noProof/>
        </w:rPr>
        <w:drawing>
          <wp:inline distT="0" distB="0" distL="0" distR="0" wp14:anchorId="17B95F58" wp14:editId="2FF33C77">
            <wp:extent cx="5943600" cy="4204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As...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p>
    <w:p w14:paraId="4536075F" w14:textId="0A4242FB" w:rsidR="00B00A2B" w:rsidRDefault="00B00A2B" w:rsidP="00B00A2B">
      <w:pPr>
        <w:keepNext/>
        <w:jc w:val="both"/>
      </w:pPr>
    </w:p>
    <w:p w14:paraId="33E7585C" w14:textId="640B8E5E" w:rsidR="00FB25C7" w:rsidRDefault="00B00A2B" w:rsidP="00B00A2B">
      <w:pPr>
        <w:pStyle w:val="Caption"/>
        <w:jc w:val="both"/>
        <w:rPr>
          <w:sz w:val="20"/>
          <w:szCs w:val="20"/>
        </w:rPr>
      </w:pPr>
      <w:bookmarkStart w:id="6" w:name="_Toc531673006"/>
      <w:r>
        <w:t xml:space="preserve">Figure </w:t>
      </w:r>
      <w:r w:rsidR="00843554">
        <w:rPr>
          <w:noProof/>
        </w:rPr>
        <w:fldChar w:fldCharType="begin"/>
      </w:r>
      <w:r w:rsidR="00843554">
        <w:rPr>
          <w:noProof/>
        </w:rPr>
        <w:instrText xml:space="preserve"> SEQ Figure \* ARABIC </w:instrText>
      </w:r>
      <w:r w:rsidR="00843554">
        <w:rPr>
          <w:noProof/>
        </w:rPr>
        <w:fldChar w:fldCharType="separate"/>
      </w:r>
      <w:r w:rsidR="00710E7D">
        <w:rPr>
          <w:noProof/>
        </w:rPr>
        <w:t>2</w:t>
      </w:r>
      <w:r w:rsidR="00843554">
        <w:rPr>
          <w:noProof/>
        </w:rPr>
        <w:fldChar w:fldCharType="end"/>
      </w:r>
      <w:r>
        <w:t xml:space="preserve">: Map of the GCFRP </w:t>
      </w:r>
      <w:r w:rsidR="00325850">
        <w:t xml:space="preserve">with </w:t>
      </w:r>
      <w:r>
        <w:t>HIA</w:t>
      </w:r>
      <w:r w:rsidR="00325850">
        <w:t xml:space="preserve"> target intervention area</w:t>
      </w:r>
      <w:r>
        <w:t>s</w:t>
      </w:r>
      <w:bookmarkEnd w:id="1"/>
      <w:bookmarkEnd w:id="2"/>
      <w:bookmarkEnd w:id="6"/>
    </w:p>
    <w:p w14:paraId="46C2903B" w14:textId="41C3931A" w:rsidR="00C235A1" w:rsidRPr="00C235A1" w:rsidRDefault="002229BF" w:rsidP="007B092B">
      <w:pPr>
        <w:jc w:val="both"/>
        <w:rPr>
          <w:lang w:eastAsia="es-ES"/>
        </w:rPr>
      </w:pPr>
      <w:r>
        <w:t xml:space="preserve">The goal of the GCFRP is to significantly reduce deforestation and forest degradation by promoting climate-smart cocoa production, landscape level land-use planning, strategic policy reforms, integrated coordination and monitoring, </w:t>
      </w:r>
      <w:r w:rsidR="00B74658">
        <w:t xml:space="preserve">law enforcement </w:t>
      </w:r>
      <w:r>
        <w:t>as well as risk reduction efforts within priority Hotspot Intervention Area (HIA) landscapes.</w:t>
      </w:r>
      <w:r w:rsidR="00CC4DB1">
        <w:rPr>
          <w:lang w:eastAsia="es-ES"/>
        </w:rPr>
        <w:t xml:space="preserve"> </w:t>
      </w:r>
      <w:r w:rsidR="00C235A1" w:rsidRPr="00C235A1">
        <w:rPr>
          <w:lang w:eastAsia="es-ES"/>
        </w:rPr>
        <w:t xml:space="preserve">As a 20-year programme, the GCFRP estimates that it could produce a total of 294,395,567 million tCO2e emission reductions (following the removal of 102,535 million tCO2e placed in risk and uncertainty buffers), representing a 44% overall reduction against the reference level.  </w:t>
      </w:r>
      <w:r w:rsidR="00C235A1" w:rsidRPr="00C235A1">
        <w:rPr>
          <w:lang w:eastAsia="es-ES"/>
        </w:rPr>
        <w:lastRenderedPageBreak/>
        <w:t xml:space="preserve">Under a prospective contract with the Carbon Fund to cover the first </w:t>
      </w:r>
      <w:r w:rsidR="00C235A1">
        <w:rPr>
          <w:lang w:eastAsia="es-ES"/>
        </w:rPr>
        <w:t>7</w:t>
      </w:r>
      <w:r w:rsidR="00C235A1" w:rsidRPr="00C235A1">
        <w:rPr>
          <w:lang w:eastAsia="es-ES"/>
        </w:rPr>
        <w:t xml:space="preserve"> years of implementation (201</w:t>
      </w:r>
      <w:r w:rsidR="00C235A1">
        <w:rPr>
          <w:lang w:eastAsia="es-ES"/>
        </w:rPr>
        <w:t>9</w:t>
      </w:r>
      <w:r w:rsidR="00C235A1" w:rsidRPr="00C235A1">
        <w:rPr>
          <w:lang w:eastAsia="es-ES"/>
        </w:rPr>
        <w:t>-202</w:t>
      </w:r>
      <w:r w:rsidR="00C235A1">
        <w:rPr>
          <w:lang w:eastAsia="es-ES"/>
        </w:rPr>
        <w:t>4</w:t>
      </w:r>
      <w:r w:rsidR="00A2728B">
        <w:rPr>
          <w:lang w:eastAsia="es-ES"/>
        </w:rPr>
        <w:t>, with final disbursement in 2025</w:t>
      </w:r>
      <w:r w:rsidR="00C235A1" w:rsidRPr="00C235A1">
        <w:rPr>
          <w:lang w:eastAsia="es-ES"/>
        </w:rPr>
        <w:t xml:space="preserve">), Ghana estimates that it could generate significant reductions in deforestation and </w:t>
      </w:r>
      <w:r w:rsidR="00F11494">
        <w:rPr>
          <w:lang w:eastAsia="es-ES"/>
        </w:rPr>
        <w:t xml:space="preserve">forest </w:t>
      </w:r>
      <w:r w:rsidR="00C235A1" w:rsidRPr="00C235A1">
        <w:rPr>
          <w:lang w:eastAsia="es-ES"/>
        </w:rPr>
        <w:t xml:space="preserve">degradation against its reference level and produce </w:t>
      </w:r>
      <w:r w:rsidR="00C235A1">
        <w:rPr>
          <w:lang w:eastAsia="es-ES"/>
        </w:rPr>
        <w:t>approximately</w:t>
      </w:r>
      <w:r w:rsidR="00C235A1" w:rsidRPr="00C235A1">
        <w:rPr>
          <w:lang w:eastAsia="es-ES"/>
        </w:rPr>
        <w:t xml:space="preserve"> 10 million tCO2e emission reductions to be transacted under the ERPA.  </w:t>
      </w:r>
      <w:r w:rsidR="00B33491" w:rsidRPr="000F391D">
        <w:rPr>
          <w:rFonts w:cs="Times New Roman"/>
          <w:color w:val="000000" w:themeColor="text1"/>
        </w:rPr>
        <w:t xml:space="preserve">However, </w:t>
      </w:r>
      <w:r w:rsidR="000F391D">
        <w:rPr>
          <w:rFonts w:cs="Times New Roman"/>
          <w:color w:val="000000" w:themeColor="text1"/>
        </w:rPr>
        <w:t>a requirement for Ghana to be able to sign an ERPA contract with</w:t>
      </w:r>
      <w:r w:rsidR="00B33491" w:rsidRPr="000F391D">
        <w:rPr>
          <w:rFonts w:cs="Times New Roman"/>
          <w:color w:val="000000" w:themeColor="text1"/>
        </w:rPr>
        <w:t xml:space="preserve"> the </w:t>
      </w:r>
      <w:r w:rsidR="005A655E">
        <w:rPr>
          <w:rFonts w:cs="Times New Roman"/>
          <w:color w:val="000000" w:themeColor="text1"/>
        </w:rPr>
        <w:t>CF</w:t>
      </w:r>
      <w:r w:rsidR="000F391D">
        <w:rPr>
          <w:rFonts w:cs="Times New Roman"/>
          <w:color w:val="000000" w:themeColor="text1"/>
        </w:rPr>
        <w:t>, towards</w:t>
      </w:r>
      <w:r w:rsidR="00B33491" w:rsidRPr="000F391D">
        <w:rPr>
          <w:rFonts w:cs="Times New Roman"/>
          <w:color w:val="000000" w:themeColor="text1"/>
        </w:rPr>
        <w:t xml:space="preserve"> </w:t>
      </w:r>
      <w:r w:rsidR="000F391D">
        <w:rPr>
          <w:rFonts w:cs="Times New Roman"/>
          <w:color w:val="000000" w:themeColor="text1"/>
        </w:rPr>
        <w:t>full</w:t>
      </w:r>
      <w:r w:rsidR="00B33491" w:rsidRPr="000F391D">
        <w:rPr>
          <w:rFonts w:cs="Times New Roman"/>
          <w:color w:val="000000" w:themeColor="text1"/>
        </w:rPr>
        <w:t xml:space="preserve"> execut</w:t>
      </w:r>
      <w:r w:rsidR="000F391D">
        <w:rPr>
          <w:rFonts w:cs="Times New Roman"/>
          <w:color w:val="000000" w:themeColor="text1"/>
        </w:rPr>
        <w:t>ion of</w:t>
      </w:r>
      <w:r w:rsidR="00B33491" w:rsidRPr="000F391D">
        <w:rPr>
          <w:rFonts w:cs="Times New Roman"/>
          <w:color w:val="000000" w:themeColor="text1"/>
        </w:rPr>
        <w:t xml:space="preserve"> the programme</w:t>
      </w:r>
      <w:r w:rsidR="000F391D">
        <w:rPr>
          <w:rFonts w:cs="Times New Roman"/>
          <w:color w:val="000000" w:themeColor="text1"/>
        </w:rPr>
        <w:t xml:space="preserve"> and eventual payment against demonstrated emission reductions</w:t>
      </w:r>
      <w:r w:rsidR="00B33491" w:rsidRPr="000F391D">
        <w:rPr>
          <w:rFonts w:cs="Times New Roman"/>
          <w:color w:val="000000" w:themeColor="text1"/>
        </w:rPr>
        <w:t xml:space="preserve">, a benefit sharing plan (BSP) needs to be developed in anticipation of the carbon and non-carbon benefits that the GCFRP will </w:t>
      </w:r>
      <w:r w:rsidR="00E80D3E" w:rsidRPr="00E80D3E">
        <w:rPr>
          <w:rFonts w:cs="Times New Roman"/>
          <w:color w:val="000000" w:themeColor="text1"/>
        </w:rPr>
        <w:t>generate.</w:t>
      </w:r>
    </w:p>
    <w:p w14:paraId="454D3D64" w14:textId="7CFF0275" w:rsidR="00527678" w:rsidRPr="002229BF" w:rsidRDefault="00527678" w:rsidP="00C3310C">
      <w:pPr>
        <w:pStyle w:val="Heading2"/>
        <w:numPr>
          <w:ilvl w:val="1"/>
          <w:numId w:val="1"/>
        </w:numPr>
        <w:rPr>
          <w:shd w:val="clear" w:color="auto" w:fill="FFFFFF"/>
        </w:rPr>
      </w:pPr>
      <w:bookmarkStart w:id="7" w:name="_Toc534715413"/>
      <w:r>
        <w:t>Design and structure</w:t>
      </w:r>
      <w:r w:rsidR="00096E7F">
        <w:t xml:space="preserve"> of the BSP</w:t>
      </w:r>
      <w:bookmarkEnd w:id="7"/>
    </w:p>
    <w:p w14:paraId="20763190" w14:textId="5883F07D" w:rsidR="002229BF" w:rsidRPr="005C460E" w:rsidRDefault="00AE1AD0" w:rsidP="000F391D">
      <w:pPr>
        <w:jc w:val="both"/>
        <w:rPr>
          <w:rFonts w:cstheme="minorHAnsi"/>
        </w:rPr>
      </w:pPr>
      <w:r>
        <w:rPr>
          <w:rFonts w:cstheme="minorHAnsi"/>
          <w:color w:val="000000" w:themeColor="text1"/>
        </w:rPr>
        <w:t xml:space="preserve">This </w:t>
      </w:r>
      <w:r w:rsidR="00F2488A" w:rsidRPr="005C460E">
        <w:rPr>
          <w:rFonts w:cstheme="minorHAnsi"/>
          <w:color w:val="000000" w:themeColor="text1"/>
        </w:rPr>
        <w:t xml:space="preserve">BSP elaborates an equitable benefit sharing mechanism that is intended to effectively distribute carbon and non-carbon benefits as </w:t>
      </w:r>
      <w:r w:rsidR="003514E6">
        <w:rPr>
          <w:rFonts w:cstheme="minorHAnsi"/>
          <w:color w:val="000000" w:themeColor="text1"/>
        </w:rPr>
        <w:t>originally articulated</w:t>
      </w:r>
      <w:r w:rsidR="00F2488A" w:rsidRPr="005C460E">
        <w:rPr>
          <w:rFonts w:cstheme="minorHAnsi"/>
          <w:color w:val="000000" w:themeColor="text1"/>
        </w:rPr>
        <w:t xml:space="preserve"> by the ERPD. It describes the various beneficiaries, their eligibility, roles and responsibilities while specifying the scale and modalities for distribution. Additionally, the BSP describes the type of benefits to be transferred to the beneficiaries, the timing of the distribution, and the conditions (roles and responsibilities) to be satisfied for the payment of the benefits, and the appropriate indicators for monitoring, measuring and verifying compliance with modalities for distributing benefits to beneficiaries.</w:t>
      </w:r>
    </w:p>
    <w:p w14:paraId="2A3AFE61" w14:textId="052C47EC" w:rsidR="0062504D" w:rsidRDefault="00F2488A" w:rsidP="000F391D">
      <w:pPr>
        <w:jc w:val="both"/>
        <w:rPr>
          <w:rFonts w:cstheme="minorHAnsi"/>
          <w:color w:val="000000" w:themeColor="text1"/>
        </w:rPr>
      </w:pPr>
      <w:r w:rsidRPr="00E5523E">
        <w:rPr>
          <w:rFonts w:cstheme="minorHAnsi"/>
          <w:color w:val="000000" w:themeColor="text1"/>
        </w:rPr>
        <w:t xml:space="preserve">It was designed based on extensive field study (focus group discussions and key informant interviews), </w:t>
      </w:r>
      <w:r w:rsidR="00B00A2B">
        <w:rPr>
          <w:rFonts w:cstheme="minorHAnsi"/>
          <w:color w:val="000000" w:themeColor="text1"/>
        </w:rPr>
        <w:t>broad</w:t>
      </w:r>
      <w:r w:rsidRPr="00E5523E">
        <w:rPr>
          <w:rFonts w:cstheme="minorHAnsi"/>
          <w:color w:val="000000" w:themeColor="text1"/>
        </w:rPr>
        <w:t xml:space="preserve"> stakehol</w:t>
      </w:r>
      <w:r w:rsidRPr="002C69F9">
        <w:rPr>
          <w:rFonts w:cstheme="minorHAnsi"/>
          <w:color w:val="000000" w:themeColor="text1"/>
        </w:rPr>
        <w:t xml:space="preserve">der consultations at the local and national levels and </w:t>
      </w:r>
      <w:r w:rsidR="003514E6" w:rsidRPr="002C69F9">
        <w:rPr>
          <w:rFonts w:cstheme="minorHAnsi"/>
          <w:color w:val="000000" w:themeColor="text1"/>
        </w:rPr>
        <w:t>multiple</w:t>
      </w:r>
      <w:r w:rsidRPr="002C69F9">
        <w:rPr>
          <w:rFonts w:cstheme="minorHAnsi"/>
          <w:color w:val="000000" w:themeColor="text1"/>
        </w:rPr>
        <w:t xml:space="preserve"> expert reviews. </w:t>
      </w:r>
      <w:r w:rsidR="009F71CE" w:rsidRPr="002C69F9">
        <w:rPr>
          <w:rFonts w:cstheme="minorHAnsi"/>
          <w:color w:val="000000" w:themeColor="text1"/>
        </w:rPr>
        <w:t>Precis</w:t>
      </w:r>
      <w:r w:rsidR="00FE1415" w:rsidRPr="002C69F9">
        <w:rPr>
          <w:rFonts w:cstheme="minorHAnsi"/>
          <w:color w:val="000000" w:themeColor="text1"/>
        </w:rPr>
        <w:t xml:space="preserve">ely, </w:t>
      </w:r>
      <w:r w:rsidR="00FE1415" w:rsidRPr="00191419">
        <w:rPr>
          <w:rFonts w:cs="Times New Roman"/>
          <w:color w:val="000000" w:themeColor="text1"/>
        </w:rPr>
        <w:t>thirty focus group discussions w</w:t>
      </w:r>
      <w:r w:rsidR="003C10ED" w:rsidRPr="00191419">
        <w:rPr>
          <w:rFonts w:cs="Times New Roman"/>
          <w:color w:val="000000" w:themeColor="text1"/>
        </w:rPr>
        <w:t>ere conducted</w:t>
      </w:r>
      <w:r w:rsidR="00FE1415" w:rsidRPr="00191419">
        <w:rPr>
          <w:rFonts w:cs="Times New Roman"/>
          <w:color w:val="000000" w:themeColor="text1"/>
        </w:rPr>
        <w:t xml:space="preserve"> comprising about 413 individuals</w:t>
      </w:r>
      <w:r w:rsidR="003C10ED" w:rsidRPr="00191419">
        <w:rPr>
          <w:rFonts w:cs="Times New Roman"/>
          <w:color w:val="000000" w:themeColor="text1"/>
        </w:rPr>
        <w:t xml:space="preserve">. This </w:t>
      </w:r>
      <w:r w:rsidR="00F9754F" w:rsidRPr="00191419">
        <w:rPr>
          <w:rFonts w:cs="Times New Roman"/>
          <w:color w:val="000000" w:themeColor="text1"/>
        </w:rPr>
        <w:t>includes 304 men and 109 women.</w:t>
      </w:r>
      <w:r w:rsidR="00FE1415" w:rsidRPr="00E5523E">
        <w:rPr>
          <w:rFonts w:cstheme="minorHAnsi"/>
          <w:color w:val="000000" w:themeColor="text1"/>
        </w:rPr>
        <w:t xml:space="preserve"> </w:t>
      </w:r>
      <w:r w:rsidR="00F9754F" w:rsidRPr="00191419">
        <w:rPr>
          <w:rFonts w:cs="Times New Roman"/>
          <w:color w:val="000000" w:themeColor="text1"/>
        </w:rPr>
        <w:t>In addition to the focu</w:t>
      </w:r>
      <w:r w:rsidR="00B64428" w:rsidRPr="00191419">
        <w:rPr>
          <w:rFonts w:cs="Times New Roman"/>
          <w:color w:val="000000" w:themeColor="text1"/>
        </w:rPr>
        <w:t>s group discussions, twenty</w:t>
      </w:r>
      <w:r w:rsidR="009E7E89" w:rsidRPr="00191419">
        <w:rPr>
          <w:rFonts w:cs="Times New Roman"/>
          <w:color w:val="000000" w:themeColor="text1"/>
        </w:rPr>
        <w:t>-seven</w:t>
      </w:r>
      <w:r w:rsidR="00B64428" w:rsidRPr="00191419">
        <w:rPr>
          <w:rFonts w:cs="Times New Roman"/>
          <w:color w:val="000000" w:themeColor="text1"/>
        </w:rPr>
        <w:t xml:space="preserve"> (27</w:t>
      </w:r>
      <w:r w:rsidR="00F9754F" w:rsidRPr="00191419">
        <w:rPr>
          <w:rFonts w:cs="Times New Roman"/>
          <w:color w:val="000000" w:themeColor="text1"/>
        </w:rPr>
        <w:t>) key informant interviews were conducted at the local level for informed individualized perspectives.</w:t>
      </w:r>
      <w:r w:rsidR="00F9754F" w:rsidRPr="00E5523E">
        <w:rPr>
          <w:rFonts w:cstheme="minorHAnsi"/>
          <w:color w:val="000000" w:themeColor="text1"/>
        </w:rPr>
        <w:t xml:space="preserve"> </w:t>
      </w:r>
      <w:r w:rsidR="00641ED7" w:rsidRPr="002C69F9">
        <w:rPr>
          <w:rFonts w:cstheme="minorHAnsi"/>
          <w:color w:val="000000" w:themeColor="text1"/>
        </w:rPr>
        <w:t>A</w:t>
      </w:r>
      <w:r w:rsidR="00706189" w:rsidRPr="002C69F9">
        <w:rPr>
          <w:rFonts w:cstheme="minorHAnsi"/>
          <w:color w:val="000000" w:themeColor="text1"/>
        </w:rPr>
        <w:t xml:space="preserve">lso, several consultative meetings </w:t>
      </w:r>
      <w:r w:rsidR="00001D1F" w:rsidRPr="00A35CD0">
        <w:rPr>
          <w:rFonts w:cstheme="minorHAnsi"/>
          <w:color w:val="000000" w:themeColor="text1"/>
        </w:rPr>
        <w:t>with local communities, private</w:t>
      </w:r>
      <w:r w:rsidR="000A68F1" w:rsidRPr="00A35CD0">
        <w:rPr>
          <w:rFonts w:cstheme="minorHAnsi"/>
          <w:color w:val="000000" w:themeColor="text1"/>
        </w:rPr>
        <w:t xml:space="preserve"> sector players, civil society organization</w:t>
      </w:r>
      <w:r w:rsidR="000A68F1" w:rsidRPr="005D7FA1">
        <w:rPr>
          <w:rFonts w:cstheme="minorHAnsi"/>
          <w:color w:val="000000" w:themeColor="text1"/>
        </w:rPr>
        <w:t>s, government, and expert</w:t>
      </w:r>
      <w:r w:rsidR="00B64428" w:rsidRPr="00A70F12">
        <w:rPr>
          <w:rFonts w:cstheme="minorHAnsi"/>
          <w:color w:val="000000" w:themeColor="text1"/>
        </w:rPr>
        <w:t xml:space="preserve"> groups </w:t>
      </w:r>
      <w:r w:rsidR="00706189" w:rsidRPr="00A83D30">
        <w:rPr>
          <w:rFonts w:cstheme="minorHAnsi"/>
          <w:color w:val="000000" w:themeColor="text1"/>
        </w:rPr>
        <w:t xml:space="preserve">were conducted </w:t>
      </w:r>
      <w:r w:rsidR="00001D1F" w:rsidRPr="00545B9F">
        <w:rPr>
          <w:rFonts w:cstheme="minorHAnsi"/>
          <w:color w:val="000000" w:themeColor="text1"/>
        </w:rPr>
        <w:t>to ascertain views on the draft benefit sharing plan</w:t>
      </w:r>
      <w:r w:rsidR="00B64428" w:rsidRPr="00545B9F">
        <w:rPr>
          <w:rFonts w:cstheme="minorHAnsi"/>
          <w:color w:val="000000" w:themeColor="text1"/>
        </w:rPr>
        <w:t xml:space="preserve">. </w:t>
      </w:r>
      <w:r w:rsidR="0062504D" w:rsidRPr="00A3497E">
        <w:rPr>
          <w:rFonts w:cstheme="minorHAnsi"/>
          <w:color w:val="000000" w:themeColor="text1"/>
        </w:rPr>
        <w:t xml:space="preserve">In all </w:t>
      </w:r>
      <w:r w:rsidR="00191CEF">
        <w:rPr>
          <w:rFonts w:cstheme="minorHAnsi"/>
          <w:color w:val="000000" w:themeColor="text1"/>
        </w:rPr>
        <w:t>seven</w:t>
      </w:r>
      <w:r w:rsidR="00102007">
        <w:rPr>
          <w:rFonts w:cstheme="minorHAnsi"/>
          <w:color w:val="000000" w:themeColor="text1"/>
        </w:rPr>
        <w:t xml:space="preserve"> </w:t>
      </w:r>
      <w:r w:rsidR="0062504D" w:rsidRPr="00A3497E">
        <w:rPr>
          <w:rFonts w:cstheme="minorHAnsi"/>
          <w:color w:val="000000" w:themeColor="text1"/>
        </w:rPr>
        <w:t xml:space="preserve">different consultative and expert review meetings were </w:t>
      </w:r>
      <w:r w:rsidR="00E5523E" w:rsidRPr="00DB2BC7">
        <w:rPr>
          <w:rFonts w:cstheme="minorHAnsi"/>
          <w:color w:val="000000" w:themeColor="text1"/>
        </w:rPr>
        <w:t xml:space="preserve">conducted </w:t>
      </w:r>
      <w:r w:rsidR="00E5523E" w:rsidRPr="00191419">
        <w:t xml:space="preserve">(See </w:t>
      </w:r>
      <w:r w:rsidR="001A5BF8" w:rsidRPr="00191CEF">
        <w:t>Anne</w:t>
      </w:r>
      <w:r w:rsidR="00E5523E" w:rsidRPr="00191CEF">
        <w:t xml:space="preserve">x </w:t>
      </w:r>
      <w:r w:rsidR="00191CEF" w:rsidRPr="00191CEF">
        <w:t>1</w:t>
      </w:r>
      <w:r w:rsidR="00E5523E" w:rsidRPr="00191419">
        <w:t xml:space="preserve"> for information on the consultation and expert reviews).</w:t>
      </w:r>
      <w:r w:rsidR="0062504D" w:rsidRPr="00E5523E">
        <w:rPr>
          <w:rFonts w:cstheme="minorHAnsi"/>
          <w:color w:val="000000" w:themeColor="text1"/>
        </w:rPr>
        <w:t xml:space="preserve"> </w:t>
      </w:r>
    </w:p>
    <w:p w14:paraId="7900EBB4" w14:textId="5A893EE7" w:rsidR="00AE1AD0" w:rsidRPr="00AE1AD0" w:rsidRDefault="00AE1AD0" w:rsidP="00C17972">
      <w:pPr>
        <w:jc w:val="both"/>
        <w:rPr>
          <w:rFonts w:cstheme="minorHAnsi"/>
          <w:color w:val="000000" w:themeColor="text1"/>
        </w:rPr>
      </w:pPr>
      <w:r>
        <w:rPr>
          <w:rFonts w:cstheme="minorHAnsi"/>
          <w:color w:val="000000" w:themeColor="text1"/>
        </w:rPr>
        <w:t xml:space="preserve">The structure of the BSP report is organized into </w:t>
      </w:r>
      <w:r w:rsidR="005A655E">
        <w:rPr>
          <w:rFonts w:cstheme="minorHAnsi"/>
          <w:color w:val="000000" w:themeColor="text1"/>
        </w:rPr>
        <w:t>eight</w:t>
      </w:r>
      <w:r>
        <w:rPr>
          <w:rFonts w:cstheme="minorHAnsi"/>
          <w:color w:val="000000" w:themeColor="text1"/>
        </w:rPr>
        <w:t xml:space="preserve"> main </w:t>
      </w:r>
      <w:r w:rsidRPr="00BA1767">
        <w:rPr>
          <w:rFonts w:cstheme="minorHAnsi"/>
          <w:color w:val="000000" w:themeColor="text1"/>
        </w:rPr>
        <w:t>sections</w:t>
      </w:r>
      <w:r>
        <w:rPr>
          <w:rFonts w:cstheme="minorHAnsi"/>
          <w:color w:val="000000" w:themeColor="text1"/>
        </w:rPr>
        <w:t xml:space="preserve">. </w:t>
      </w:r>
      <w:r w:rsidRPr="00AE1AD0">
        <w:rPr>
          <w:rFonts w:cstheme="minorHAnsi"/>
          <w:color w:val="000000" w:themeColor="text1"/>
        </w:rPr>
        <w:t>Section 1 introduces the GCFRP</w:t>
      </w:r>
      <w:r>
        <w:rPr>
          <w:rFonts w:cstheme="minorHAnsi"/>
          <w:color w:val="000000" w:themeColor="text1"/>
        </w:rPr>
        <w:t xml:space="preserve">, </w:t>
      </w:r>
      <w:r w:rsidR="008D31B3">
        <w:rPr>
          <w:rFonts w:cstheme="minorHAnsi"/>
          <w:color w:val="000000" w:themeColor="text1"/>
        </w:rPr>
        <w:t>g</w:t>
      </w:r>
      <w:r w:rsidR="008D31B3" w:rsidRPr="00AE1AD0">
        <w:rPr>
          <w:rFonts w:cstheme="minorHAnsi"/>
          <w:color w:val="000000" w:themeColor="text1"/>
        </w:rPr>
        <w:t xml:space="preserve">ives </w:t>
      </w:r>
      <w:r w:rsidR="008D31B3">
        <w:rPr>
          <w:rFonts w:cstheme="minorHAnsi"/>
          <w:color w:val="000000" w:themeColor="text1"/>
        </w:rPr>
        <w:t>an overview of the</w:t>
      </w:r>
      <w:r w:rsidR="008D31B3" w:rsidRPr="00AE1AD0">
        <w:rPr>
          <w:rFonts w:cstheme="minorHAnsi"/>
          <w:color w:val="000000" w:themeColor="text1"/>
        </w:rPr>
        <w:t xml:space="preserve"> legal context </w:t>
      </w:r>
      <w:r w:rsidR="008D31B3">
        <w:rPr>
          <w:rFonts w:cstheme="minorHAnsi"/>
          <w:color w:val="000000" w:themeColor="text1"/>
        </w:rPr>
        <w:t xml:space="preserve">that underpins the </w:t>
      </w:r>
      <w:r w:rsidR="0085397C">
        <w:rPr>
          <w:rFonts w:cstheme="minorHAnsi"/>
          <w:color w:val="000000" w:themeColor="text1"/>
        </w:rPr>
        <w:t xml:space="preserve">benefit sharing </w:t>
      </w:r>
      <w:r w:rsidR="008D31B3">
        <w:rPr>
          <w:rFonts w:cstheme="minorHAnsi"/>
          <w:color w:val="000000" w:themeColor="text1"/>
        </w:rPr>
        <w:t xml:space="preserve">plan, </w:t>
      </w:r>
      <w:r>
        <w:rPr>
          <w:rFonts w:cstheme="minorHAnsi"/>
          <w:color w:val="000000" w:themeColor="text1"/>
        </w:rPr>
        <w:t xml:space="preserve">provides a brief description of the design process, </w:t>
      </w:r>
      <w:r w:rsidR="002F456D">
        <w:rPr>
          <w:rFonts w:cstheme="minorHAnsi"/>
          <w:color w:val="000000" w:themeColor="text1"/>
        </w:rPr>
        <w:t>and then outlines the basic principles and criteria that guide the plan</w:t>
      </w:r>
      <w:r>
        <w:rPr>
          <w:rFonts w:cstheme="minorHAnsi"/>
          <w:color w:val="000000" w:themeColor="text1"/>
        </w:rPr>
        <w:t xml:space="preserve">.  </w:t>
      </w:r>
      <w:r w:rsidRPr="004E546E">
        <w:rPr>
          <w:rFonts w:cstheme="minorHAnsi"/>
          <w:color w:val="000000" w:themeColor="text1"/>
        </w:rPr>
        <w:t>Section 2 describes the prog</w:t>
      </w:r>
      <w:r>
        <w:rPr>
          <w:rFonts w:cstheme="minorHAnsi"/>
          <w:color w:val="000000" w:themeColor="text1"/>
        </w:rPr>
        <w:t>ram’</w:t>
      </w:r>
      <w:r w:rsidRPr="004E546E">
        <w:rPr>
          <w:rFonts w:cstheme="minorHAnsi"/>
          <w:color w:val="000000" w:themeColor="text1"/>
        </w:rPr>
        <w:t xml:space="preserve">s stakeholders and beneficiaries, outlining their rights, </w:t>
      </w:r>
      <w:r>
        <w:rPr>
          <w:rFonts w:cstheme="minorHAnsi"/>
          <w:color w:val="000000" w:themeColor="text1"/>
        </w:rPr>
        <w:t xml:space="preserve">relative </w:t>
      </w:r>
      <w:r w:rsidRPr="004E546E">
        <w:rPr>
          <w:rFonts w:cstheme="minorHAnsi"/>
          <w:color w:val="000000" w:themeColor="text1"/>
        </w:rPr>
        <w:t>impact</w:t>
      </w:r>
      <w:r>
        <w:rPr>
          <w:rFonts w:cstheme="minorHAnsi"/>
          <w:color w:val="000000" w:themeColor="text1"/>
        </w:rPr>
        <w:t xml:space="preserve"> in</w:t>
      </w:r>
      <w:r w:rsidRPr="004E546E">
        <w:rPr>
          <w:rFonts w:cstheme="minorHAnsi"/>
          <w:color w:val="000000" w:themeColor="text1"/>
        </w:rPr>
        <w:t xml:space="preserve"> reducing emissions from deforestation and degrad</w:t>
      </w:r>
      <w:r>
        <w:rPr>
          <w:rFonts w:cstheme="minorHAnsi"/>
          <w:color w:val="000000" w:themeColor="text1"/>
        </w:rPr>
        <w:t>a</w:t>
      </w:r>
      <w:r w:rsidRPr="004E546E">
        <w:rPr>
          <w:rFonts w:cstheme="minorHAnsi"/>
          <w:color w:val="000000" w:themeColor="text1"/>
        </w:rPr>
        <w:t>tion, as well as their roles and responsibilities under the program.  Section 2.2</w:t>
      </w:r>
      <w:r>
        <w:rPr>
          <w:rFonts w:cstheme="minorHAnsi"/>
          <w:color w:val="000000" w:themeColor="text1"/>
        </w:rPr>
        <w:t xml:space="preserve"> then describes the </w:t>
      </w:r>
      <w:r w:rsidR="0085397C">
        <w:rPr>
          <w:rFonts w:cstheme="minorHAnsi"/>
          <w:color w:val="000000" w:themeColor="text1"/>
        </w:rPr>
        <w:t xml:space="preserve">beneficiaries of </w:t>
      </w:r>
      <w:r>
        <w:rPr>
          <w:rFonts w:cstheme="minorHAnsi"/>
          <w:color w:val="000000" w:themeColor="text1"/>
        </w:rPr>
        <w:t>carbon and non-carbon benef</w:t>
      </w:r>
      <w:r w:rsidR="0085397C">
        <w:rPr>
          <w:rFonts w:cstheme="minorHAnsi"/>
          <w:color w:val="000000" w:themeColor="text1"/>
        </w:rPr>
        <w:t>its</w:t>
      </w:r>
      <w:r>
        <w:rPr>
          <w:rFonts w:cstheme="minorHAnsi"/>
          <w:color w:val="000000" w:themeColor="text1"/>
        </w:rPr>
        <w:t xml:space="preserve">.  Section 3 discusses the types of benefits, including carbon and non-carbon benefits.  </w:t>
      </w:r>
      <w:r w:rsidRPr="00AE1AD0">
        <w:rPr>
          <w:rFonts w:cstheme="minorHAnsi"/>
          <w:color w:val="000000" w:themeColor="text1"/>
        </w:rPr>
        <w:t>Section 4 provides an overview of how ERPA payments will be channeled, the anticipated fixed costs of the program, and the distribution of benefits against reporting and verification time-frames.</w:t>
      </w:r>
      <w:r>
        <w:rPr>
          <w:rFonts w:cstheme="minorHAnsi"/>
          <w:color w:val="000000" w:themeColor="text1"/>
        </w:rPr>
        <w:t xml:space="preserve">  </w:t>
      </w:r>
      <w:r w:rsidRPr="00AE1AD0">
        <w:rPr>
          <w:rFonts w:cstheme="minorHAnsi"/>
          <w:color w:val="000000" w:themeColor="text1"/>
        </w:rPr>
        <w:t xml:space="preserve">Section 5 describes </w:t>
      </w:r>
      <w:r w:rsidR="008D31B3">
        <w:rPr>
          <w:rFonts w:cstheme="minorHAnsi"/>
          <w:color w:val="000000" w:themeColor="text1"/>
        </w:rPr>
        <w:t xml:space="preserve">how ER payments will be allocated to beneficiaries and </w:t>
      </w:r>
      <w:r w:rsidRPr="00AE1AD0">
        <w:rPr>
          <w:rFonts w:cstheme="minorHAnsi"/>
          <w:color w:val="000000" w:themeColor="text1"/>
        </w:rPr>
        <w:t>scenarios of how benefits will be allocated in the case of under-performance.</w:t>
      </w:r>
      <w:r>
        <w:rPr>
          <w:rFonts w:cstheme="minorHAnsi"/>
          <w:color w:val="000000" w:themeColor="text1"/>
        </w:rPr>
        <w:t xml:space="preserve">  </w:t>
      </w:r>
      <w:r w:rsidRPr="00AE1AD0">
        <w:rPr>
          <w:rFonts w:cstheme="minorHAnsi"/>
          <w:color w:val="000000" w:themeColor="text1"/>
        </w:rPr>
        <w:t>Section 6 provides an overview of the financial flows and governance structures that will support benefit sharing.</w:t>
      </w:r>
      <w:r>
        <w:rPr>
          <w:rFonts w:cstheme="minorHAnsi"/>
          <w:color w:val="000000" w:themeColor="text1"/>
        </w:rPr>
        <w:t xml:space="preserve"> </w:t>
      </w:r>
      <w:r w:rsidRPr="00AE1AD0">
        <w:rPr>
          <w:rFonts w:cstheme="minorHAnsi"/>
          <w:color w:val="000000" w:themeColor="text1"/>
        </w:rPr>
        <w:t xml:space="preserve">Section 7 summarizes the existing </w:t>
      </w:r>
      <w:r w:rsidR="00C6608D">
        <w:rPr>
          <w:rFonts w:cstheme="minorHAnsi"/>
          <w:color w:val="000000" w:themeColor="text1"/>
        </w:rPr>
        <w:t>s</w:t>
      </w:r>
      <w:r w:rsidRPr="00AE1AD0">
        <w:rPr>
          <w:rFonts w:cstheme="minorHAnsi"/>
          <w:color w:val="000000" w:themeColor="text1"/>
        </w:rPr>
        <w:t>afeguards instruments and mechanisms that are in place, and to which partners will adhere.</w:t>
      </w:r>
      <w:r>
        <w:rPr>
          <w:rFonts w:cstheme="minorHAnsi"/>
          <w:color w:val="000000" w:themeColor="text1"/>
        </w:rPr>
        <w:t xml:space="preserve">  </w:t>
      </w:r>
      <w:r w:rsidRPr="00AE1AD0">
        <w:rPr>
          <w:rFonts w:cstheme="minorHAnsi"/>
          <w:color w:val="000000" w:themeColor="text1"/>
        </w:rPr>
        <w:t xml:space="preserve">Section 8 describes the </w:t>
      </w:r>
      <w:r w:rsidR="00C6608D">
        <w:rPr>
          <w:rFonts w:cstheme="minorHAnsi"/>
          <w:color w:val="000000" w:themeColor="text1"/>
        </w:rPr>
        <w:t xml:space="preserve">roles and responsibilities </w:t>
      </w:r>
      <w:r w:rsidRPr="00AE1AD0">
        <w:rPr>
          <w:rFonts w:cstheme="minorHAnsi"/>
          <w:color w:val="000000" w:themeColor="text1"/>
        </w:rPr>
        <w:t xml:space="preserve">for monitoring </w:t>
      </w:r>
      <w:r w:rsidR="00C6608D">
        <w:rPr>
          <w:rFonts w:cstheme="minorHAnsi"/>
          <w:color w:val="000000" w:themeColor="text1"/>
        </w:rPr>
        <w:t>the BSP</w:t>
      </w:r>
      <w:r w:rsidRPr="00AE1AD0">
        <w:rPr>
          <w:rFonts w:cstheme="minorHAnsi"/>
          <w:color w:val="000000" w:themeColor="text1"/>
        </w:rPr>
        <w:t>.</w:t>
      </w:r>
    </w:p>
    <w:p w14:paraId="16E2BCEB" w14:textId="6E68A4F4" w:rsidR="006B2C29" w:rsidRPr="002229BF" w:rsidRDefault="006B2C29" w:rsidP="00C3310C">
      <w:pPr>
        <w:pStyle w:val="Heading2"/>
        <w:numPr>
          <w:ilvl w:val="1"/>
          <w:numId w:val="1"/>
        </w:numPr>
        <w:rPr>
          <w:shd w:val="clear" w:color="auto" w:fill="FFFFFF"/>
        </w:rPr>
      </w:pPr>
      <w:bookmarkStart w:id="8" w:name="_Toc534715414"/>
      <w:r>
        <w:t>Legal Context of the GCFRP and the BSP</w:t>
      </w:r>
      <w:bookmarkEnd w:id="8"/>
    </w:p>
    <w:p w14:paraId="137631FB" w14:textId="5E3EFA16" w:rsidR="006B2C29" w:rsidRPr="008D1F6C" w:rsidRDefault="006B2C29" w:rsidP="006B2C29">
      <w:pPr>
        <w:widowControl w:val="0"/>
        <w:autoSpaceDE w:val="0"/>
        <w:autoSpaceDN w:val="0"/>
        <w:adjustRightInd w:val="0"/>
        <w:spacing w:after="240"/>
        <w:jc w:val="both"/>
        <w:rPr>
          <w:rFonts w:cstheme="minorHAnsi"/>
          <w:color w:val="000000"/>
        </w:rPr>
      </w:pPr>
      <w:r w:rsidRPr="008D1F6C">
        <w:rPr>
          <w:rFonts w:cstheme="minorHAnsi"/>
          <w:color w:val="000000"/>
        </w:rPr>
        <w:t>Ghana has a legally pluralistic governance regime with respect to land and tree tenure that recognizes both customary and statutory laws</w:t>
      </w:r>
      <w:r>
        <w:rPr>
          <w:rFonts w:cstheme="minorHAnsi"/>
          <w:color w:val="000000"/>
        </w:rPr>
        <w:t>. About 78% of lands are customarily owned</w:t>
      </w:r>
      <w:r w:rsidRPr="008D1F6C">
        <w:rPr>
          <w:rFonts w:cstheme="minorHAnsi"/>
          <w:color w:val="000000"/>
        </w:rPr>
        <w:t xml:space="preserve">, </w:t>
      </w:r>
      <w:r>
        <w:rPr>
          <w:rFonts w:cstheme="minorHAnsi"/>
          <w:color w:val="000000"/>
        </w:rPr>
        <w:t xml:space="preserve">while 20% and 2% are </w:t>
      </w:r>
      <w:r w:rsidRPr="008D1F6C">
        <w:rPr>
          <w:rFonts w:cstheme="minorHAnsi"/>
          <w:color w:val="000000"/>
        </w:rPr>
        <w:t>public</w:t>
      </w:r>
      <w:r>
        <w:rPr>
          <w:rFonts w:cstheme="minorHAnsi"/>
          <w:color w:val="000000"/>
        </w:rPr>
        <w:t>ly</w:t>
      </w:r>
      <w:r w:rsidRPr="008D1F6C">
        <w:rPr>
          <w:rFonts w:cstheme="minorHAnsi"/>
          <w:color w:val="000000"/>
        </w:rPr>
        <w:t xml:space="preserve"> </w:t>
      </w:r>
      <w:r>
        <w:rPr>
          <w:rFonts w:cstheme="minorHAnsi"/>
          <w:color w:val="000000"/>
        </w:rPr>
        <w:t xml:space="preserve">and </w:t>
      </w:r>
      <w:r w:rsidRPr="008D1F6C">
        <w:rPr>
          <w:rFonts w:cstheme="minorHAnsi"/>
          <w:color w:val="000000"/>
        </w:rPr>
        <w:t>privat</w:t>
      </w:r>
      <w:r>
        <w:rPr>
          <w:rFonts w:cstheme="minorHAnsi"/>
          <w:color w:val="000000"/>
        </w:rPr>
        <w:t xml:space="preserve">ively owned respectively. </w:t>
      </w:r>
      <w:r w:rsidRPr="008D1F6C">
        <w:rPr>
          <w:rFonts w:cstheme="minorHAnsi"/>
          <w:color w:val="000000"/>
        </w:rPr>
        <w:t xml:space="preserve"> </w:t>
      </w:r>
    </w:p>
    <w:p w14:paraId="38681CE9" w14:textId="1CE95A3C" w:rsidR="006B2C29" w:rsidRPr="008D1F6C" w:rsidRDefault="006B2C29" w:rsidP="006B2C29">
      <w:pPr>
        <w:widowControl w:val="0"/>
        <w:autoSpaceDE w:val="0"/>
        <w:autoSpaceDN w:val="0"/>
        <w:adjustRightInd w:val="0"/>
        <w:spacing w:after="240"/>
        <w:jc w:val="both"/>
        <w:rPr>
          <w:rFonts w:cstheme="minorHAnsi"/>
          <w:color w:val="000000"/>
        </w:rPr>
      </w:pPr>
      <w:r w:rsidRPr="008D1F6C">
        <w:rPr>
          <w:rFonts w:cstheme="minorHAnsi"/>
          <w:color w:val="000000"/>
        </w:rPr>
        <w:lastRenderedPageBreak/>
        <w:t xml:space="preserve">Customary land is owned by traditional authorities (commonly referred to </w:t>
      </w:r>
      <w:r>
        <w:rPr>
          <w:rFonts w:cstheme="minorHAnsi"/>
          <w:color w:val="000000"/>
        </w:rPr>
        <w:t>as</w:t>
      </w:r>
      <w:r w:rsidRPr="008D1F6C">
        <w:rPr>
          <w:rFonts w:cstheme="minorHAnsi"/>
          <w:color w:val="000000"/>
        </w:rPr>
        <w:t xml:space="preserve"> “Stools or Skins”), for families and clans, and is held in trust by the Chief or family head for the benefit of the people and communities, or family concerned</w:t>
      </w:r>
      <w:r w:rsidR="00251525">
        <w:rPr>
          <w:rStyle w:val="FootnoteReference"/>
          <w:rFonts w:cstheme="minorHAnsi"/>
          <w:color w:val="000000"/>
        </w:rPr>
        <w:footnoteReference w:id="3"/>
      </w:r>
      <w:r w:rsidRPr="008D1F6C">
        <w:rPr>
          <w:rFonts w:cstheme="minorHAnsi"/>
          <w:color w:val="000000"/>
        </w:rPr>
        <w:t xml:space="preserve">. The rules governing </w:t>
      </w:r>
      <w:r>
        <w:rPr>
          <w:rFonts w:cstheme="minorHAnsi"/>
          <w:color w:val="000000"/>
        </w:rPr>
        <w:t>customary</w:t>
      </w:r>
      <w:r w:rsidRPr="008D1F6C">
        <w:rPr>
          <w:rFonts w:cstheme="minorHAnsi"/>
          <w:color w:val="000000"/>
        </w:rPr>
        <w:t xml:space="preserve"> land and its resources are </w:t>
      </w:r>
      <w:r w:rsidRPr="008D1F6C">
        <w:rPr>
          <w:rFonts w:cstheme="minorHAnsi"/>
        </w:rPr>
        <w:t>predominantly characterized by oral codes and systems based on local norms and practices that are negotiable and location-specific</w:t>
      </w:r>
      <w:r w:rsidR="00B83DAC">
        <w:rPr>
          <w:rStyle w:val="FootnoteReference"/>
          <w:rFonts w:cstheme="minorHAnsi"/>
        </w:rPr>
        <w:footnoteReference w:id="4"/>
      </w:r>
      <w:r w:rsidR="00205B22">
        <w:rPr>
          <w:rFonts w:cstheme="minorHAnsi"/>
        </w:rPr>
        <w:t>, and the majority of such lands have not benefit from formal registration processes</w:t>
      </w:r>
      <w:r w:rsidRPr="008D1F6C">
        <w:rPr>
          <w:rFonts w:cstheme="minorHAnsi"/>
        </w:rPr>
        <w:t xml:space="preserve">. </w:t>
      </w:r>
      <w:r w:rsidRPr="008D1F6C">
        <w:rPr>
          <w:rFonts w:cstheme="minorHAnsi"/>
          <w:color w:val="000000"/>
        </w:rPr>
        <w:t>Customary title to land includes ownership of the forests</w:t>
      </w:r>
      <w:r>
        <w:rPr>
          <w:rFonts w:cstheme="minorHAnsi"/>
          <w:color w:val="000000"/>
        </w:rPr>
        <w:t xml:space="preserve"> and</w:t>
      </w:r>
      <w:r w:rsidRPr="008D1F6C">
        <w:rPr>
          <w:rFonts w:cstheme="minorHAnsi"/>
          <w:color w:val="000000"/>
        </w:rPr>
        <w:t xml:space="preserve"> the Chief or family head has the power to grant user rights to the</w:t>
      </w:r>
      <w:r>
        <w:rPr>
          <w:rFonts w:cstheme="minorHAnsi"/>
          <w:color w:val="000000"/>
        </w:rPr>
        <w:t xml:space="preserve"> land and</w:t>
      </w:r>
      <w:r w:rsidRPr="008D1F6C">
        <w:rPr>
          <w:rFonts w:cstheme="minorHAnsi"/>
          <w:color w:val="000000"/>
        </w:rPr>
        <w:t xml:space="preserve"> forest resources. However, under Ghana’s statutory laws, the State has the economic management rights to all of the forest and wildlife resources</w:t>
      </w:r>
      <w:r>
        <w:rPr>
          <w:rFonts w:cstheme="minorHAnsi"/>
          <w:color w:val="000000"/>
        </w:rPr>
        <w:t>,</w:t>
      </w:r>
      <w:r w:rsidRPr="008D1F6C">
        <w:rPr>
          <w:rFonts w:cstheme="minorHAnsi"/>
          <w:color w:val="000000"/>
        </w:rPr>
        <w:t xml:space="preserve"> </w:t>
      </w:r>
      <w:r>
        <w:rPr>
          <w:rFonts w:cstheme="minorHAnsi"/>
          <w:color w:val="000000"/>
        </w:rPr>
        <w:t>which are to be held</w:t>
      </w:r>
      <w:r w:rsidRPr="008D1F6C">
        <w:rPr>
          <w:rFonts w:cstheme="minorHAnsi"/>
          <w:color w:val="000000"/>
        </w:rPr>
        <w:t xml:space="preserve"> in trust for the landowners</w:t>
      </w:r>
      <w:r w:rsidR="00B83DAC">
        <w:rPr>
          <w:rStyle w:val="FootnoteReference"/>
          <w:rFonts w:cstheme="minorHAnsi"/>
          <w:color w:val="000000"/>
        </w:rPr>
        <w:footnoteReference w:id="5"/>
      </w:r>
      <w:r w:rsidRPr="008D1F6C">
        <w:rPr>
          <w:rFonts w:cstheme="minorHAnsi"/>
          <w:color w:val="000000"/>
        </w:rPr>
        <w:t xml:space="preserve"> . </w:t>
      </w:r>
    </w:p>
    <w:p w14:paraId="0D29EF5D" w14:textId="310CF37D" w:rsidR="006B2C29" w:rsidRDefault="006B2C29" w:rsidP="006B2C29">
      <w:pPr>
        <w:widowControl w:val="0"/>
        <w:autoSpaceDE w:val="0"/>
        <w:autoSpaceDN w:val="0"/>
        <w:adjustRightInd w:val="0"/>
        <w:spacing w:after="240"/>
        <w:jc w:val="both"/>
        <w:rPr>
          <w:rFonts w:cstheme="minorHAnsi"/>
          <w:color w:val="000000"/>
        </w:rPr>
      </w:pPr>
      <w:r w:rsidRPr="008D1F6C">
        <w:rPr>
          <w:rFonts w:cstheme="minorHAnsi"/>
          <w:color w:val="000000"/>
        </w:rPr>
        <w:t xml:space="preserve">Partially due to this pluralistic divide, the system of land and tree ownership exists within a spectrum </w:t>
      </w:r>
      <w:r>
        <w:rPr>
          <w:rFonts w:cstheme="minorHAnsi"/>
          <w:color w:val="000000"/>
        </w:rPr>
        <w:t>that</w:t>
      </w:r>
      <w:r w:rsidRPr="008D1F6C">
        <w:rPr>
          <w:rFonts w:cstheme="minorHAnsi"/>
          <w:color w:val="000000"/>
        </w:rPr>
        <w:t xml:space="preserve"> has created some perverse incentives to sustainable tree and forest management. This is because the system creates scenarios</w:t>
      </w:r>
      <w:r w:rsidRPr="008D1F6C">
        <w:rPr>
          <w:rFonts w:cstheme="minorHAnsi"/>
        </w:rPr>
        <w:t xml:space="preserve"> where it is possible to “own” the resource</w:t>
      </w:r>
      <w:r>
        <w:rPr>
          <w:rFonts w:cstheme="minorHAnsi"/>
        </w:rPr>
        <w:t>, as with the case of Chiefs and landowners,</w:t>
      </w:r>
      <w:r w:rsidRPr="008D1F6C">
        <w:rPr>
          <w:rFonts w:cstheme="minorHAnsi"/>
        </w:rPr>
        <w:t xml:space="preserve"> and yet not have </w:t>
      </w:r>
      <w:r>
        <w:rPr>
          <w:rFonts w:cstheme="minorHAnsi"/>
        </w:rPr>
        <w:t>recognized, formal</w:t>
      </w:r>
      <w:r w:rsidRPr="008D1F6C">
        <w:rPr>
          <w:rFonts w:cstheme="minorHAnsi"/>
        </w:rPr>
        <w:t xml:space="preserve"> management rights</w:t>
      </w:r>
      <w:r>
        <w:rPr>
          <w:rFonts w:cstheme="minorHAnsi"/>
        </w:rPr>
        <w:t xml:space="preserve"> to the trees or forests, and only partial economic rights to the revenue generated by the State.  </w:t>
      </w:r>
      <w:r w:rsidRPr="008D1F6C">
        <w:rPr>
          <w:rFonts w:cstheme="minorHAnsi"/>
          <w:color w:val="000000"/>
        </w:rPr>
        <w:t xml:space="preserve">The nature of the tenure system </w:t>
      </w:r>
      <w:r>
        <w:rPr>
          <w:rFonts w:cstheme="minorHAnsi"/>
          <w:color w:val="000000"/>
        </w:rPr>
        <w:t xml:space="preserve">has also </w:t>
      </w:r>
      <w:r w:rsidRPr="008D1F6C">
        <w:rPr>
          <w:rFonts w:cstheme="minorHAnsi"/>
          <w:color w:val="000000"/>
        </w:rPr>
        <w:t>exclude</w:t>
      </w:r>
      <w:r>
        <w:rPr>
          <w:rFonts w:cstheme="minorHAnsi"/>
          <w:color w:val="000000"/>
        </w:rPr>
        <w:t>d, to date,</w:t>
      </w:r>
      <w:r w:rsidRPr="008D1F6C">
        <w:rPr>
          <w:rFonts w:cstheme="minorHAnsi"/>
          <w:color w:val="000000"/>
        </w:rPr>
        <w:t xml:space="preserve"> highly relevant </w:t>
      </w:r>
      <w:r>
        <w:rPr>
          <w:rFonts w:cstheme="minorHAnsi"/>
          <w:color w:val="000000"/>
        </w:rPr>
        <w:t xml:space="preserve">land-users from having legal rights to trees or associated benefits, despite the fact that they exercise </w:t>
      </w:r>
      <w:r w:rsidRPr="008D1F6C">
        <w:rPr>
          <w:rFonts w:cstheme="minorHAnsi"/>
          <w:i/>
        </w:rPr>
        <w:t>de facto</w:t>
      </w:r>
      <w:r w:rsidRPr="008D1F6C">
        <w:rPr>
          <w:rFonts w:cstheme="minorHAnsi"/>
        </w:rPr>
        <w:t xml:space="preserve"> management rights through day-to-day land-use decision making and farming activities</w:t>
      </w:r>
      <w:r>
        <w:rPr>
          <w:rFonts w:cstheme="minorHAnsi"/>
        </w:rPr>
        <w:t xml:space="preserve">, which can either have positive outcomes (farmers </w:t>
      </w:r>
      <w:r w:rsidRPr="008D1F6C">
        <w:rPr>
          <w:rFonts w:cstheme="minorHAnsi"/>
          <w:color w:val="000000"/>
        </w:rPr>
        <w:t>decision</w:t>
      </w:r>
      <w:r>
        <w:rPr>
          <w:rFonts w:cstheme="minorHAnsi"/>
          <w:color w:val="000000"/>
        </w:rPr>
        <w:t>s</w:t>
      </w:r>
      <w:r w:rsidRPr="008D1F6C">
        <w:rPr>
          <w:rFonts w:cstheme="minorHAnsi"/>
          <w:color w:val="000000"/>
        </w:rPr>
        <w:t xml:space="preserve"> to nurture and maintain trees on farm</w:t>
      </w:r>
      <w:r>
        <w:rPr>
          <w:rFonts w:cstheme="minorHAnsi"/>
          <w:color w:val="000000"/>
        </w:rPr>
        <w:t>s</w:t>
      </w:r>
      <w:r w:rsidRPr="008D1F6C">
        <w:rPr>
          <w:rFonts w:cstheme="minorHAnsi"/>
          <w:color w:val="000000"/>
        </w:rPr>
        <w:t xml:space="preserve"> and </w:t>
      </w:r>
      <w:r>
        <w:rPr>
          <w:rFonts w:cstheme="minorHAnsi"/>
          <w:color w:val="000000"/>
        </w:rPr>
        <w:t xml:space="preserve">in </w:t>
      </w:r>
      <w:r w:rsidRPr="008D1F6C">
        <w:rPr>
          <w:rFonts w:cstheme="minorHAnsi"/>
          <w:color w:val="000000"/>
        </w:rPr>
        <w:t xml:space="preserve">fallow areas that ensure the stock of timber trees in off-reserve </w:t>
      </w:r>
      <w:r>
        <w:rPr>
          <w:rFonts w:cstheme="minorHAnsi"/>
          <w:color w:val="000000"/>
        </w:rPr>
        <w:t>lands) or negative outcomes (continual encroachment into forested areas and forest reserves to access fertile land for farming)</w:t>
      </w:r>
      <w:r w:rsidR="00557EC4">
        <w:rPr>
          <w:rStyle w:val="FootnoteReference"/>
          <w:rFonts w:cstheme="minorHAnsi"/>
          <w:color w:val="000000"/>
        </w:rPr>
        <w:footnoteReference w:id="6"/>
      </w:r>
      <w:r w:rsidRPr="008D1F6C">
        <w:rPr>
          <w:rFonts w:cstheme="minorHAnsi"/>
          <w:color w:val="000000"/>
        </w:rPr>
        <w:t xml:space="preserve">. </w:t>
      </w:r>
    </w:p>
    <w:p w14:paraId="29B24433" w14:textId="5AD3014A" w:rsidR="009241C4" w:rsidRDefault="009241C4" w:rsidP="009241C4">
      <w:pPr>
        <w:widowControl w:val="0"/>
        <w:autoSpaceDE w:val="0"/>
        <w:autoSpaceDN w:val="0"/>
        <w:adjustRightInd w:val="0"/>
        <w:jc w:val="both"/>
        <w:rPr>
          <w:rFonts w:cstheme="minorHAnsi"/>
          <w:color w:val="000000"/>
        </w:rPr>
      </w:pPr>
      <w:r>
        <w:rPr>
          <w:rFonts w:cstheme="minorHAnsi"/>
          <w:color w:val="000000"/>
        </w:rPr>
        <w:t>I</w:t>
      </w:r>
      <w:r w:rsidRPr="008D1F6C">
        <w:rPr>
          <w:rFonts w:cstheme="minorHAnsi"/>
          <w:color w:val="000000"/>
        </w:rPr>
        <w:t>n an effort to bridge the gap between de</w:t>
      </w:r>
      <w:r w:rsidRPr="008D1F6C">
        <w:rPr>
          <w:rFonts w:cstheme="minorHAnsi"/>
          <w:i/>
          <w:color w:val="000000"/>
        </w:rPr>
        <w:t xml:space="preserve"> </w:t>
      </w:r>
      <w:r w:rsidR="00A83D30" w:rsidRPr="008D1F6C">
        <w:rPr>
          <w:rFonts w:cstheme="minorHAnsi"/>
          <w:i/>
          <w:color w:val="000000"/>
        </w:rPr>
        <w:t xml:space="preserve">facto </w:t>
      </w:r>
      <w:r w:rsidR="00A83D30" w:rsidRPr="008D1F6C">
        <w:rPr>
          <w:rFonts w:cstheme="minorHAnsi"/>
          <w:color w:val="000000"/>
        </w:rPr>
        <w:t>and</w:t>
      </w:r>
      <w:r w:rsidRPr="008D1F6C">
        <w:rPr>
          <w:rFonts w:cstheme="minorHAnsi"/>
          <w:color w:val="000000"/>
        </w:rPr>
        <w:t xml:space="preserve"> </w:t>
      </w:r>
      <w:r w:rsidRPr="008D1F6C">
        <w:rPr>
          <w:rFonts w:cstheme="minorHAnsi"/>
          <w:i/>
          <w:color w:val="000000"/>
        </w:rPr>
        <w:t xml:space="preserve">de </w:t>
      </w:r>
      <w:r w:rsidRPr="008D1F6C">
        <w:rPr>
          <w:rFonts w:cstheme="minorHAnsi"/>
          <w:i/>
        </w:rPr>
        <w:t xml:space="preserve">jure </w:t>
      </w:r>
      <w:r w:rsidRPr="008D1F6C">
        <w:rPr>
          <w:rFonts w:cstheme="minorHAnsi"/>
        </w:rPr>
        <w:t>rights, the revised Ghana Forest and Wildlife Policy (FWP) 2012 has sought to encourage active community and landowner participation in the management of forest resources</w:t>
      </w:r>
      <w:r>
        <w:rPr>
          <w:rFonts w:cstheme="minorHAnsi"/>
        </w:rPr>
        <w:t>.</w:t>
      </w:r>
      <w:r w:rsidRPr="008D1F6C">
        <w:rPr>
          <w:rFonts w:cstheme="minorHAnsi"/>
        </w:rPr>
        <w:t xml:space="preserve"> </w:t>
      </w:r>
      <w:r>
        <w:rPr>
          <w:rFonts w:cstheme="minorHAnsi"/>
        </w:rPr>
        <w:t>A</w:t>
      </w:r>
      <w:r w:rsidRPr="008D1F6C">
        <w:rPr>
          <w:rFonts w:cstheme="minorHAnsi"/>
        </w:rPr>
        <w:t>nd</w:t>
      </w:r>
      <w:r>
        <w:rPr>
          <w:rFonts w:cstheme="minorHAnsi"/>
        </w:rPr>
        <w:t xml:space="preserve"> </w:t>
      </w:r>
      <w:r w:rsidRPr="008D1F6C">
        <w:rPr>
          <w:rFonts w:cstheme="minorHAnsi"/>
        </w:rPr>
        <w:t>more critically, work supported by the World Bank under NREG-TA has proposed solutions for resolving issues related to tree tenure and benefit-sharing in a manner that is consistent with the provisions of multilateral treaties that Ghana is a party to, and international best practices.</w:t>
      </w:r>
      <w:r w:rsidR="00684EB8">
        <w:rPr>
          <w:rFonts w:cstheme="minorHAnsi"/>
        </w:rPr>
        <w:t xml:space="preserve"> </w:t>
      </w:r>
      <w:r w:rsidR="00684EB8" w:rsidRPr="002C79FB">
        <w:rPr>
          <w:rFonts w:cs="Times New Roman"/>
        </w:rPr>
        <w:t>The work by NREG TA culminated in legislative proposals to amend existing tree tenure and benefit sharing arrangements pertaining to off</w:t>
      </w:r>
      <w:r w:rsidR="0093522C" w:rsidRPr="002C79FB">
        <w:rPr>
          <w:rFonts w:cs="Times New Roman"/>
        </w:rPr>
        <w:t>-</w:t>
      </w:r>
      <w:r w:rsidR="00684EB8" w:rsidRPr="002C79FB">
        <w:rPr>
          <w:rFonts w:cs="Times New Roman"/>
        </w:rPr>
        <w:t>reserve timber tree management</w:t>
      </w:r>
      <w:r w:rsidR="0093522C" w:rsidRPr="002C79FB">
        <w:rPr>
          <w:rFonts w:cs="Times New Roman"/>
        </w:rPr>
        <w:t>, which is now</w:t>
      </w:r>
      <w:r w:rsidR="00684EB8" w:rsidRPr="002C79FB">
        <w:rPr>
          <w:rFonts w:cs="Times New Roman"/>
        </w:rPr>
        <w:t xml:space="preserve"> </w:t>
      </w:r>
      <w:r w:rsidR="0093522C" w:rsidRPr="002C79FB">
        <w:rPr>
          <w:rFonts w:cs="Times New Roman"/>
        </w:rPr>
        <w:t>being</w:t>
      </w:r>
      <w:r w:rsidR="00684EB8" w:rsidRPr="002C79FB">
        <w:rPr>
          <w:rFonts w:cs="Times New Roman"/>
        </w:rPr>
        <w:t xml:space="preserve"> considered in developing the proposed guidelines for off</w:t>
      </w:r>
      <w:r w:rsidR="0093522C" w:rsidRPr="002C79FB">
        <w:rPr>
          <w:rFonts w:cs="Times New Roman"/>
        </w:rPr>
        <w:t>-</w:t>
      </w:r>
      <w:r w:rsidR="00684EB8" w:rsidRPr="002C79FB">
        <w:rPr>
          <w:rFonts w:cs="Times New Roman"/>
        </w:rPr>
        <w:t>reserve timber tree management.</w:t>
      </w:r>
      <w:r w:rsidRPr="002C79FB">
        <w:rPr>
          <w:rFonts w:cstheme="minorHAnsi"/>
        </w:rPr>
        <w:t xml:space="preserve"> </w:t>
      </w:r>
      <w:r w:rsidR="0093522C" w:rsidRPr="002C79FB">
        <w:rPr>
          <w:rFonts w:cstheme="minorHAnsi"/>
          <w:color w:val="000000"/>
        </w:rPr>
        <w:t>They are also</w:t>
      </w:r>
      <w:r w:rsidR="00205B22" w:rsidRPr="002C79FB">
        <w:rPr>
          <w:rFonts w:cstheme="minorHAnsi"/>
          <w:color w:val="000000"/>
        </w:rPr>
        <w:t xml:space="preserve"> being piloted by the Ghana FIP for broader implementation under the programme as lessons are learned</w:t>
      </w:r>
      <w:r w:rsidRPr="002C79FB">
        <w:rPr>
          <w:rFonts w:cstheme="minorHAnsi"/>
          <w:color w:val="000000"/>
        </w:rPr>
        <w:t>.</w:t>
      </w:r>
      <w:r w:rsidRPr="008D1F6C">
        <w:rPr>
          <w:rFonts w:cstheme="minorHAnsi"/>
          <w:color w:val="000000"/>
        </w:rPr>
        <w:t xml:space="preserve"> </w:t>
      </w:r>
      <w:r w:rsidRPr="008D1F6C">
        <w:rPr>
          <w:rFonts w:cstheme="minorHAnsi"/>
          <w:color w:val="000000"/>
        </w:rPr>
        <w:lastRenderedPageBreak/>
        <w:t>These include the proposed legal reforms on the framework for tree tenure and benefit sharing scheme</w:t>
      </w:r>
      <w:r w:rsidR="00410F24">
        <w:rPr>
          <w:rStyle w:val="FootnoteReference"/>
          <w:rFonts w:cstheme="minorHAnsi"/>
          <w:color w:val="000000"/>
        </w:rPr>
        <w:footnoteReference w:id="7"/>
      </w:r>
      <w:r w:rsidRPr="008D1F6C">
        <w:rPr>
          <w:rFonts w:cstheme="minorHAnsi"/>
          <w:color w:val="000000"/>
        </w:rPr>
        <w:t xml:space="preserve">, </w:t>
      </w:r>
      <w:r>
        <w:rPr>
          <w:rFonts w:cstheme="minorHAnsi"/>
          <w:color w:val="000000"/>
        </w:rPr>
        <w:t xml:space="preserve">and </w:t>
      </w:r>
      <w:r w:rsidR="00283DD6" w:rsidRPr="008D1F6C">
        <w:rPr>
          <w:rFonts w:cstheme="minorHAnsi"/>
          <w:color w:val="000000"/>
        </w:rPr>
        <w:t>the proposed off-reserve timber tree management and exploitation</w:t>
      </w:r>
      <w:r w:rsidR="00283DD6" w:rsidRPr="008D1F6C" w:rsidDel="00C071F0">
        <w:rPr>
          <w:rFonts w:cstheme="minorHAnsi"/>
          <w:color w:val="000000"/>
        </w:rPr>
        <w:t xml:space="preserve"> </w:t>
      </w:r>
      <w:r w:rsidR="00283DD6">
        <w:rPr>
          <w:rFonts w:cstheme="minorHAnsi"/>
          <w:color w:val="000000"/>
        </w:rPr>
        <w:t>guidelines</w:t>
      </w:r>
      <w:r w:rsidR="00E36308">
        <w:rPr>
          <w:rStyle w:val="FootnoteReference"/>
          <w:rFonts w:cstheme="minorHAnsi"/>
          <w:color w:val="000000"/>
        </w:rPr>
        <w:footnoteReference w:id="8"/>
      </w:r>
      <w:r w:rsidR="007D26A6">
        <w:rPr>
          <w:rFonts w:cstheme="minorHAnsi"/>
          <w:vanish/>
          <w:color w:val="000000"/>
        </w:rPr>
        <w:t xml:space="preserve"> </w:t>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t xml:space="preserve"> by a duely constituted HIA governnance </w:t>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vanish/>
          <w:color w:val="000000"/>
        </w:rPr>
        <w:pgNum/>
      </w:r>
      <w:r w:rsidR="007D26A6">
        <w:rPr>
          <w:rFonts w:cstheme="minorHAnsi"/>
          <w:color w:val="000000"/>
        </w:rPr>
        <w:t xml:space="preserve"> </w:t>
      </w:r>
      <w:r w:rsidR="00283DD6">
        <w:rPr>
          <w:rFonts w:cstheme="minorHAnsi"/>
          <w:color w:val="000000"/>
        </w:rPr>
        <w:t xml:space="preserve">by </w:t>
      </w:r>
      <w:r w:rsidR="00283DD6" w:rsidRPr="008D1F6C">
        <w:rPr>
          <w:rFonts w:cstheme="minorHAnsi"/>
          <w:color w:val="000000"/>
        </w:rPr>
        <w:t xml:space="preserve">the Ministry </w:t>
      </w:r>
      <w:r w:rsidR="00283DD6">
        <w:rPr>
          <w:rFonts w:cstheme="minorHAnsi"/>
          <w:color w:val="000000"/>
        </w:rPr>
        <w:t xml:space="preserve">of </w:t>
      </w:r>
      <w:r w:rsidR="00283DD6" w:rsidRPr="008D1F6C">
        <w:rPr>
          <w:rFonts w:cstheme="minorHAnsi"/>
          <w:color w:val="000000"/>
        </w:rPr>
        <w:t>Lands and Natural Resources (MLNR)</w:t>
      </w:r>
      <w:r w:rsidR="00283DD6">
        <w:rPr>
          <w:rFonts w:cstheme="minorHAnsi"/>
          <w:color w:val="000000"/>
        </w:rPr>
        <w:t>, which would</w:t>
      </w:r>
      <w:r w:rsidR="00283DD6" w:rsidRPr="008D1F6C">
        <w:rPr>
          <w:rFonts w:cstheme="minorHAnsi"/>
          <w:color w:val="000000"/>
        </w:rPr>
        <w:t xml:space="preserve"> ensure that farmers receive </w:t>
      </w:r>
      <w:r w:rsidR="00283DD6">
        <w:rPr>
          <w:rFonts w:cstheme="minorHAnsi"/>
          <w:color w:val="000000"/>
        </w:rPr>
        <w:t xml:space="preserve">greater </w:t>
      </w:r>
      <w:r w:rsidR="00283DD6" w:rsidRPr="008D1F6C">
        <w:rPr>
          <w:rFonts w:cstheme="minorHAnsi"/>
          <w:color w:val="000000"/>
        </w:rPr>
        <w:t>economic benefit</w:t>
      </w:r>
      <w:r w:rsidR="00283DD6">
        <w:rPr>
          <w:rFonts w:cstheme="minorHAnsi"/>
          <w:color w:val="000000"/>
        </w:rPr>
        <w:t>s</w:t>
      </w:r>
      <w:r w:rsidR="00283DD6" w:rsidRPr="008D1F6C">
        <w:rPr>
          <w:rFonts w:cstheme="minorHAnsi"/>
          <w:color w:val="000000"/>
        </w:rPr>
        <w:t xml:space="preserve"> from exploited timber trees.</w:t>
      </w:r>
      <w:r w:rsidR="00B83DAC">
        <w:rPr>
          <w:rFonts w:cstheme="minorHAnsi"/>
          <w:color w:val="000000"/>
        </w:rPr>
        <w:t xml:space="preserve"> </w:t>
      </w:r>
      <w:r w:rsidR="00B83DAC" w:rsidRPr="002C79FB">
        <w:rPr>
          <w:rFonts w:cstheme="minorHAnsi"/>
          <w:color w:val="000000"/>
        </w:rPr>
        <w:t>Until these reforms are passed, it is recognized that the program</w:t>
      </w:r>
      <w:r w:rsidR="001E6D98" w:rsidRPr="002C79FB">
        <w:rPr>
          <w:rFonts w:cstheme="minorHAnsi"/>
          <w:color w:val="000000"/>
        </w:rPr>
        <w:t>me’s</w:t>
      </w:r>
      <w:r w:rsidR="00B83DAC" w:rsidRPr="002C79FB">
        <w:rPr>
          <w:rFonts w:cstheme="minorHAnsi"/>
          <w:color w:val="000000"/>
        </w:rPr>
        <w:t xml:space="preserve"> </w:t>
      </w:r>
      <w:r w:rsidR="00B83DAC" w:rsidRPr="002C79FB">
        <w:rPr>
          <w:rFonts w:cstheme="minorHAnsi"/>
        </w:rPr>
        <w:t>HIA governance structure is</w:t>
      </w:r>
      <w:r w:rsidR="00B83DAC" w:rsidRPr="002C79FB">
        <w:rPr>
          <w:rFonts w:ascii="Times New Roman" w:hAnsi="Times New Roman" w:cs="Times New Roman"/>
          <w:sz w:val="24"/>
          <w:szCs w:val="24"/>
        </w:rPr>
        <w:t xml:space="preserve"> </w:t>
      </w:r>
      <w:r w:rsidR="00B83DAC" w:rsidRPr="002C79FB">
        <w:rPr>
          <w:rFonts w:cstheme="minorHAnsi"/>
        </w:rPr>
        <w:t>founded upon the CREMA mechanism, and CREMA provides a key avenue to give farmers rights to trees and resources with the boundaries of the CREMA / HIA, and this has been in practices for multiple decades.</w:t>
      </w:r>
      <w:r w:rsidR="00283DD6" w:rsidRPr="008D1F6C">
        <w:rPr>
          <w:rFonts w:cstheme="minorHAnsi"/>
          <w:color w:val="000000"/>
        </w:rPr>
        <w:t xml:space="preserve"> </w:t>
      </w:r>
    </w:p>
    <w:p w14:paraId="36EF2F12" w14:textId="5D299C79" w:rsidR="009241C4" w:rsidRDefault="009241C4" w:rsidP="009241C4">
      <w:pPr>
        <w:jc w:val="both"/>
        <w:rPr>
          <w:rFonts w:cstheme="minorHAnsi"/>
          <w:color w:val="000000"/>
        </w:rPr>
      </w:pPr>
      <w:r>
        <w:rPr>
          <w:rFonts w:cstheme="minorHAnsi"/>
          <w:color w:val="000000"/>
        </w:rPr>
        <w:t>Another major legislative advancement for REDD+ will be the</w:t>
      </w:r>
      <w:r w:rsidRPr="008D1F6C">
        <w:rPr>
          <w:rFonts w:cstheme="minorHAnsi"/>
          <w:color w:val="000000"/>
        </w:rPr>
        <w:t xml:space="preserve"> passage of the Wildlife Resources Management Bill</w:t>
      </w:r>
      <w:r>
        <w:rPr>
          <w:rFonts w:cstheme="minorHAnsi"/>
          <w:color w:val="000000"/>
        </w:rPr>
        <w:t xml:space="preserve"> (2014), which will consolidate</w:t>
      </w:r>
      <w:r w:rsidRPr="00F3001C">
        <w:rPr>
          <w:rFonts w:cstheme="minorHAnsi"/>
        </w:rPr>
        <w:t xml:space="preserve"> and revise the laws relating to wildlife and protected areas and</w:t>
      </w:r>
      <w:r>
        <w:rPr>
          <w:rFonts w:cstheme="minorHAnsi"/>
        </w:rPr>
        <w:t xml:space="preserve"> serve as the final step in the formalization of CREMA—a community resource management and governance structure that devolves rights to communities. HIAs were designed based on the CREMA structure, and passage of the bill will</w:t>
      </w:r>
      <w:r w:rsidRPr="008D1F6C">
        <w:rPr>
          <w:rFonts w:cstheme="minorHAnsi"/>
          <w:color w:val="000000"/>
        </w:rPr>
        <w:t xml:space="preserve"> </w:t>
      </w:r>
      <w:r>
        <w:rPr>
          <w:rFonts w:cstheme="minorHAnsi"/>
          <w:color w:val="000000"/>
        </w:rPr>
        <w:t xml:space="preserve">buttress </w:t>
      </w:r>
      <w:r w:rsidRPr="008D1F6C">
        <w:rPr>
          <w:rFonts w:cstheme="minorHAnsi"/>
          <w:color w:val="000000"/>
        </w:rPr>
        <w:t>the establishment of the Hotspot Intervention Areas (HIAs)</w:t>
      </w:r>
      <w:r>
        <w:rPr>
          <w:rFonts w:cstheme="minorHAnsi"/>
          <w:color w:val="000000"/>
        </w:rPr>
        <w:t>, enabling them t</w:t>
      </w:r>
      <w:r w:rsidRPr="008D1F6C">
        <w:rPr>
          <w:rFonts w:cstheme="minorHAnsi"/>
          <w:color w:val="000000"/>
        </w:rPr>
        <w:t>o serve as legal entities</w:t>
      </w:r>
      <w:r>
        <w:rPr>
          <w:rFonts w:cstheme="minorHAnsi"/>
          <w:color w:val="000000"/>
        </w:rPr>
        <w:t>.</w:t>
      </w:r>
      <w:r w:rsidRPr="008D1F6C">
        <w:rPr>
          <w:rFonts w:cstheme="minorHAnsi"/>
          <w:color w:val="000000"/>
        </w:rPr>
        <w:t xml:space="preserve"> </w:t>
      </w:r>
      <w:r>
        <w:rPr>
          <w:rFonts w:cstheme="minorHAnsi"/>
          <w:color w:val="000000"/>
        </w:rPr>
        <w:t>To</w:t>
      </w:r>
      <w:r w:rsidRPr="008D1F6C">
        <w:rPr>
          <w:rFonts w:cstheme="minorHAnsi"/>
          <w:color w:val="000000"/>
        </w:rPr>
        <w:t xml:space="preserve"> date</w:t>
      </w:r>
      <w:r>
        <w:rPr>
          <w:rFonts w:cstheme="minorHAnsi"/>
          <w:color w:val="000000"/>
        </w:rPr>
        <w:t>, CREMAs and HIAs</w:t>
      </w:r>
      <w:r w:rsidRPr="008D1F6C">
        <w:rPr>
          <w:rFonts w:cstheme="minorHAnsi"/>
          <w:color w:val="000000"/>
        </w:rPr>
        <w:t xml:space="preserve"> are supported</w:t>
      </w:r>
      <w:r w:rsidR="00191419">
        <w:rPr>
          <w:rFonts w:cstheme="minorHAnsi"/>
          <w:color w:val="000000"/>
        </w:rPr>
        <w:t xml:space="preserve"> (directly and indirectly)</w:t>
      </w:r>
      <w:r w:rsidRPr="008D1F6C">
        <w:rPr>
          <w:rFonts w:cstheme="minorHAnsi"/>
          <w:color w:val="000000"/>
        </w:rPr>
        <w:t xml:space="preserve"> by the F</w:t>
      </w:r>
      <w:r>
        <w:rPr>
          <w:rFonts w:cstheme="minorHAnsi"/>
          <w:color w:val="000000"/>
        </w:rPr>
        <w:t xml:space="preserve">orest and </w:t>
      </w:r>
      <w:r w:rsidRPr="008D1F6C">
        <w:rPr>
          <w:rFonts w:cstheme="minorHAnsi"/>
          <w:color w:val="000000"/>
        </w:rPr>
        <w:t>W</w:t>
      </w:r>
      <w:r>
        <w:rPr>
          <w:rFonts w:cstheme="minorHAnsi"/>
          <w:color w:val="000000"/>
        </w:rPr>
        <w:t xml:space="preserve">ildlife </w:t>
      </w:r>
      <w:r w:rsidRPr="008D1F6C">
        <w:rPr>
          <w:rFonts w:cstheme="minorHAnsi"/>
          <w:color w:val="000000"/>
        </w:rPr>
        <w:t>P</w:t>
      </w:r>
      <w:r>
        <w:rPr>
          <w:rFonts w:cstheme="minorHAnsi"/>
          <w:color w:val="000000"/>
        </w:rPr>
        <w:t>olicy</w:t>
      </w:r>
      <w:r w:rsidRPr="008D1F6C">
        <w:rPr>
          <w:rFonts w:cstheme="minorHAnsi"/>
          <w:color w:val="000000"/>
        </w:rPr>
        <w:t xml:space="preserve"> (2012) and receive certificates of devolution from the sector minister that authorize community-based management of the natural resources. Already, these certificates have been used to </w:t>
      </w:r>
      <w:r>
        <w:rPr>
          <w:rFonts w:cstheme="minorHAnsi"/>
          <w:color w:val="000000"/>
        </w:rPr>
        <w:t xml:space="preserve">underpin legal agreements between </w:t>
      </w:r>
      <w:r w:rsidRPr="008D1F6C">
        <w:rPr>
          <w:rFonts w:cstheme="minorHAnsi"/>
          <w:color w:val="000000"/>
        </w:rPr>
        <w:t xml:space="preserve">CREMAs </w:t>
      </w:r>
      <w:r>
        <w:rPr>
          <w:rFonts w:cstheme="minorHAnsi"/>
          <w:color w:val="000000"/>
        </w:rPr>
        <w:t>and private sector companies.</w:t>
      </w:r>
    </w:p>
    <w:p w14:paraId="10ED9784" w14:textId="375A8FF1" w:rsidR="009241C4" w:rsidRDefault="009241C4" w:rsidP="009241C4">
      <w:pPr>
        <w:jc w:val="both"/>
        <w:rPr>
          <w:rFonts w:cstheme="minorHAnsi"/>
        </w:rPr>
      </w:pPr>
      <w:r>
        <w:rPr>
          <w:rFonts w:cstheme="minorHAnsi"/>
          <w:color w:val="000000"/>
        </w:rPr>
        <w:t>In relation to transfer and management of funds related to ER activities,</w:t>
      </w:r>
      <w:r w:rsidR="0006300F">
        <w:rPr>
          <w:rFonts w:cstheme="minorHAnsi"/>
          <w:color w:val="000000"/>
        </w:rPr>
        <w:t xml:space="preserve"> Ghana’s Financial Administration Act, 2003 (Act 654) </w:t>
      </w:r>
      <w:r>
        <w:rPr>
          <w:rFonts w:cstheme="minorHAnsi"/>
        </w:rPr>
        <w:t xml:space="preserve">stipulates that, </w:t>
      </w:r>
      <w:r>
        <w:rPr>
          <w:rFonts w:cstheme="minorHAnsi"/>
          <w:color w:val="000000"/>
        </w:rPr>
        <w:t>t</w:t>
      </w:r>
      <w:r w:rsidRPr="00486CB1">
        <w:rPr>
          <w:rFonts w:cstheme="minorHAnsi"/>
        </w:rPr>
        <w:t xml:space="preserve">he Government of Ghana, </w:t>
      </w:r>
      <w:r w:rsidR="0006300F">
        <w:rPr>
          <w:rFonts w:cstheme="minorHAnsi"/>
        </w:rPr>
        <w:t xml:space="preserve">as </w:t>
      </w:r>
      <w:r w:rsidRPr="00486CB1">
        <w:rPr>
          <w:rFonts w:cstheme="minorHAnsi"/>
        </w:rPr>
        <w:t>represented by the Ministry of Finance</w:t>
      </w:r>
      <w:r w:rsidR="0006300F">
        <w:rPr>
          <w:rFonts w:cstheme="minorHAnsi"/>
        </w:rPr>
        <w:t xml:space="preserve"> (MoF)</w:t>
      </w:r>
      <w:r w:rsidRPr="00486CB1">
        <w:rPr>
          <w:rFonts w:cstheme="minorHAnsi"/>
        </w:rPr>
        <w:t xml:space="preserve">, is the sole </w:t>
      </w:r>
      <w:r>
        <w:rPr>
          <w:rFonts w:cstheme="minorHAnsi"/>
        </w:rPr>
        <w:t>entity t</w:t>
      </w:r>
      <w:r w:rsidRPr="00486CB1">
        <w:rPr>
          <w:rFonts w:cstheme="minorHAnsi"/>
        </w:rPr>
        <w:t xml:space="preserve">hat can enter into a contract with the </w:t>
      </w:r>
      <w:r>
        <w:rPr>
          <w:rFonts w:cstheme="minorHAnsi"/>
        </w:rPr>
        <w:t xml:space="preserve">World Bank </w:t>
      </w:r>
      <w:r w:rsidRPr="00486CB1">
        <w:rPr>
          <w:rFonts w:cstheme="minorHAnsi"/>
        </w:rPr>
        <w:t>Carbon Fund</w:t>
      </w:r>
      <w:r>
        <w:rPr>
          <w:rFonts w:cstheme="minorHAnsi"/>
        </w:rPr>
        <w:t xml:space="preserve"> on behalf of the program. Thus, the MoF will be responsible to formally </w:t>
      </w:r>
      <w:r w:rsidRPr="00486CB1">
        <w:rPr>
          <w:rFonts w:cstheme="minorHAnsi"/>
        </w:rPr>
        <w:t>transfer ERs from the program area</w:t>
      </w:r>
      <w:r>
        <w:rPr>
          <w:rFonts w:cstheme="minorHAnsi"/>
        </w:rPr>
        <w:t xml:space="preserve"> to the Carbon Fund (CF)</w:t>
      </w:r>
      <w:r w:rsidRPr="00486CB1">
        <w:rPr>
          <w:rFonts w:cstheme="minorHAnsi"/>
        </w:rPr>
        <w:t>, and in return receive performance-based payments</w:t>
      </w:r>
      <w:r>
        <w:rPr>
          <w:rFonts w:cstheme="minorHAnsi"/>
        </w:rPr>
        <w:t xml:space="preserve"> on behalf of the identified beneficiaries. Subsequently, all benefits due the carbon beneficiaries will be distributed to them as laid out in the benefit</w:t>
      </w:r>
      <w:r w:rsidR="006964ED">
        <w:rPr>
          <w:rFonts w:cstheme="minorHAnsi"/>
        </w:rPr>
        <w:t xml:space="preserve"> sharing</w:t>
      </w:r>
      <w:r>
        <w:rPr>
          <w:rFonts w:cstheme="minorHAnsi"/>
        </w:rPr>
        <w:t xml:space="preserve"> plan. </w:t>
      </w:r>
      <w:r w:rsidRPr="003F662C">
        <w:rPr>
          <w:rFonts w:cstheme="minorHAnsi"/>
        </w:rPr>
        <w:t xml:space="preserve"> </w:t>
      </w:r>
    </w:p>
    <w:p w14:paraId="4EE0D0B2" w14:textId="64CD0514" w:rsidR="009241C4" w:rsidRDefault="009241C4" w:rsidP="009241C4">
      <w:pPr>
        <w:widowControl w:val="0"/>
        <w:autoSpaceDE w:val="0"/>
        <w:autoSpaceDN w:val="0"/>
        <w:adjustRightInd w:val="0"/>
        <w:spacing w:after="240"/>
        <w:jc w:val="both"/>
        <w:rPr>
          <w:rFonts w:cstheme="minorHAnsi"/>
          <w:color w:val="000000"/>
        </w:rPr>
      </w:pPr>
      <w:r>
        <w:rPr>
          <w:rFonts w:cstheme="minorHAnsi"/>
          <w:color w:val="000000"/>
        </w:rPr>
        <w:t>The main legal basis for the GCF</w:t>
      </w:r>
      <w:r w:rsidR="0085397C">
        <w:rPr>
          <w:rFonts w:cstheme="minorHAnsi"/>
          <w:color w:val="000000"/>
        </w:rPr>
        <w:t>R</w:t>
      </w:r>
      <w:r>
        <w:rPr>
          <w:rFonts w:cstheme="minorHAnsi"/>
          <w:color w:val="000000"/>
        </w:rPr>
        <w:t xml:space="preserve">P and the BSP are summarized in Table </w:t>
      </w:r>
      <w:r w:rsidR="00A3094C">
        <w:rPr>
          <w:rFonts w:cstheme="minorHAnsi"/>
          <w:color w:val="000000"/>
        </w:rPr>
        <w:t>1.</w:t>
      </w:r>
    </w:p>
    <w:p w14:paraId="2CFD1839" w14:textId="7667DD91" w:rsidR="009E6533" w:rsidRDefault="009E6533" w:rsidP="002C79FB">
      <w:pPr>
        <w:pStyle w:val="Caption"/>
        <w:keepNext/>
      </w:pPr>
      <w:bookmarkStart w:id="9" w:name="_Toc534715815"/>
      <w:r>
        <w:t xml:space="preserve">Table </w:t>
      </w:r>
      <w:r w:rsidR="00F94C31">
        <w:fldChar w:fldCharType="begin"/>
      </w:r>
      <w:r w:rsidR="00F94C31">
        <w:instrText xml:space="preserve"> SEQ Table \* ARABIC </w:instrText>
      </w:r>
      <w:r w:rsidR="00F94C31">
        <w:fldChar w:fldCharType="separate"/>
      </w:r>
      <w:r>
        <w:rPr>
          <w:noProof/>
        </w:rPr>
        <w:t>1</w:t>
      </w:r>
      <w:r w:rsidR="00F94C31">
        <w:rPr>
          <w:noProof/>
        </w:rPr>
        <w:fldChar w:fldCharType="end"/>
      </w:r>
      <w:r>
        <w:t>: Relevant legal basis for GCFRP and BSP</w:t>
      </w:r>
      <w:bookmarkEnd w:id="9"/>
    </w:p>
    <w:p w14:paraId="1441B532" w14:textId="25B61EEE" w:rsidR="00A3094C" w:rsidRDefault="00A3094C" w:rsidP="00A3094C">
      <w:pPr>
        <w:pStyle w:val="Caption"/>
        <w:keepNext/>
      </w:pPr>
    </w:p>
    <w:tbl>
      <w:tblPr>
        <w:tblStyle w:val="GridTable1Light-Accent5"/>
        <w:tblW w:w="0" w:type="auto"/>
        <w:tblLook w:val="04A0" w:firstRow="1" w:lastRow="0" w:firstColumn="1" w:lastColumn="0" w:noHBand="0" w:noVBand="1"/>
      </w:tblPr>
      <w:tblGrid>
        <w:gridCol w:w="2695"/>
        <w:gridCol w:w="6655"/>
      </w:tblGrid>
      <w:tr w:rsidR="009241C4" w14:paraId="697E42D9" w14:textId="77777777" w:rsidTr="00A3094C">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695" w:type="dxa"/>
            <w:shd w:val="clear" w:color="auto" w:fill="8EAADB" w:themeFill="accent1" w:themeFillTint="99"/>
          </w:tcPr>
          <w:p w14:paraId="6E5F0570" w14:textId="77777777" w:rsidR="009241C4" w:rsidRPr="00BA1767" w:rsidRDefault="009241C4" w:rsidP="00A3094C">
            <w:pPr>
              <w:widowControl w:val="0"/>
              <w:autoSpaceDE w:val="0"/>
              <w:autoSpaceDN w:val="0"/>
              <w:adjustRightInd w:val="0"/>
              <w:rPr>
                <w:rFonts w:asciiTheme="majorHAnsi" w:hAnsiTheme="majorHAnsi" w:cstheme="majorHAnsi"/>
                <w:color w:val="000000"/>
              </w:rPr>
            </w:pPr>
            <w:r w:rsidRPr="00BA1767">
              <w:rPr>
                <w:rFonts w:asciiTheme="majorHAnsi" w:hAnsiTheme="majorHAnsi" w:cstheme="majorHAnsi"/>
                <w:color w:val="000000"/>
              </w:rPr>
              <w:t>Legal documents</w:t>
            </w:r>
          </w:p>
        </w:tc>
        <w:tc>
          <w:tcPr>
            <w:tcW w:w="6655" w:type="dxa"/>
            <w:shd w:val="clear" w:color="auto" w:fill="8EAADB" w:themeFill="accent1" w:themeFillTint="99"/>
          </w:tcPr>
          <w:p w14:paraId="4E608FEC" w14:textId="77777777" w:rsidR="009241C4" w:rsidRPr="00BA1767" w:rsidRDefault="009241C4" w:rsidP="004F5FD7">
            <w:pPr>
              <w:widowControl w:val="0"/>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A1767">
              <w:rPr>
                <w:rFonts w:asciiTheme="majorHAnsi" w:hAnsiTheme="majorHAnsi" w:cstheme="majorHAnsi"/>
                <w:color w:val="000000"/>
              </w:rPr>
              <w:t>Relevant implications</w:t>
            </w:r>
          </w:p>
        </w:tc>
      </w:tr>
      <w:tr w:rsidR="009241C4" w14:paraId="07D14AF2"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4AE6C944" w14:textId="77777777" w:rsidR="009241C4" w:rsidRPr="00BA1767" w:rsidRDefault="009241C4" w:rsidP="00A3094C">
            <w:pPr>
              <w:widowControl w:val="0"/>
              <w:autoSpaceDE w:val="0"/>
              <w:autoSpaceDN w:val="0"/>
              <w:adjustRightInd w:val="0"/>
              <w:spacing w:after="240"/>
              <w:rPr>
                <w:rFonts w:asciiTheme="majorHAnsi" w:hAnsiTheme="majorHAnsi" w:cstheme="majorHAnsi"/>
                <w:color w:val="000000"/>
              </w:rPr>
            </w:pPr>
            <w:r w:rsidRPr="00BA1767">
              <w:rPr>
                <w:rFonts w:asciiTheme="majorHAnsi" w:hAnsiTheme="majorHAnsi" w:cstheme="majorHAnsi"/>
              </w:rPr>
              <w:t>Ghana Forest and Wildlife Policy (FWP) 2012</w:t>
            </w:r>
          </w:p>
        </w:tc>
        <w:tc>
          <w:tcPr>
            <w:tcW w:w="6655" w:type="dxa"/>
          </w:tcPr>
          <w:p w14:paraId="12C417CA" w14:textId="6D6020B5" w:rsidR="009241C4" w:rsidRPr="00BA1767" w:rsidRDefault="009241C4" w:rsidP="004F5FD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A1767">
              <w:rPr>
                <w:rFonts w:asciiTheme="majorHAnsi" w:hAnsiTheme="majorHAnsi" w:cstheme="majorHAnsi"/>
              </w:rPr>
              <w:t xml:space="preserve">- </w:t>
            </w:r>
            <w:r w:rsidR="00F04E3D" w:rsidRPr="00BA1767">
              <w:rPr>
                <w:rFonts w:asciiTheme="majorHAnsi" w:hAnsiTheme="majorHAnsi" w:cstheme="majorHAnsi"/>
              </w:rPr>
              <w:t>E</w:t>
            </w:r>
            <w:r w:rsidRPr="00BA1767">
              <w:rPr>
                <w:rFonts w:asciiTheme="majorHAnsi" w:hAnsiTheme="majorHAnsi" w:cstheme="majorHAnsi"/>
              </w:rPr>
              <w:t>ncourage</w:t>
            </w:r>
            <w:r w:rsidR="00A3094C" w:rsidRPr="00BA1767">
              <w:rPr>
                <w:rFonts w:asciiTheme="majorHAnsi" w:hAnsiTheme="majorHAnsi" w:cstheme="majorHAnsi"/>
              </w:rPr>
              <w:t>s</w:t>
            </w:r>
            <w:r w:rsidRPr="00BA1767">
              <w:rPr>
                <w:rFonts w:asciiTheme="majorHAnsi" w:hAnsiTheme="majorHAnsi" w:cstheme="majorHAnsi"/>
              </w:rPr>
              <w:t xml:space="preserve"> active participation of communities and landowners in the management of forest resource</w:t>
            </w:r>
            <w:r w:rsidR="00A3094C" w:rsidRPr="00BA1767">
              <w:rPr>
                <w:rFonts w:asciiTheme="majorHAnsi" w:hAnsiTheme="majorHAnsi" w:cstheme="majorHAnsi"/>
              </w:rPr>
              <w:t>s</w:t>
            </w:r>
          </w:p>
        </w:tc>
      </w:tr>
      <w:tr w:rsidR="009241C4" w14:paraId="2FB34367"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0334DFFD" w14:textId="77777777" w:rsidR="009241C4" w:rsidRPr="00BA1767" w:rsidRDefault="009241C4" w:rsidP="00A3094C">
            <w:pPr>
              <w:widowControl w:val="0"/>
              <w:autoSpaceDE w:val="0"/>
              <w:autoSpaceDN w:val="0"/>
              <w:adjustRightInd w:val="0"/>
              <w:spacing w:after="240"/>
              <w:rPr>
                <w:rFonts w:asciiTheme="majorHAnsi" w:hAnsiTheme="majorHAnsi" w:cstheme="majorHAnsi"/>
                <w:color w:val="000000"/>
              </w:rPr>
            </w:pPr>
            <w:r w:rsidRPr="00BA1767">
              <w:rPr>
                <w:rFonts w:asciiTheme="majorHAnsi" w:hAnsiTheme="majorHAnsi" w:cstheme="majorHAnsi"/>
                <w:color w:val="000000"/>
              </w:rPr>
              <w:t>Wildlife Resources Management Bill (2014)</w:t>
            </w:r>
          </w:p>
        </w:tc>
        <w:tc>
          <w:tcPr>
            <w:tcW w:w="6655" w:type="dxa"/>
          </w:tcPr>
          <w:p w14:paraId="1E81979F" w14:textId="24C893B7" w:rsidR="009241C4" w:rsidRPr="00BA1767" w:rsidRDefault="009241C4" w:rsidP="004F5FD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A1767">
              <w:rPr>
                <w:rFonts w:asciiTheme="majorHAnsi" w:hAnsiTheme="majorHAnsi" w:cstheme="majorHAnsi"/>
                <w:color w:val="000000"/>
              </w:rPr>
              <w:t xml:space="preserve">- </w:t>
            </w:r>
            <w:r w:rsidR="00F04E3D" w:rsidRPr="00BA1767">
              <w:rPr>
                <w:rFonts w:asciiTheme="majorHAnsi" w:hAnsiTheme="majorHAnsi" w:cstheme="majorHAnsi"/>
                <w:color w:val="000000"/>
              </w:rPr>
              <w:t>D</w:t>
            </w:r>
            <w:r w:rsidRPr="00BA1767">
              <w:rPr>
                <w:rFonts w:asciiTheme="majorHAnsi" w:hAnsiTheme="majorHAnsi" w:cstheme="majorHAnsi"/>
                <w:color w:val="000000"/>
              </w:rPr>
              <w:t>evolve</w:t>
            </w:r>
            <w:r w:rsidR="00A3094C" w:rsidRPr="00BA1767">
              <w:rPr>
                <w:rFonts w:asciiTheme="majorHAnsi" w:hAnsiTheme="majorHAnsi" w:cstheme="majorHAnsi"/>
                <w:color w:val="000000"/>
              </w:rPr>
              <w:t>s</w:t>
            </w:r>
            <w:r w:rsidRPr="00BA1767">
              <w:rPr>
                <w:rFonts w:asciiTheme="majorHAnsi" w:hAnsiTheme="majorHAnsi" w:cstheme="majorHAnsi"/>
                <w:color w:val="000000"/>
              </w:rPr>
              <w:t xml:space="preserve"> management rights to local communities for wildlife </w:t>
            </w:r>
            <w:r w:rsidR="00F04E3D" w:rsidRPr="00BA1767">
              <w:rPr>
                <w:rFonts w:asciiTheme="majorHAnsi" w:hAnsiTheme="majorHAnsi" w:cstheme="majorHAnsi"/>
                <w:color w:val="000000"/>
              </w:rPr>
              <w:t xml:space="preserve">and natural resource </w:t>
            </w:r>
            <w:r w:rsidRPr="00BA1767">
              <w:rPr>
                <w:rFonts w:asciiTheme="majorHAnsi" w:hAnsiTheme="majorHAnsi" w:cstheme="majorHAnsi"/>
                <w:color w:val="000000"/>
              </w:rPr>
              <w:t xml:space="preserve">protection. </w:t>
            </w:r>
          </w:p>
          <w:p w14:paraId="6CA276C5" w14:textId="15941ACD" w:rsidR="009241C4" w:rsidRPr="00BA1767" w:rsidRDefault="009241C4" w:rsidP="004F5FD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A1767">
              <w:rPr>
                <w:rFonts w:asciiTheme="majorHAnsi" w:hAnsiTheme="majorHAnsi" w:cstheme="majorHAnsi"/>
                <w:color w:val="000000"/>
              </w:rPr>
              <w:t xml:space="preserve">- </w:t>
            </w:r>
            <w:r w:rsidR="00F04E3D" w:rsidRPr="00BA1767">
              <w:rPr>
                <w:rFonts w:asciiTheme="majorHAnsi" w:hAnsiTheme="majorHAnsi" w:cstheme="majorHAnsi"/>
                <w:color w:val="000000"/>
              </w:rPr>
              <w:t>P</w:t>
            </w:r>
            <w:r w:rsidRPr="00BA1767">
              <w:rPr>
                <w:rFonts w:asciiTheme="majorHAnsi" w:hAnsiTheme="majorHAnsi" w:cstheme="majorHAnsi"/>
                <w:color w:val="000000"/>
              </w:rPr>
              <w:t>rovide</w:t>
            </w:r>
            <w:r w:rsidR="00F04E3D" w:rsidRPr="00BA1767">
              <w:rPr>
                <w:rFonts w:asciiTheme="majorHAnsi" w:hAnsiTheme="majorHAnsi" w:cstheme="majorHAnsi"/>
                <w:color w:val="000000"/>
              </w:rPr>
              <w:t>s</w:t>
            </w:r>
            <w:r w:rsidRPr="00BA1767">
              <w:rPr>
                <w:rFonts w:asciiTheme="majorHAnsi" w:hAnsiTheme="majorHAnsi" w:cstheme="majorHAnsi"/>
                <w:color w:val="000000"/>
              </w:rPr>
              <w:t xml:space="preserve"> legal basis for the formation and formalization of CREMA (</w:t>
            </w:r>
            <w:r w:rsidRPr="00BA1767">
              <w:rPr>
                <w:rFonts w:asciiTheme="majorHAnsi" w:hAnsiTheme="majorHAnsi" w:cstheme="majorHAnsi"/>
              </w:rPr>
              <w:t xml:space="preserve">community resource management area) and its governance structure. HIAs were designed based on the CREMA structure, and the bill </w:t>
            </w:r>
            <w:r w:rsidRPr="00BA1767">
              <w:rPr>
                <w:rFonts w:asciiTheme="majorHAnsi" w:hAnsiTheme="majorHAnsi" w:cstheme="majorHAnsi"/>
                <w:color w:val="000000"/>
              </w:rPr>
              <w:t xml:space="preserve">buttresses the establishment of the Hotspot Intervention Areas (HIAs), </w:t>
            </w:r>
            <w:r w:rsidRPr="00BA1767">
              <w:rPr>
                <w:rFonts w:asciiTheme="majorHAnsi" w:hAnsiTheme="majorHAnsi" w:cstheme="majorHAnsi"/>
                <w:color w:val="000000"/>
              </w:rPr>
              <w:lastRenderedPageBreak/>
              <w:t xml:space="preserve">enabling them to serve as legal entities for the REDD+ programme. </w:t>
            </w:r>
          </w:p>
        </w:tc>
      </w:tr>
      <w:tr w:rsidR="00D80DEC" w14:paraId="0E9EAFE4"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73497576" w14:textId="2C0F625B" w:rsidR="00D80DEC" w:rsidRPr="002C79FB" w:rsidRDefault="002813A1" w:rsidP="00A3094C">
            <w:pPr>
              <w:widowControl w:val="0"/>
              <w:autoSpaceDE w:val="0"/>
              <w:autoSpaceDN w:val="0"/>
              <w:adjustRightInd w:val="0"/>
              <w:spacing w:after="240"/>
              <w:rPr>
                <w:rFonts w:asciiTheme="majorHAnsi" w:hAnsiTheme="majorHAnsi" w:cstheme="majorHAnsi"/>
                <w:color w:val="000000"/>
              </w:rPr>
            </w:pPr>
            <w:r w:rsidRPr="002C79FB">
              <w:rPr>
                <w:rFonts w:asciiTheme="majorHAnsi" w:hAnsiTheme="majorHAnsi" w:cstheme="majorHAnsi"/>
                <w:color w:val="000000"/>
              </w:rPr>
              <w:lastRenderedPageBreak/>
              <w:t>NREG-TA</w:t>
            </w:r>
          </w:p>
        </w:tc>
        <w:tc>
          <w:tcPr>
            <w:tcW w:w="6655" w:type="dxa"/>
          </w:tcPr>
          <w:p w14:paraId="228CBDCA" w14:textId="3D84D80B" w:rsidR="00F81931" w:rsidRPr="002C79FB" w:rsidRDefault="00EE08F6" w:rsidP="002C79F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Candara"/>
                <w:bCs/>
                <w:iCs/>
                <w:color w:val="000000"/>
                <w:lang w:val="en-GB"/>
              </w:rPr>
            </w:pPr>
            <w:r w:rsidRPr="002C79FB">
              <w:rPr>
                <w:rFonts w:asciiTheme="majorHAnsi" w:hAnsiTheme="majorHAnsi" w:cs="Candara"/>
                <w:bCs/>
                <w:iCs/>
                <w:color w:val="000000"/>
                <w:lang w:val="en-GB"/>
              </w:rPr>
              <w:t>The following amendments</w:t>
            </w:r>
            <w:r w:rsidR="00F81931" w:rsidRPr="002C79FB">
              <w:rPr>
                <w:rFonts w:asciiTheme="majorHAnsi" w:hAnsiTheme="majorHAnsi" w:cs="Candara"/>
                <w:bCs/>
                <w:iCs/>
                <w:color w:val="000000"/>
                <w:lang w:val="en-GB"/>
              </w:rPr>
              <w:t xml:space="preserve"> we</w:t>
            </w:r>
            <w:r w:rsidRPr="002C79FB">
              <w:rPr>
                <w:rFonts w:asciiTheme="majorHAnsi" w:hAnsiTheme="majorHAnsi" w:cs="Candara"/>
                <w:bCs/>
                <w:iCs/>
                <w:color w:val="000000"/>
                <w:lang w:val="en-GB"/>
              </w:rPr>
              <w:t xml:space="preserve">re proposed </w:t>
            </w:r>
            <w:r w:rsidR="00F81931" w:rsidRPr="002C79FB">
              <w:rPr>
                <w:rFonts w:asciiTheme="majorHAnsi" w:hAnsiTheme="majorHAnsi" w:cs="Candara"/>
                <w:bCs/>
                <w:iCs/>
                <w:color w:val="000000"/>
                <w:lang w:val="en-GB"/>
              </w:rPr>
              <w:t>by th</w:t>
            </w:r>
            <w:r w:rsidR="00EC06F1" w:rsidRPr="002C79FB">
              <w:rPr>
                <w:rFonts w:asciiTheme="majorHAnsi" w:hAnsiTheme="majorHAnsi" w:cs="Candara"/>
                <w:bCs/>
                <w:iCs/>
                <w:color w:val="000000"/>
                <w:lang w:val="en-GB"/>
              </w:rPr>
              <w:t>e NREG-T</w:t>
            </w:r>
            <w:r w:rsidR="00900410" w:rsidRPr="002C79FB">
              <w:rPr>
                <w:rFonts w:asciiTheme="majorHAnsi" w:hAnsiTheme="majorHAnsi" w:cs="Candara"/>
                <w:bCs/>
                <w:iCs/>
                <w:color w:val="000000"/>
                <w:lang w:val="en-GB"/>
              </w:rPr>
              <w:t>A</w:t>
            </w:r>
            <w:r w:rsidR="00EC06F1" w:rsidRPr="002C79FB">
              <w:rPr>
                <w:rFonts w:asciiTheme="majorHAnsi" w:hAnsiTheme="majorHAnsi" w:cs="Candara"/>
                <w:bCs/>
                <w:iCs/>
                <w:color w:val="000000"/>
                <w:lang w:val="en-GB"/>
              </w:rPr>
              <w:t xml:space="preserve"> relating to benefit sharing and tenure</w:t>
            </w:r>
          </w:p>
          <w:p w14:paraId="19FFD326" w14:textId="499403EA" w:rsidR="002813A1" w:rsidRPr="002C79FB" w:rsidRDefault="009B06B2" w:rsidP="002C79FB">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000000"/>
                <w:lang w:val="en-GB"/>
              </w:rPr>
            </w:pPr>
            <w:r w:rsidRPr="002C79FB">
              <w:rPr>
                <w:rFonts w:asciiTheme="majorHAnsi" w:hAnsiTheme="majorHAnsi" w:cstheme="majorHAnsi"/>
                <w:color w:val="000000"/>
              </w:rPr>
              <w:t xml:space="preserve">- </w:t>
            </w:r>
            <w:r w:rsidR="002813A1" w:rsidRPr="002C79FB">
              <w:rPr>
                <w:rFonts w:asciiTheme="majorHAnsi" w:hAnsiTheme="majorHAnsi" w:cs="Candara"/>
                <w:bCs/>
                <w:iCs/>
                <w:color w:val="000000"/>
                <w:lang w:val="en-GB"/>
              </w:rPr>
              <w:t xml:space="preserve">Right of farmers to adequately negotiate benefit sharing arrangements for planted or nurtured trees with the landowner. </w:t>
            </w:r>
          </w:p>
          <w:p w14:paraId="642C329D" w14:textId="0417736C" w:rsidR="00D80DEC" w:rsidRPr="002C79FB" w:rsidRDefault="009B06B2" w:rsidP="00005BBC">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imes" w:hAnsi="Times" w:cs="Times"/>
                <w:color w:val="000000"/>
                <w:sz w:val="24"/>
                <w:szCs w:val="24"/>
                <w:lang w:val="en-GB"/>
              </w:rPr>
            </w:pPr>
            <w:r w:rsidRPr="002C79FB">
              <w:rPr>
                <w:rFonts w:asciiTheme="majorHAnsi" w:hAnsiTheme="majorHAnsi" w:cstheme="majorHAnsi"/>
                <w:color w:val="000000"/>
              </w:rPr>
              <w:t xml:space="preserve">- </w:t>
            </w:r>
            <w:r w:rsidR="00005BBC" w:rsidRPr="002C79FB">
              <w:rPr>
                <w:rFonts w:asciiTheme="majorHAnsi" w:hAnsiTheme="majorHAnsi" w:cs="Candara"/>
                <w:bCs/>
                <w:iCs/>
                <w:color w:val="000000"/>
                <w:lang w:val="en-GB"/>
              </w:rPr>
              <w:t>V</w:t>
            </w:r>
            <w:r w:rsidR="00085A86" w:rsidRPr="002C79FB">
              <w:rPr>
                <w:rFonts w:asciiTheme="majorHAnsi" w:hAnsiTheme="majorHAnsi" w:cs="Candara"/>
                <w:bCs/>
                <w:iCs/>
                <w:color w:val="000000"/>
                <w:lang w:val="en-GB"/>
              </w:rPr>
              <w:t>est t</w:t>
            </w:r>
            <w:r w:rsidR="00005BBC" w:rsidRPr="002C79FB">
              <w:rPr>
                <w:rFonts w:asciiTheme="majorHAnsi" w:hAnsiTheme="majorHAnsi" w:cs="Candara"/>
                <w:bCs/>
                <w:iCs/>
                <w:color w:val="000000"/>
                <w:lang w:val="en-GB"/>
              </w:rPr>
              <w:t xml:space="preserve">rees </w:t>
            </w:r>
            <w:r w:rsidR="00085A86" w:rsidRPr="002C79FB">
              <w:rPr>
                <w:rFonts w:asciiTheme="majorHAnsi" w:hAnsiTheme="majorHAnsi" w:cs="Candara"/>
                <w:bCs/>
                <w:iCs/>
                <w:color w:val="000000"/>
                <w:lang w:val="en-GB"/>
              </w:rPr>
              <w:t xml:space="preserve">in </w:t>
            </w:r>
            <w:r w:rsidR="00005BBC" w:rsidRPr="002C79FB">
              <w:rPr>
                <w:rFonts w:asciiTheme="majorHAnsi" w:hAnsiTheme="majorHAnsi" w:cs="Candara"/>
                <w:bCs/>
                <w:iCs/>
                <w:color w:val="000000"/>
                <w:lang w:val="en-GB"/>
              </w:rPr>
              <w:t>off-reserve in the communities/stools, fringing the resource or based on the underlying land tenure systems and managed by the Forest</w:t>
            </w:r>
            <w:r w:rsidR="0093522C" w:rsidRPr="002C79FB">
              <w:rPr>
                <w:rFonts w:asciiTheme="majorHAnsi" w:hAnsiTheme="majorHAnsi" w:cs="Candara"/>
                <w:bCs/>
                <w:iCs/>
                <w:color w:val="000000"/>
                <w:lang w:val="en-GB"/>
              </w:rPr>
              <w:t>ry</w:t>
            </w:r>
            <w:r w:rsidR="00005BBC" w:rsidRPr="002C79FB">
              <w:rPr>
                <w:rFonts w:asciiTheme="majorHAnsi" w:hAnsiTheme="majorHAnsi" w:cs="Candara"/>
                <w:bCs/>
                <w:iCs/>
                <w:color w:val="000000"/>
                <w:lang w:val="en-GB"/>
              </w:rPr>
              <w:t xml:space="preserve"> Commission.</w:t>
            </w:r>
          </w:p>
        </w:tc>
      </w:tr>
      <w:tr w:rsidR="009241C4" w14:paraId="3F7E28BE"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0B2D862F" w14:textId="77777777" w:rsidR="009241C4" w:rsidRPr="00BA1767" w:rsidRDefault="009241C4" w:rsidP="00A3094C">
            <w:pPr>
              <w:widowControl w:val="0"/>
              <w:autoSpaceDE w:val="0"/>
              <w:autoSpaceDN w:val="0"/>
              <w:adjustRightInd w:val="0"/>
              <w:spacing w:after="240"/>
              <w:rPr>
                <w:rFonts w:asciiTheme="majorHAnsi" w:hAnsiTheme="majorHAnsi" w:cstheme="majorHAnsi"/>
                <w:color w:val="000000"/>
              </w:rPr>
            </w:pPr>
            <w:r w:rsidRPr="00BA1767">
              <w:rPr>
                <w:rFonts w:asciiTheme="majorHAnsi" w:hAnsiTheme="majorHAnsi" w:cstheme="majorHAnsi"/>
              </w:rPr>
              <w:t xml:space="preserve">Off-reserve timber trees management and exploitation guidelines (Draft). </w:t>
            </w:r>
            <w:r w:rsidRPr="00BA1767">
              <w:rPr>
                <w:rFonts w:asciiTheme="majorHAnsi" w:hAnsiTheme="majorHAnsi" w:cstheme="majorHAnsi"/>
                <w:i/>
                <w:color w:val="000000"/>
              </w:rPr>
              <w:t>Ministry of Lands and Natural Resources</w:t>
            </w:r>
          </w:p>
        </w:tc>
        <w:tc>
          <w:tcPr>
            <w:tcW w:w="6655" w:type="dxa"/>
          </w:tcPr>
          <w:p w14:paraId="6C8182A7" w14:textId="1BC65445" w:rsidR="009241C4" w:rsidRPr="00BA1767" w:rsidRDefault="009241C4" w:rsidP="004F5FD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r w:rsidRPr="00BA1767">
              <w:rPr>
                <w:rFonts w:asciiTheme="majorHAnsi" w:hAnsiTheme="majorHAnsi" w:cstheme="majorHAnsi"/>
                <w:color w:val="000000"/>
              </w:rPr>
              <w:t xml:space="preserve">- </w:t>
            </w:r>
            <w:r w:rsidR="00F04E3D" w:rsidRPr="00BA1767">
              <w:rPr>
                <w:rFonts w:asciiTheme="majorHAnsi" w:hAnsiTheme="majorHAnsi" w:cstheme="majorHAnsi"/>
                <w:color w:val="000000"/>
              </w:rPr>
              <w:t>E</w:t>
            </w:r>
            <w:r w:rsidRPr="00BA1767">
              <w:rPr>
                <w:rFonts w:asciiTheme="majorHAnsi" w:hAnsiTheme="majorHAnsi" w:cstheme="majorHAnsi"/>
                <w:color w:val="000000"/>
              </w:rPr>
              <w:t>nsure</w:t>
            </w:r>
            <w:r w:rsidR="00F04E3D" w:rsidRPr="00BA1767">
              <w:rPr>
                <w:rFonts w:asciiTheme="majorHAnsi" w:hAnsiTheme="majorHAnsi" w:cstheme="majorHAnsi"/>
                <w:color w:val="000000"/>
              </w:rPr>
              <w:t>s</w:t>
            </w:r>
            <w:r w:rsidRPr="00BA1767">
              <w:rPr>
                <w:rFonts w:asciiTheme="majorHAnsi" w:hAnsiTheme="majorHAnsi" w:cstheme="majorHAnsi"/>
                <w:color w:val="000000"/>
              </w:rPr>
              <w:t xml:space="preserve"> that farmers and landowners receive economic benefits from naturally occurring timber trees in off-reserve areas. </w:t>
            </w:r>
          </w:p>
        </w:tc>
      </w:tr>
      <w:tr w:rsidR="009241C4" w14:paraId="62DE6937"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65EDE666" w14:textId="56CD5EFC" w:rsidR="009241C4" w:rsidRPr="00BA1767" w:rsidRDefault="009241C4" w:rsidP="00A3094C">
            <w:pPr>
              <w:widowControl w:val="0"/>
              <w:autoSpaceDE w:val="0"/>
              <w:autoSpaceDN w:val="0"/>
              <w:adjustRightInd w:val="0"/>
              <w:spacing w:after="240"/>
              <w:rPr>
                <w:rFonts w:asciiTheme="majorHAnsi" w:hAnsiTheme="majorHAnsi" w:cstheme="majorHAnsi"/>
                <w:color w:val="000000"/>
              </w:rPr>
            </w:pPr>
            <w:r w:rsidRPr="00BA1767">
              <w:rPr>
                <w:rFonts w:asciiTheme="majorHAnsi" w:hAnsiTheme="majorHAnsi" w:cstheme="majorHAnsi"/>
                <w:color w:val="000000"/>
              </w:rPr>
              <w:t>National REDD+ Strategy 201</w:t>
            </w:r>
            <w:r w:rsidR="00D80DEC">
              <w:rPr>
                <w:rFonts w:asciiTheme="majorHAnsi" w:hAnsiTheme="majorHAnsi" w:cstheme="majorHAnsi"/>
                <w:color w:val="000000"/>
              </w:rPr>
              <w:t>6</w:t>
            </w:r>
          </w:p>
        </w:tc>
        <w:tc>
          <w:tcPr>
            <w:tcW w:w="6655" w:type="dxa"/>
          </w:tcPr>
          <w:p w14:paraId="72ACCE0A" w14:textId="40B42AE7" w:rsidR="009241C4" w:rsidRPr="00BA1767" w:rsidRDefault="009241C4" w:rsidP="004F5FD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val="en-GB"/>
              </w:rPr>
            </w:pPr>
            <w:r w:rsidRPr="00BA1767">
              <w:rPr>
                <w:rFonts w:asciiTheme="majorHAnsi" w:hAnsiTheme="majorHAnsi" w:cstheme="majorHAnsi"/>
                <w:color w:val="000000"/>
                <w:lang w:val="en-GB"/>
              </w:rPr>
              <w:t xml:space="preserve">- </w:t>
            </w:r>
            <w:r w:rsidR="00F04E3D" w:rsidRPr="00BA1767">
              <w:rPr>
                <w:rFonts w:asciiTheme="majorHAnsi" w:hAnsiTheme="majorHAnsi" w:cstheme="majorHAnsi"/>
                <w:color w:val="000000"/>
                <w:lang w:val="en-GB"/>
              </w:rPr>
              <w:t>G</w:t>
            </w:r>
            <w:r w:rsidRPr="00BA1767">
              <w:rPr>
                <w:rFonts w:asciiTheme="majorHAnsi" w:hAnsiTheme="majorHAnsi" w:cstheme="majorHAnsi"/>
                <w:color w:val="000000"/>
                <w:lang w:val="en-GB"/>
              </w:rPr>
              <w:t>uide</w:t>
            </w:r>
            <w:r w:rsidR="00F04E3D" w:rsidRPr="00BA1767">
              <w:rPr>
                <w:rFonts w:asciiTheme="majorHAnsi" w:hAnsiTheme="majorHAnsi" w:cstheme="majorHAnsi"/>
                <w:color w:val="000000"/>
                <w:lang w:val="en-GB"/>
              </w:rPr>
              <w:t>s</w:t>
            </w:r>
            <w:r w:rsidRPr="00BA1767">
              <w:rPr>
                <w:rFonts w:asciiTheme="majorHAnsi" w:hAnsiTheme="majorHAnsi" w:cstheme="majorHAnsi"/>
                <w:color w:val="000000"/>
                <w:lang w:val="en-GB"/>
              </w:rPr>
              <w:t xml:space="preserve"> and </w:t>
            </w:r>
            <w:r w:rsidR="00F04E3D" w:rsidRPr="00BA1767">
              <w:rPr>
                <w:rFonts w:asciiTheme="majorHAnsi" w:hAnsiTheme="majorHAnsi" w:cstheme="majorHAnsi"/>
                <w:color w:val="000000"/>
                <w:lang w:val="en-GB"/>
              </w:rPr>
              <w:t xml:space="preserve">provides </w:t>
            </w:r>
            <w:r w:rsidRPr="00BA1767">
              <w:rPr>
                <w:rFonts w:asciiTheme="majorHAnsi" w:hAnsiTheme="majorHAnsi" w:cstheme="majorHAnsi"/>
                <w:color w:val="000000"/>
                <w:lang w:val="en-GB"/>
              </w:rPr>
              <w:t xml:space="preserve">framework for achieving REDD+ in a well-coordinated manner by pursuing a broad set of actions to tackle deforestation and forest degradation at the landscape level for a twenty-year period. </w:t>
            </w:r>
          </w:p>
          <w:p w14:paraId="6A69408E" w14:textId="77777777" w:rsidR="009241C4" w:rsidRPr="00BA1767" w:rsidRDefault="009241C4" w:rsidP="004F5FD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rPr>
            </w:pPr>
          </w:p>
        </w:tc>
      </w:tr>
      <w:tr w:rsidR="009241C4" w14:paraId="03696130" w14:textId="77777777" w:rsidTr="00A3094C">
        <w:tc>
          <w:tcPr>
            <w:cnfStyle w:val="001000000000" w:firstRow="0" w:lastRow="0" w:firstColumn="1" w:lastColumn="0" w:oddVBand="0" w:evenVBand="0" w:oddHBand="0" w:evenHBand="0" w:firstRowFirstColumn="0" w:firstRowLastColumn="0" w:lastRowFirstColumn="0" w:lastRowLastColumn="0"/>
            <w:tcW w:w="2695" w:type="dxa"/>
          </w:tcPr>
          <w:p w14:paraId="4079DFD1" w14:textId="46A9F555" w:rsidR="00856510" w:rsidRPr="00BA1767" w:rsidRDefault="00D320CD" w:rsidP="00A3094C">
            <w:pPr>
              <w:widowControl w:val="0"/>
              <w:autoSpaceDE w:val="0"/>
              <w:autoSpaceDN w:val="0"/>
              <w:adjustRightInd w:val="0"/>
              <w:spacing w:after="240"/>
              <w:rPr>
                <w:rFonts w:asciiTheme="majorHAnsi" w:hAnsiTheme="majorHAnsi" w:cstheme="majorHAnsi"/>
                <w:color w:val="000000"/>
              </w:rPr>
            </w:pPr>
            <w:r w:rsidRPr="00BA1767">
              <w:rPr>
                <w:rFonts w:asciiTheme="majorHAnsi" w:hAnsiTheme="majorHAnsi" w:cstheme="majorHAnsi"/>
              </w:rPr>
              <w:t>Financial Administration Act 2003</w:t>
            </w:r>
          </w:p>
        </w:tc>
        <w:tc>
          <w:tcPr>
            <w:tcW w:w="6655" w:type="dxa"/>
          </w:tcPr>
          <w:p w14:paraId="1E8C3210" w14:textId="78F47E1D" w:rsidR="009241C4" w:rsidRPr="00BA1767" w:rsidRDefault="00ED6134" w:rsidP="004F5FD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lang w:val="en-GB"/>
              </w:rPr>
            </w:pPr>
            <w:r w:rsidRPr="00BA1767">
              <w:rPr>
                <w:rFonts w:asciiTheme="majorHAnsi" w:hAnsiTheme="majorHAnsi" w:cstheme="majorHAnsi"/>
                <w:color w:val="000000"/>
                <w:lang w:val="en-GB"/>
              </w:rPr>
              <w:t xml:space="preserve">- </w:t>
            </w:r>
            <w:r w:rsidR="00F04E3D" w:rsidRPr="00BA1767">
              <w:rPr>
                <w:rFonts w:asciiTheme="majorHAnsi" w:hAnsiTheme="majorHAnsi" w:cstheme="majorHAnsi"/>
                <w:color w:val="000000"/>
                <w:lang w:val="en-GB"/>
              </w:rPr>
              <w:t>F</w:t>
            </w:r>
            <w:r w:rsidRPr="00BA1767">
              <w:rPr>
                <w:rFonts w:asciiTheme="majorHAnsi" w:hAnsiTheme="majorHAnsi" w:cstheme="majorHAnsi"/>
                <w:color w:val="000000"/>
                <w:lang w:val="en-GB"/>
              </w:rPr>
              <w:t xml:space="preserve">unds from the Carbon Fund </w:t>
            </w:r>
            <w:r w:rsidR="00F04E3D" w:rsidRPr="00BA1767">
              <w:rPr>
                <w:rFonts w:asciiTheme="majorHAnsi" w:hAnsiTheme="majorHAnsi" w:cstheme="majorHAnsi"/>
                <w:color w:val="000000"/>
                <w:lang w:val="en-GB"/>
              </w:rPr>
              <w:t>to be</w:t>
            </w:r>
            <w:r w:rsidRPr="00BA1767">
              <w:rPr>
                <w:rFonts w:asciiTheme="majorHAnsi" w:hAnsiTheme="majorHAnsi" w:cstheme="majorHAnsi"/>
                <w:color w:val="000000"/>
                <w:lang w:val="en-GB"/>
              </w:rPr>
              <w:t xml:space="preserve"> transferred to the Ministry of Finance</w:t>
            </w:r>
            <w:r w:rsidR="004A08F2" w:rsidRPr="00BA1767">
              <w:rPr>
                <w:rFonts w:asciiTheme="majorHAnsi" w:hAnsiTheme="majorHAnsi" w:cstheme="majorHAnsi"/>
                <w:color w:val="000000"/>
                <w:lang w:val="en-GB"/>
              </w:rPr>
              <w:t xml:space="preserve"> for onward releases to beneficiaries as </w:t>
            </w:r>
            <w:r w:rsidR="00A70F12" w:rsidRPr="00BA1767">
              <w:rPr>
                <w:rFonts w:asciiTheme="majorHAnsi" w:hAnsiTheme="majorHAnsi" w:cstheme="majorHAnsi"/>
                <w:color w:val="000000"/>
                <w:lang w:val="en-GB"/>
              </w:rPr>
              <w:t>laid out in the BSP</w:t>
            </w:r>
            <w:r w:rsidRPr="00BA1767">
              <w:rPr>
                <w:rFonts w:asciiTheme="majorHAnsi" w:hAnsiTheme="majorHAnsi" w:cstheme="majorHAnsi"/>
                <w:color w:val="000000"/>
                <w:lang w:val="en-GB"/>
              </w:rPr>
              <w:t xml:space="preserve">. </w:t>
            </w:r>
          </w:p>
        </w:tc>
      </w:tr>
    </w:tbl>
    <w:p w14:paraId="10274DD0" w14:textId="77777777" w:rsidR="009241C4" w:rsidRDefault="009241C4" w:rsidP="009241C4">
      <w:pPr>
        <w:jc w:val="both"/>
        <w:rPr>
          <w:rFonts w:cstheme="minorHAnsi"/>
        </w:rPr>
      </w:pPr>
    </w:p>
    <w:p w14:paraId="02B56505" w14:textId="536E88B8" w:rsidR="00545B9F" w:rsidRPr="002229BF" w:rsidRDefault="00A3497E" w:rsidP="00C3310C">
      <w:pPr>
        <w:pStyle w:val="Heading2"/>
        <w:numPr>
          <w:ilvl w:val="1"/>
          <w:numId w:val="1"/>
        </w:numPr>
        <w:rPr>
          <w:shd w:val="clear" w:color="auto" w:fill="FFFFFF"/>
        </w:rPr>
      </w:pPr>
      <w:bookmarkStart w:id="10" w:name="_Toc534715415"/>
      <w:r>
        <w:t>Principles and criteria of the BSP</w:t>
      </w:r>
      <w:bookmarkEnd w:id="10"/>
    </w:p>
    <w:p w14:paraId="25F6F035" w14:textId="77777777" w:rsidR="00A3497E" w:rsidRPr="001E3EA6" w:rsidRDefault="00A3497E" w:rsidP="00191419">
      <w:pPr>
        <w:jc w:val="both"/>
        <w:rPr>
          <w:rFonts w:cs="Times New Roman"/>
        </w:rPr>
      </w:pPr>
      <w:r w:rsidRPr="001E3EA6">
        <w:rPr>
          <w:rFonts w:cs="Times New Roman"/>
        </w:rPr>
        <w:t xml:space="preserve">The benefit sharing plan for the GCFRP is premised on the following principles and criteria: </w:t>
      </w:r>
    </w:p>
    <w:p w14:paraId="06714C4C" w14:textId="77777777" w:rsidR="00AF13AB" w:rsidRPr="001E3EA6" w:rsidRDefault="00545B9F" w:rsidP="00C3310C">
      <w:pPr>
        <w:pStyle w:val="ListParagraph"/>
        <w:widowControl w:val="0"/>
        <w:numPr>
          <w:ilvl w:val="0"/>
          <w:numId w:val="21"/>
        </w:numPr>
        <w:tabs>
          <w:tab w:val="left" w:pos="220"/>
          <w:tab w:val="left" w:pos="720"/>
        </w:tabs>
        <w:autoSpaceDE w:val="0"/>
        <w:autoSpaceDN w:val="0"/>
        <w:adjustRightInd w:val="0"/>
        <w:spacing w:after="0" w:line="240" w:lineRule="auto"/>
        <w:jc w:val="both"/>
        <w:rPr>
          <w:rFonts w:cs="Times New Roman"/>
          <w:color w:val="000000"/>
          <w:lang w:val="en-GB"/>
        </w:rPr>
      </w:pPr>
      <w:r w:rsidRPr="001E3EA6">
        <w:rPr>
          <w:rFonts w:cs="Times New Roman"/>
          <w:color w:val="000000"/>
          <w:lang w:val="en-GB"/>
        </w:rPr>
        <w:t>The design a</w:t>
      </w:r>
      <w:r w:rsidR="00485DD4" w:rsidRPr="001E3EA6">
        <w:rPr>
          <w:rFonts w:cs="Times New Roman"/>
          <w:color w:val="000000"/>
          <w:lang w:val="en-GB"/>
        </w:rPr>
        <w:t xml:space="preserve">nd implementation of the BSP for </w:t>
      </w:r>
      <w:r w:rsidR="00CF6470" w:rsidRPr="001E3EA6">
        <w:rPr>
          <w:rFonts w:cs="Times New Roman"/>
          <w:color w:val="000000"/>
          <w:lang w:val="en-GB"/>
        </w:rPr>
        <w:t xml:space="preserve">the ER Program should </w:t>
      </w:r>
      <w:r w:rsidRPr="001E3EA6">
        <w:rPr>
          <w:rFonts w:cs="Times"/>
          <w:bCs/>
          <w:color w:val="000000"/>
          <w:lang w:val="en-GB"/>
        </w:rPr>
        <w:t>comply wi</w:t>
      </w:r>
      <w:r w:rsidR="006B70BC" w:rsidRPr="001E3EA6">
        <w:rPr>
          <w:rFonts w:cs="Times"/>
          <w:bCs/>
          <w:color w:val="000000"/>
          <w:lang w:val="en-GB"/>
        </w:rPr>
        <w:t>th relevant applicable laws in Ghana</w:t>
      </w:r>
      <w:r w:rsidRPr="001E3EA6">
        <w:rPr>
          <w:rFonts w:cs="Times New Roman"/>
          <w:color w:val="000000"/>
          <w:lang w:val="en-GB"/>
        </w:rPr>
        <w:t>, including agree</w:t>
      </w:r>
      <w:r w:rsidR="00AF13AB" w:rsidRPr="001E3EA6">
        <w:rPr>
          <w:rFonts w:cs="Times New Roman"/>
          <w:color w:val="000000"/>
          <w:lang w:val="en-GB"/>
        </w:rPr>
        <w:t>ments and customary rights.</w:t>
      </w:r>
    </w:p>
    <w:p w14:paraId="29A383A6" w14:textId="0BF1A901" w:rsidR="00545B9F" w:rsidRPr="001E3EA6" w:rsidRDefault="00AF13AB" w:rsidP="00C3310C">
      <w:pPr>
        <w:pStyle w:val="ListParagraph"/>
        <w:widowControl w:val="0"/>
        <w:numPr>
          <w:ilvl w:val="0"/>
          <w:numId w:val="21"/>
        </w:numPr>
        <w:tabs>
          <w:tab w:val="left" w:pos="220"/>
          <w:tab w:val="left" w:pos="720"/>
        </w:tabs>
        <w:autoSpaceDE w:val="0"/>
        <w:autoSpaceDN w:val="0"/>
        <w:adjustRightInd w:val="0"/>
        <w:spacing w:after="0" w:line="240" w:lineRule="auto"/>
        <w:jc w:val="both"/>
        <w:rPr>
          <w:rFonts w:cs="Times New Roman"/>
          <w:color w:val="000000"/>
          <w:lang w:val="en-GB"/>
        </w:rPr>
      </w:pPr>
      <w:r w:rsidRPr="001E3EA6">
        <w:rPr>
          <w:rFonts w:cs="Times New Roman"/>
          <w:color w:val="000000"/>
          <w:lang w:val="en-GB"/>
        </w:rPr>
        <w:t xml:space="preserve">The design and implementation of the BSP for the ER Program </w:t>
      </w:r>
      <w:r w:rsidR="00533A6A" w:rsidRPr="001E3EA6">
        <w:rPr>
          <w:rFonts w:cs="Times New Roman"/>
          <w:color w:val="000000"/>
          <w:lang w:val="en-GB"/>
        </w:rPr>
        <w:t>are carried out in transparent and inclusive manner.</w:t>
      </w:r>
    </w:p>
    <w:p w14:paraId="65490711" w14:textId="77777777" w:rsidR="003B784B" w:rsidRPr="001E3EA6" w:rsidRDefault="00545B9F" w:rsidP="00C3310C">
      <w:pPr>
        <w:pStyle w:val="ListParagraph"/>
        <w:widowControl w:val="0"/>
        <w:numPr>
          <w:ilvl w:val="0"/>
          <w:numId w:val="21"/>
        </w:numPr>
        <w:tabs>
          <w:tab w:val="left" w:pos="220"/>
          <w:tab w:val="left" w:pos="720"/>
        </w:tabs>
        <w:autoSpaceDE w:val="0"/>
        <w:autoSpaceDN w:val="0"/>
        <w:adjustRightInd w:val="0"/>
        <w:spacing w:after="0" w:line="240" w:lineRule="auto"/>
        <w:jc w:val="both"/>
        <w:rPr>
          <w:rFonts w:cs="Times New Roman"/>
        </w:rPr>
      </w:pPr>
      <w:r w:rsidRPr="001E3EA6">
        <w:rPr>
          <w:rFonts w:cs="Times"/>
          <w:bCs/>
          <w:color w:val="000000"/>
          <w:lang w:val="en-GB"/>
        </w:rPr>
        <w:t xml:space="preserve">Benefits are </w:t>
      </w:r>
      <w:r w:rsidR="00714513" w:rsidRPr="001E3EA6">
        <w:rPr>
          <w:rFonts w:cs="Times New Roman"/>
        </w:rPr>
        <w:t>allocated to</w:t>
      </w:r>
      <w:r w:rsidR="003B784B" w:rsidRPr="001E3EA6">
        <w:rPr>
          <w:rFonts w:cs="Times New Roman"/>
        </w:rPr>
        <w:t>:</w:t>
      </w:r>
      <w:r w:rsidR="00714513" w:rsidRPr="001E3EA6">
        <w:rPr>
          <w:rFonts w:cs="Times New Roman"/>
        </w:rPr>
        <w:t xml:space="preserve"> </w:t>
      </w:r>
    </w:p>
    <w:p w14:paraId="1F4871B6" w14:textId="3DA101A6" w:rsidR="00714513" w:rsidRPr="001E3EA6" w:rsidRDefault="00714513" w:rsidP="00C3310C">
      <w:pPr>
        <w:pStyle w:val="ListParagraph"/>
        <w:widowControl w:val="0"/>
        <w:numPr>
          <w:ilvl w:val="0"/>
          <w:numId w:val="25"/>
        </w:numPr>
        <w:tabs>
          <w:tab w:val="left" w:pos="220"/>
          <w:tab w:val="left" w:pos="720"/>
        </w:tabs>
        <w:autoSpaceDE w:val="0"/>
        <w:autoSpaceDN w:val="0"/>
        <w:adjustRightInd w:val="0"/>
        <w:spacing w:after="0" w:line="240" w:lineRule="auto"/>
        <w:jc w:val="both"/>
        <w:rPr>
          <w:rFonts w:cs="Times New Roman"/>
        </w:rPr>
      </w:pPr>
      <w:r w:rsidRPr="001E3EA6">
        <w:rPr>
          <w:rFonts w:cs="Times New Roman"/>
        </w:rPr>
        <w:t>actors who take verified actions to achieve emission reductions</w:t>
      </w:r>
      <w:r w:rsidR="003B784B" w:rsidRPr="001E3EA6">
        <w:rPr>
          <w:rFonts w:cs="Times New Roman"/>
        </w:rPr>
        <w:t xml:space="preserve"> (performance); </w:t>
      </w:r>
    </w:p>
    <w:p w14:paraId="36EEE35A" w14:textId="71D56529" w:rsidR="00E47DCF" w:rsidRPr="001E3EA6" w:rsidRDefault="00E47DCF" w:rsidP="00C3310C">
      <w:pPr>
        <w:pStyle w:val="ListParagraph"/>
        <w:widowControl w:val="0"/>
        <w:numPr>
          <w:ilvl w:val="0"/>
          <w:numId w:val="25"/>
        </w:numPr>
        <w:tabs>
          <w:tab w:val="left" w:pos="220"/>
          <w:tab w:val="left" w:pos="720"/>
        </w:tabs>
        <w:autoSpaceDE w:val="0"/>
        <w:autoSpaceDN w:val="0"/>
        <w:adjustRightInd w:val="0"/>
        <w:spacing w:after="0" w:line="240" w:lineRule="auto"/>
        <w:jc w:val="both"/>
        <w:rPr>
          <w:rFonts w:cs="Times"/>
          <w:bCs/>
          <w:color w:val="000000"/>
          <w:lang w:val="en-GB"/>
        </w:rPr>
      </w:pPr>
      <w:r w:rsidRPr="001E3EA6">
        <w:rPr>
          <w:rFonts w:cs="Times New Roman"/>
        </w:rPr>
        <w:t>actors with legal rights (statu</w:t>
      </w:r>
      <w:r w:rsidR="0085397C">
        <w:rPr>
          <w:rFonts w:cs="Times New Roman"/>
        </w:rPr>
        <w:t>to</w:t>
      </w:r>
      <w:r w:rsidRPr="001E3EA6">
        <w:rPr>
          <w:rFonts w:cs="Times New Roman"/>
        </w:rPr>
        <w:t>ry or customary) to trees and forests;</w:t>
      </w:r>
      <w:r w:rsidR="0085397C">
        <w:rPr>
          <w:rFonts w:cs="Times New Roman"/>
        </w:rPr>
        <w:t xml:space="preserve"> </w:t>
      </w:r>
    </w:p>
    <w:p w14:paraId="4359D677" w14:textId="30F90124" w:rsidR="00714513" w:rsidRPr="001E3EA6" w:rsidRDefault="00E47DCF" w:rsidP="00C3310C">
      <w:pPr>
        <w:pStyle w:val="ListParagraph"/>
        <w:widowControl w:val="0"/>
        <w:numPr>
          <w:ilvl w:val="0"/>
          <w:numId w:val="25"/>
        </w:numPr>
        <w:tabs>
          <w:tab w:val="left" w:pos="220"/>
          <w:tab w:val="left" w:pos="720"/>
        </w:tabs>
        <w:autoSpaceDE w:val="0"/>
        <w:autoSpaceDN w:val="0"/>
        <w:adjustRightInd w:val="0"/>
        <w:spacing w:after="0" w:line="240" w:lineRule="auto"/>
        <w:jc w:val="both"/>
        <w:rPr>
          <w:rFonts w:cs="Times"/>
          <w:bCs/>
          <w:color w:val="000000"/>
          <w:lang w:val="en-GB"/>
        </w:rPr>
      </w:pPr>
      <w:r w:rsidRPr="001E3EA6">
        <w:rPr>
          <w:rFonts w:cs="Times New Roman"/>
        </w:rPr>
        <w:t>actors who have proved effective facilitators and essential in facilitating emission reduction activities</w:t>
      </w:r>
    </w:p>
    <w:p w14:paraId="346B0D6C" w14:textId="50603F7B" w:rsidR="00545B9F" w:rsidRPr="001E3EA6" w:rsidRDefault="00545B9F" w:rsidP="00C3310C">
      <w:pPr>
        <w:pStyle w:val="ListParagraph"/>
        <w:widowControl w:val="0"/>
        <w:numPr>
          <w:ilvl w:val="0"/>
          <w:numId w:val="22"/>
        </w:numPr>
        <w:autoSpaceDE w:val="0"/>
        <w:autoSpaceDN w:val="0"/>
        <w:adjustRightInd w:val="0"/>
        <w:spacing w:after="0" w:line="240" w:lineRule="auto"/>
        <w:jc w:val="both"/>
        <w:rPr>
          <w:rFonts w:cs="Times"/>
          <w:color w:val="000000"/>
          <w:lang w:val="en-GB"/>
        </w:rPr>
      </w:pPr>
      <w:r w:rsidRPr="001E3EA6">
        <w:rPr>
          <w:rFonts w:cs="Times"/>
          <w:bCs/>
          <w:color w:val="000000"/>
          <w:lang w:val="en-GB"/>
        </w:rPr>
        <w:t xml:space="preserve">Local </w:t>
      </w:r>
      <w:r w:rsidR="00191419" w:rsidRPr="001E3EA6">
        <w:rPr>
          <w:rFonts w:cs="Times"/>
          <w:bCs/>
          <w:color w:val="000000"/>
          <w:lang w:val="en-GB"/>
        </w:rPr>
        <w:t xml:space="preserve">farmers, traditional leaders and </w:t>
      </w:r>
      <w:r w:rsidRPr="001E3EA6">
        <w:rPr>
          <w:rFonts w:cs="Times"/>
          <w:bCs/>
          <w:color w:val="000000"/>
          <w:lang w:val="en-GB"/>
        </w:rPr>
        <w:t>communities are expected to benefit the most</w:t>
      </w:r>
      <w:r w:rsidRPr="001E3EA6">
        <w:rPr>
          <w:rFonts w:cs="Times New Roman"/>
          <w:color w:val="000000"/>
          <w:lang w:val="en-GB"/>
        </w:rPr>
        <w:t xml:space="preserve">: the proportion of benefits allocated to </w:t>
      </w:r>
      <w:r w:rsidR="00191419" w:rsidRPr="001E3EA6">
        <w:rPr>
          <w:rFonts w:cs="Times New Roman"/>
          <w:color w:val="000000"/>
          <w:lang w:val="en-GB"/>
        </w:rPr>
        <w:t>local people</w:t>
      </w:r>
      <w:r w:rsidRPr="001E3EA6">
        <w:rPr>
          <w:rFonts w:cs="Times New Roman"/>
          <w:color w:val="000000"/>
          <w:lang w:val="en-GB"/>
        </w:rPr>
        <w:t xml:space="preserve"> should represent the most significant share of benefits, as they are the key actors whose behavior (in terms of land use) need to change for ERs to be achieved. </w:t>
      </w:r>
    </w:p>
    <w:p w14:paraId="4E4899AE" w14:textId="3C35E4A0" w:rsidR="00A70F12" w:rsidRPr="001E3EA6" w:rsidRDefault="00473CC6" w:rsidP="00C3310C">
      <w:pPr>
        <w:pStyle w:val="ListParagraph"/>
        <w:widowControl w:val="0"/>
        <w:numPr>
          <w:ilvl w:val="0"/>
          <w:numId w:val="22"/>
        </w:numPr>
        <w:autoSpaceDE w:val="0"/>
        <w:autoSpaceDN w:val="0"/>
        <w:adjustRightInd w:val="0"/>
        <w:spacing w:after="0" w:line="240" w:lineRule="auto"/>
        <w:jc w:val="both"/>
        <w:rPr>
          <w:rFonts w:cs="Times"/>
          <w:bCs/>
          <w:color w:val="000000"/>
          <w:lang w:val="en-GB"/>
        </w:rPr>
      </w:pPr>
      <w:r w:rsidRPr="001E3EA6">
        <w:rPr>
          <w:rFonts w:cs="Times"/>
          <w:bCs/>
          <w:color w:val="000000"/>
          <w:lang w:val="en-GB"/>
        </w:rPr>
        <w:t xml:space="preserve">The BSP is periodically revised and updated </w:t>
      </w:r>
      <w:r w:rsidR="00EE1679" w:rsidRPr="001E3EA6">
        <w:rPr>
          <w:rFonts w:cs="Times"/>
          <w:bCs/>
          <w:color w:val="000000"/>
          <w:lang w:val="en-GB"/>
        </w:rPr>
        <w:t>based on</w:t>
      </w:r>
      <w:r w:rsidRPr="001E3EA6">
        <w:rPr>
          <w:rFonts w:cs="Times"/>
          <w:bCs/>
          <w:color w:val="000000"/>
          <w:lang w:val="en-GB"/>
        </w:rPr>
        <w:t xml:space="preserve"> </w:t>
      </w:r>
      <w:r w:rsidR="00A63815" w:rsidRPr="001E3EA6">
        <w:rPr>
          <w:rFonts w:cs="Times New Roman"/>
          <w:color w:val="000000"/>
          <w:lang w:val="en-GB"/>
        </w:rPr>
        <w:t xml:space="preserve">lessons learnt </w:t>
      </w:r>
      <w:r w:rsidR="00EE1679" w:rsidRPr="001E3EA6">
        <w:rPr>
          <w:rFonts w:cs="Times New Roman"/>
          <w:color w:val="000000"/>
          <w:lang w:val="en-GB"/>
        </w:rPr>
        <w:t>foll</w:t>
      </w:r>
      <w:r w:rsidR="00D27432" w:rsidRPr="001E3EA6">
        <w:rPr>
          <w:rFonts w:cs="Times New Roman"/>
          <w:color w:val="000000"/>
          <w:lang w:val="en-GB"/>
        </w:rPr>
        <w:t>owing to</w:t>
      </w:r>
      <w:r w:rsidR="00A63815" w:rsidRPr="001E3EA6">
        <w:rPr>
          <w:rFonts w:cs="Times New Roman"/>
          <w:color w:val="000000"/>
          <w:lang w:val="en-GB"/>
        </w:rPr>
        <w:t xml:space="preserve"> </w:t>
      </w:r>
      <w:r w:rsidR="00EE1679" w:rsidRPr="001E3EA6">
        <w:rPr>
          <w:rFonts w:cs="Times New Roman"/>
          <w:color w:val="000000"/>
          <w:lang w:val="en-GB"/>
        </w:rPr>
        <w:t xml:space="preserve">monitoring and evaluation </w:t>
      </w:r>
      <w:r w:rsidR="00D0526E" w:rsidRPr="001E3EA6">
        <w:rPr>
          <w:rFonts w:cs="Times New Roman"/>
          <w:color w:val="000000"/>
          <w:lang w:val="en-GB"/>
        </w:rPr>
        <w:t xml:space="preserve">of its implementation. </w:t>
      </w:r>
      <w:r w:rsidRPr="001E3EA6">
        <w:rPr>
          <w:rFonts w:cs="Times New Roman"/>
          <w:color w:val="000000"/>
          <w:lang w:val="en-GB"/>
        </w:rPr>
        <w:t xml:space="preserve">This will ensure the </w:t>
      </w:r>
      <w:r w:rsidR="00F277C4" w:rsidRPr="001E3EA6">
        <w:rPr>
          <w:rFonts w:cs="Times New Roman"/>
          <w:color w:val="000000"/>
          <w:lang w:val="en-GB"/>
        </w:rPr>
        <w:t>BSP functions in an effective and efficient manner</w:t>
      </w:r>
      <w:r w:rsidR="004A67A5" w:rsidRPr="001E3EA6">
        <w:rPr>
          <w:rFonts w:cs="Times New Roman"/>
          <w:color w:val="000000"/>
          <w:lang w:val="en-GB"/>
        </w:rPr>
        <w:t xml:space="preserve"> incentivizing positive behav</w:t>
      </w:r>
      <w:r w:rsidR="000D0E11" w:rsidRPr="001E3EA6">
        <w:rPr>
          <w:rFonts w:cs="Times New Roman"/>
          <w:color w:val="000000"/>
          <w:lang w:val="en-GB"/>
        </w:rPr>
        <w:t>iour toward emission reduction.</w:t>
      </w:r>
    </w:p>
    <w:p w14:paraId="1D9FE03D" w14:textId="77777777" w:rsidR="002D10B8" w:rsidRDefault="002D10B8" w:rsidP="00BE2F28">
      <w:pPr>
        <w:rPr>
          <w:rFonts w:cstheme="minorHAnsi"/>
          <w:color w:val="000000" w:themeColor="text1"/>
        </w:rPr>
      </w:pPr>
    </w:p>
    <w:p w14:paraId="520F46AF" w14:textId="0AE358B5" w:rsidR="009D5174" w:rsidRDefault="005D2E2D" w:rsidP="00C3310C">
      <w:pPr>
        <w:pStyle w:val="Heading1"/>
        <w:numPr>
          <w:ilvl w:val="0"/>
          <w:numId w:val="1"/>
        </w:numPr>
      </w:pPr>
      <w:bookmarkStart w:id="11" w:name="_Toc534715416"/>
      <w:r>
        <w:lastRenderedPageBreak/>
        <w:t>Beneficiaries</w:t>
      </w:r>
      <w:bookmarkEnd w:id="11"/>
    </w:p>
    <w:p w14:paraId="4ECED040" w14:textId="66437E93" w:rsidR="009D5174" w:rsidRDefault="009D5174" w:rsidP="009D5174">
      <w:pPr>
        <w:pStyle w:val="Heading2"/>
      </w:pPr>
      <w:bookmarkStart w:id="12" w:name="_Toc534715417"/>
      <w:r>
        <w:t xml:space="preserve">2.1 </w:t>
      </w:r>
      <w:r w:rsidR="00EF4C5B">
        <w:t>ER Program</w:t>
      </w:r>
      <w:r>
        <w:t xml:space="preserve"> </w:t>
      </w:r>
      <w:r w:rsidR="00C42030">
        <w:t xml:space="preserve">stakeholders and </w:t>
      </w:r>
      <w:r>
        <w:t>beneficiaries</w:t>
      </w:r>
      <w:bookmarkEnd w:id="12"/>
    </w:p>
    <w:p w14:paraId="3CF932BE" w14:textId="759FF670" w:rsidR="00234274" w:rsidRDefault="00234274" w:rsidP="0006300F">
      <w:pPr>
        <w:jc w:val="both"/>
      </w:pPr>
      <w:r>
        <w:t>At its core, Ghana’s ER Program is based upon the concept of community-based natural resource management</w:t>
      </w:r>
      <w:r w:rsidR="009156D4">
        <w:rPr>
          <w:rStyle w:val="FootnoteReference"/>
        </w:rPr>
        <w:footnoteReference w:id="9"/>
      </w:r>
      <w:r w:rsidR="00FF7719">
        <w:t>.  T</w:t>
      </w:r>
      <w:r>
        <w:t>he aim to use such a structure to enable locally-based</w:t>
      </w:r>
      <w:r w:rsidR="009156D4">
        <w:t xml:space="preserve"> </w:t>
      </w:r>
      <w:r>
        <w:t>governance and management of the landscape and its resources with partnership and support from key stakeholders, including relevant government bodies, private sector</w:t>
      </w:r>
      <w:r w:rsidR="00EF4C5B">
        <w:t xml:space="preserve"> cocoa companies</w:t>
      </w:r>
      <w:r>
        <w:t xml:space="preserve">, and NGOs. </w:t>
      </w:r>
    </w:p>
    <w:p w14:paraId="07524D9C" w14:textId="44436092" w:rsidR="000113C1" w:rsidRDefault="00063DAA" w:rsidP="0006300F">
      <w:pPr>
        <w:jc w:val="both"/>
      </w:pPr>
      <w:r>
        <w:t xml:space="preserve">In </w:t>
      </w:r>
      <w:r w:rsidR="00AC50E4">
        <w:t xml:space="preserve">the past, in </w:t>
      </w:r>
      <w:r>
        <w:t xml:space="preserve">Ghana, </w:t>
      </w:r>
      <w:r w:rsidR="00AC50E4">
        <w:t>this type of natural resource management has been</w:t>
      </w:r>
      <w:r w:rsidR="009156D4">
        <w:t xml:space="preserve"> authorized and practiced through</w:t>
      </w:r>
      <w:r w:rsidR="00234274">
        <w:t xml:space="preserve"> the </w:t>
      </w:r>
      <w:r w:rsidR="009156D4">
        <w:t>CREMA</w:t>
      </w:r>
      <w:r w:rsidR="00C90432">
        <w:rPr>
          <w:rStyle w:val="FootnoteReference"/>
        </w:rPr>
        <w:footnoteReference w:id="10"/>
      </w:r>
      <w:r w:rsidR="009156D4">
        <w:t xml:space="preserve"> m</w:t>
      </w:r>
      <w:r w:rsidR="00FA1558">
        <w:t>echanism</w:t>
      </w:r>
      <w:r w:rsidR="00AC50E4">
        <w:t xml:space="preserve">. </w:t>
      </w:r>
      <w:r w:rsidR="00C90432">
        <w:t>Broadly speaking, CREMA is the government authorized CBNRM approach that has been developed, piloted, nationally approved, implemented and adapted over the past twenty-plus years</w:t>
      </w:r>
      <w:r w:rsidR="00C90432">
        <w:rPr>
          <w:rStyle w:val="FootnoteReference"/>
        </w:rPr>
        <w:footnoteReference w:id="11"/>
      </w:r>
      <w:r w:rsidR="00C90432">
        <w:t xml:space="preserve">. </w:t>
      </w:r>
      <w:r w:rsidR="00AC50E4">
        <w:t xml:space="preserve"> </w:t>
      </w:r>
      <w:r w:rsidR="00E621F9">
        <w:t xml:space="preserve">Through this adaptation, it is now being transformed to the </w:t>
      </w:r>
      <w:r w:rsidR="00AC50E4">
        <w:t>HIA and Sub-HIAs</w:t>
      </w:r>
      <w:r w:rsidR="00C90432">
        <w:t xml:space="preserve"> structures</w:t>
      </w:r>
      <w:r w:rsidR="00E621F9">
        <w:t xml:space="preserve"> so as to accommodate a new scale and scope</w:t>
      </w:r>
      <w:r w:rsidR="00C90432">
        <w:t>.  Box 1 gives an example of a</w:t>
      </w:r>
      <w:r w:rsidR="00E621F9">
        <w:t xml:space="preserve">n existing </w:t>
      </w:r>
      <w:r w:rsidR="00C90432">
        <w:t xml:space="preserve">CREMA, which will be </w:t>
      </w:r>
      <w:r w:rsidR="00E621F9">
        <w:t xml:space="preserve">incorporated </w:t>
      </w:r>
      <w:r w:rsidR="00C90432">
        <w:t>into a Sub-HIA within the Juabeso-Bia HIA.</w:t>
      </w:r>
    </w:p>
    <w:p w14:paraId="6275302F" w14:textId="77777777" w:rsidR="00E621F9" w:rsidRPr="00C42030" w:rsidRDefault="00E621F9" w:rsidP="00E621F9">
      <w:pPr>
        <w:jc w:val="both"/>
      </w:pPr>
      <w:r>
        <w:t>In line with this approach, the process of identifying beneficiaries focused on engaging with and seeking input from local participants and leaders of the proposed HIAs, including cocoa farmers, community opinion leaders, and traditional authorities, as well as with the main stakeholders that will partner and support the HIAs.  This served to align the process of determining beneficiaries with the logic and conceptual framework of the GCFRP’s Implementation Plan.  This process is described in Annex 1.</w:t>
      </w:r>
    </w:p>
    <w:p w14:paraId="22B93AF8" w14:textId="36878C5C" w:rsidR="00CC0FF5" w:rsidRDefault="006961EE" w:rsidP="0006300F">
      <w:pPr>
        <w:jc w:val="both"/>
      </w:pPr>
      <w:r>
        <w:rPr>
          <w:noProof/>
        </w:rPr>
        <w:lastRenderedPageBreak/>
        <mc:AlternateContent>
          <mc:Choice Requires="wps">
            <w:drawing>
              <wp:anchor distT="0" distB="0" distL="114300" distR="114300" simplePos="0" relativeHeight="251705344" behindDoc="0" locked="0" layoutInCell="1" allowOverlap="1" wp14:anchorId="506637FD" wp14:editId="6F8CF896">
                <wp:simplePos x="0" y="0"/>
                <wp:positionH relativeFrom="column">
                  <wp:posOffset>0</wp:posOffset>
                </wp:positionH>
                <wp:positionV relativeFrom="paragraph">
                  <wp:posOffset>342900</wp:posOffset>
                </wp:positionV>
                <wp:extent cx="5995035" cy="3088640"/>
                <wp:effectExtent l="0" t="0" r="24765"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995035" cy="3088640"/>
                        </a:xfrm>
                        <a:prstGeom prst="rect">
                          <a:avLst/>
                        </a:prstGeom>
                        <a:solidFill>
                          <a:schemeClr val="accent5">
                            <a:lumMod val="20000"/>
                            <a:lumOff val="80000"/>
                          </a:schemeClr>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50CC351" w14:textId="2441ECBC"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5ADD5FE"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8F73A67"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F88660C"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EBFB207"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B1D7DF3" w14:textId="77777777" w:rsidR="005A714F" w:rsidRPr="00080FF1" w:rsidRDefault="005A714F" w:rsidP="00CC0FF5"/>
                          <w:p w14:paraId="1575B117" w14:textId="77777777" w:rsidR="005A714F" w:rsidRDefault="005A714F"/>
                          <w:p w14:paraId="5F1782B7"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3FE8BA3"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73FA7EE"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601A4CBF"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6BFF1BD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4DB185D" w14:textId="77777777" w:rsidR="005A714F" w:rsidRPr="00080FF1" w:rsidRDefault="005A714F" w:rsidP="00CC0FF5"/>
                          <w:p w14:paraId="54426FF1" w14:textId="77777777" w:rsidR="005A714F" w:rsidRDefault="005A714F"/>
                          <w:p w14:paraId="13CD4752"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535D54D"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3D44D3DF"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480F73E"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299C836"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0A28C6B" w14:textId="77777777" w:rsidR="002D545C" w:rsidRPr="00080FF1" w:rsidRDefault="002D545C" w:rsidP="00CC0FF5"/>
                          <w:p w14:paraId="06F1C5AF" w14:textId="77777777" w:rsidR="002D545C" w:rsidRDefault="002D545C"/>
                          <w:p w14:paraId="043971C4"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ACE1F9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09F4803"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399A789A"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61179C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77A5663" w14:textId="77777777" w:rsidR="002D545C" w:rsidRPr="00080FF1" w:rsidRDefault="002D545C" w:rsidP="00CC0FF5"/>
                          <w:p w14:paraId="4B50CE55" w14:textId="77777777" w:rsidR="002D545C" w:rsidRDefault="002D545C"/>
                          <w:p w14:paraId="76087FD2"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F1C9F8A"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8213B8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3DF5DEC5"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1C7009E7"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138B0B2" w14:textId="77777777" w:rsidR="005A714F" w:rsidRPr="00080FF1" w:rsidRDefault="005A714F" w:rsidP="00CC0FF5"/>
                          <w:p w14:paraId="46DF64F8" w14:textId="77777777" w:rsidR="005A714F" w:rsidRDefault="005A714F"/>
                          <w:p w14:paraId="033162CD"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8A80ABF"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01B104AE"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7F0D2FAB"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7EAB6A0"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426CDA23" w14:textId="77777777" w:rsidR="005A714F" w:rsidRPr="00080FF1" w:rsidRDefault="005A714F" w:rsidP="00CC0FF5"/>
                          <w:p w14:paraId="64F94B87" w14:textId="77777777" w:rsidR="005A714F" w:rsidRDefault="005A714F"/>
                          <w:p w14:paraId="4AD35994"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9204CF2"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734B302"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BC43E6D"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529BA84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892721F" w14:textId="77777777" w:rsidR="002D545C" w:rsidRPr="00080FF1" w:rsidRDefault="002D545C" w:rsidP="00CC0FF5"/>
                          <w:p w14:paraId="6530E50D" w14:textId="77777777" w:rsidR="002D545C" w:rsidRDefault="002D545C"/>
                          <w:p w14:paraId="1FD0231A"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0EDF6E32"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C932E29"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255EA500"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AECBD21"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27206372" w14:textId="77777777" w:rsidR="002D545C" w:rsidRPr="00080FF1" w:rsidRDefault="002D545C" w:rsidP="00CC0FF5"/>
                          <w:p w14:paraId="2093D8B1" w14:textId="77777777" w:rsidR="002D545C" w:rsidRDefault="002D545C"/>
                          <w:p w14:paraId="14B625A5" w14:textId="03868AB0"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ACEE1CA"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DB8DAB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7ABCAF8"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49644D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03DACCA9" w14:textId="77777777" w:rsidR="005A714F" w:rsidRPr="00080FF1" w:rsidRDefault="005A714F" w:rsidP="00CC0FF5"/>
                          <w:p w14:paraId="7BEA34DA" w14:textId="77777777" w:rsidR="005A714F" w:rsidRDefault="005A714F"/>
                          <w:p w14:paraId="62FA77A5"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DCCD6E0"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65C125C"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5393C1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FC35B7B"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449953B4" w14:textId="77777777" w:rsidR="005A714F" w:rsidRPr="00080FF1" w:rsidRDefault="005A714F" w:rsidP="00CC0FF5"/>
                          <w:p w14:paraId="492CE7F2" w14:textId="77777777" w:rsidR="005A714F" w:rsidRDefault="005A714F"/>
                          <w:p w14:paraId="5ACB1AA9"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CCAA6E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570C547"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24D0FD5"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1652C75"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1674253" w14:textId="77777777" w:rsidR="002D545C" w:rsidRPr="00080FF1" w:rsidRDefault="002D545C" w:rsidP="00CC0FF5"/>
                          <w:p w14:paraId="41681802" w14:textId="77777777" w:rsidR="002D545C" w:rsidRDefault="002D545C"/>
                          <w:p w14:paraId="516DE4DC"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7FF1A77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4B31889"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5C12D8B"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2EFCE505"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6EABB25" w14:textId="77777777" w:rsidR="002D545C" w:rsidRPr="00080FF1" w:rsidRDefault="002D545C" w:rsidP="00CC0FF5"/>
                          <w:p w14:paraId="661A5B79" w14:textId="77777777" w:rsidR="002D545C" w:rsidRDefault="002D545C"/>
                          <w:p w14:paraId="6F75E131" w14:textId="03868AB0"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84D056C"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DD5B402"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6A679E45"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242FAC56"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3F32EF7" w14:textId="77777777" w:rsidR="005A714F" w:rsidRPr="00080FF1" w:rsidRDefault="005A714F" w:rsidP="00CC0FF5"/>
                          <w:p w14:paraId="335D9DC3" w14:textId="77777777" w:rsidR="005A714F" w:rsidRDefault="005A714F"/>
                          <w:p w14:paraId="297A0820"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99675A3"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C2BC908"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26CBF114"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8EC567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DBD2683" w14:textId="77777777" w:rsidR="005A714F" w:rsidRPr="00080FF1" w:rsidRDefault="005A714F" w:rsidP="00CC0FF5"/>
                          <w:p w14:paraId="7C7B33FF" w14:textId="77777777" w:rsidR="005A714F" w:rsidRDefault="005A714F"/>
                          <w:p w14:paraId="2FEA435F" w14:textId="03868AB0"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9274DA8"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03DAFE13"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0351E2CB"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7762896"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0AFFEE18" w14:textId="77777777" w:rsidR="002D545C" w:rsidRPr="00080FF1" w:rsidRDefault="002D545C" w:rsidP="00CC0FF5"/>
                          <w:p w14:paraId="175DD2FB" w14:textId="77777777" w:rsidR="002D545C" w:rsidRDefault="002D545C"/>
                          <w:p w14:paraId="0398808F" w14:textId="03868AB0"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0C88A60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A1DF4CD"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8D455DC"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154FC61" w14:textId="14EEC32C"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6462FFC9" w14:textId="77777777" w:rsidR="002D545C" w:rsidRPr="00080FF1" w:rsidRDefault="002D545C" w:rsidP="00CC0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37FD" id="Text Box 11" o:spid="_x0000_s1027" type="#_x0000_t202" style="position:absolute;left:0;text-align:left;margin-left:0;margin-top:27pt;width:472.05pt;height:24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gpQIAAPYFAAAOAAAAZHJzL2Uyb0RvYy54bWysVF1v0zAUfUfiP1h+Z0m3Fbpq6VQ2DSGN&#10;bWJDe3Yde43wF7bbpvx6jp2kKwMkhnhJ7HvP/Tq+956etVqRtfChsaaio4OSEmG4rRvzWNEv95dv&#10;JpSEyEzNlDWiolsR6Nns9avTjZuKQ7u0qhaewIkJ042r6DJGNy2KwJdCs3BgnTBQSus1i7j6x6L2&#10;bAPvWhWHZfm22FhfO2+5CAHSi05JZ9m/lILHGymDiERVFLnF/PX5u0jfYnbKpo+euWXD+zTYP2Sh&#10;WWMQdOfqgkVGVr75xZVuuLfBynjArS6slA0XuQZUMyqfVXO3ZE7kWkBOcDuawv9zy6/Xt540Nd5u&#10;RIlhGm90L9pI3tuWQAR+Ni5MAbtzAMYWcmAHeYAwld1Kr9MfBRHowfR2x27yxiEcn5yMy6MxJRy6&#10;o3IyeXuc+S+ezJ0P8YOwmqRDRT2eL7PK1lchIhVAB0iKFqxq6stGqXxJLSPOlSdrhsdmnAsTx9lc&#10;rfQnW3dyNE3ZPzvEaI5OPBnECJGbL3nKAX8Koszfxc0EJVdPGeLWWYvcln1BidyOxHyKWyVSBGU+&#10;C4lnyVz+sbohSkYnlAQXLzHs8cm0y+olxjuLHNmauDPWjbE+M7+jsmO5/jqkLDs8GN6rOx1ju2i7&#10;fhx6bGHrLVrP2254g+OXDdrjioV4yzymFd2GDRRv8JHKbipq+xMlS+u//06e8BgiaCnZYPorGr6t&#10;mBeUqI8G43UyOkZzkpgvx+N3h7j4fc1iX2NW+tyi5zBByC4fEz6q4Si91Q9YVPMUFSpmOGJXNA7H&#10;89jtJCw6LubzDMKCcCxemTvHk+vEcmr++/aBeddPSMRwXdthT7Dps0HpsMnS2PkqWtnkKUo8d6z2&#10;/GO55F7vF2HaXvv3jHpa17MfAAAA//8DAFBLAwQUAAYACAAAACEAIfpo+94AAAAHAQAADwAAAGRy&#10;cy9kb3ducmV2LnhtbEyPQU/DMAyF70j8h8hI3Fg6CIyVptPEtBNCE12lwc1rQlvROFWTbYVfj+EC&#10;J+v5We99zhaj68TRDqH1pGE6SUBYqrxpqdZQbtdX9yBCRDLYebIaPm2ARX5+lmFq/Ile7LGIteAQ&#10;CilqaGLsUylD1ViHYeJ7S+y9+8FhZDnU0gx44nDXyeskuZMOW+KGBnv72Njqozg4DcX8df02Wy2f&#10;/XaHqye1KW/kV6n15cW4fAAR7Rj/juEHn9EhZ6a9P5AJotPAj0QNt4onu3OlpiD2vwsFMs/kf/78&#10;GwAA//8DAFBLAQItABQABgAIAAAAIQC2gziS/gAAAOEBAAATAAAAAAAAAAAAAAAAAAAAAABbQ29u&#10;dGVudF9UeXBlc10ueG1sUEsBAi0AFAAGAAgAAAAhADj9If/WAAAAlAEAAAsAAAAAAAAAAAAAAAAA&#10;LwEAAF9yZWxzLy5yZWxzUEsBAi0AFAAGAAgAAAAhADxZn6ClAgAA9gUAAA4AAAAAAAAAAAAAAAAA&#10;LgIAAGRycy9lMm9Eb2MueG1sUEsBAi0AFAAGAAgAAAAhACH6aPveAAAABwEAAA8AAAAAAAAAAAAA&#10;AAAA/wQAAGRycy9kb3ducmV2LnhtbFBLBQYAAAAABAAEAPMAAAAKBgAAAAA=&#10;" fillcolor="#deeaf6 [664]" strokecolor="#4472c4 [3204]">
                <v:textbox>
                  <w:txbxContent>
                    <w:p w14:paraId="450CC351" w14:textId="2441ECBC"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5ADD5FE"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8F73A67"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F88660C"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EBFB207"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B1D7DF3" w14:textId="77777777" w:rsidR="005A714F" w:rsidRPr="00080FF1" w:rsidRDefault="005A714F" w:rsidP="00CC0FF5"/>
                    <w:p w14:paraId="1575B117" w14:textId="77777777" w:rsidR="005A714F" w:rsidRDefault="005A714F"/>
                    <w:p w14:paraId="5F1782B7"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3FE8BA3"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73FA7EE"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601A4CBF"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6BFF1BD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4DB185D" w14:textId="77777777" w:rsidR="005A714F" w:rsidRPr="00080FF1" w:rsidRDefault="005A714F" w:rsidP="00CC0FF5"/>
                    <w:p w14:paraId="54426FF1" w14:textId="77777777" w:rsidR="005A714F" w:rsidRDefault="005A714F"/>
                    <w:p w14:paraId="13CD4752"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535D54D"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3D44D3DF"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480F73E"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299C836"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0A28C6B" w14:textId="77777777" w:rsidR="002D545C" w:rsidRPr="00080FF1" w:rsidRDefault="002D545C" w:rsidP="00CC0FF5"/>
                    <w:p w14:paraId="06F1C5AF" w14:textId="77777777" w:rsidR="002D545C" w:rsidRDefault="002D545C"/>
                    <w:p w14:paraId="043971C4"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ACE1F9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09F4803"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399A789A"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61179C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77A5663" w14:textId="77777777" w:rsidR="002D545C" w:rsidRPr="00080FF1" w:rsidRDefault="002D545C" w:rsidP="00CC0FF5"/>
                    <w:p w14:paraId="4B50CE55" w14:textId="77777777" w:rsidR="002D545C" w:rsidRDefault="002D545C"/>
                    <w:p w14:paraId="76087FD2"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F1C9F8A"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8213B8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3DF5DEC5"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1C7009E7"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138B0B2" w14:textId="77777777" w:rsidR="005A714F" w:rsidRPr="00080FF1" w:rsidRDefault="005A714F" w:rsidP="00CC0FF5"/>
                    <w:p w14:paraId="46DF64F8" w14:textId="77777777" w:rsidR="005A714F" w:rsidRDefault="005A714F"/>
                    <w:p w14:paraId="033162CD"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8A80ABF"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01B104AE"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7F0D2FAB"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7EAB6A0"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426CDA23" w14:textId="77777777" w:rsidR="005A714F" w:rsidRPr="00080FF1" w:rsidRDefault="005A714F" w:rsidP="00CC0FF5"/>
                    <w:p w14:paraId="64F94B87" w14:textId="77777777" w:rsidR="005A714F" w:rsidRDefault="005A714F"/>
                    <w:p w14:paraId="4AD35994"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9204CF2"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734B302"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BC43E6D"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529BA84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892721F" w14:textId="77777777" w:rsidR="002D545C" w:rsidRPr="00080FF1" w:rsidRDefault="002D545C" w:rsidP="00CC0FF5"/>
                    <w:p w14:paraId="6530E50D" w14:textId="77777777" w:rsidR="002D545C" w:rsidRDefault="002D545C"/>
                    <w:p w14:paraId="1FD0231A"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0EDF6E32"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C932E29"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255EA500"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AECBD21"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27206372" w14:textId="77777777" w:rsidR="002D545C" w:rsidRPr="00080FF1" w:rsidRDefault="002D545C" w:rsidP="00CC0FF5"/>
                    <w:p w14:paraId="2093D8B1" w14:textId="77777777" w:rsidR="002D545C" w:rsidRDefault="002D545C"/>
                    <w:p w14:paraId="14B625A5" w14:textId="03868AB0"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2ACEE1CA"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DB8DAB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7ABCAF8"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49644D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03DACCA9" w14:textId="77777777" w:rsidR="005A714F" w:rsidRPr="00080FF1" w:rsidRDefault="005A714F" w:rsidP="00CC0FF5"/>
                    <w:p w14:paraId="7BEA34DA" w14:textId="77777777" w:rsidR="005A714F" w:rsidRDefault="005A714F"/>
                    <w:p w14:paraId="62FA77A5"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DCCD6E0"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65C125C"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5393C19"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FC35B7B"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449953B4" w14:textId="77777777" w:rsidR="005A714F" w:rsidRPr="00080FF1" w:rsidRDefault="005A714F" w:rsidP="00CC0FF5"/>
                    <w:p w14:paraId="492CE7F2" w14:textId="77777777" w:rsidR="005A714F" w:rsidRDefault="005A714F"/>
                    <w:p w14:paraId="5ACB1AA9"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3CCAA6E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4570C547"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24D0FD5"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31652C75"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1674253" w14:textId="77777777" w:rsidR="002D545C" w:rsidRPr="00080FF1" w:rsidRDefault="002D545C" w:rsidP="00CC0FF5"/>
                    <w:p w14:paraId="41681802" w14:textId="77777777" w:rsidR="002D545C" w:rsidRDefault="002D545C"/>
                    <w:p w14:paraId="516DE4DC" w14:textId="77777777"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7FF1A77B"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74B31889"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15C12D8B"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2EFCE505"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36EABB25" w14:textId="77777777" w:rsidR="002D545C" w:rsidRPr="00080FF1" w:rsidRDefault="002D545C" w:rsidP="00CC0FF5"/>
                    <w:p w14:paraId="661A5B79" w14:textId="77777777" w:rsidR="002D545C" w:rsidRDefault="002D545C"/>
                    <w:p w14:paraId="6F75E131" w14:textId="03868AB0"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184D056C"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5DD5B402"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6A679E45"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242FAC56"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53F32EF7" w14:textId="77777777" w:rsidR="005A714F" w:rsidRPr="00080FF1" w:rsidRDefault="005A714F" w:rsidP="00CC0FF5"/>
                    <w:p w14:paraId="335D9DC3" w14:textId="77777777" w:rsidR="005A714F" w:rsidRDefault="005A714F"/>
                    <w:p w14:paraId="297A0820" w14:textId="77777777" w:rsidR="005A714F" w:rsidRPr="00F21062" w:rsidRDefault="005A714F"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99675A3"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C2BC908"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26CBF114" w14:textId="77777777" w:rsidR="005A714F" w:rsidRPr="00F21062" w:rsidRDefault="005A714F"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8EC5671" w14:textId="77777777" w:rsidR="005A714F" w:rsidRPr="00F21062" w:rsidRDefault="005A714F"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1DBD2683" w14:textId="77777777" w:rsidR="005A714F" w:rsidRPr="00080FF1" w:rsidRDefault="005A714F" w:rsidP="00CC0FF5"/>
                    <w:p w14:paraId="7C7B33FF" w14:textId="77777777" w:rsidR="005A714F" w:rsidRDefault="005A714F"/>
                    <w:p w14:paraId="2FEA435F" w14:textId="03868AB0"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49274DA8"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03DAFE13"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0351E2CB"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7762896"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0AFFEE18" w14:textId="77777777" w:rsidR="002D545C" w:rsidRPr="00080FF1" w:rsidRDefault="002D545C" w:rsidP="00CC0FF5"/>
                    <w:p w14:paraId="175DD2FB" w14:textId="77777777" w:rsidR="002D545C" w:rsidRDefault="002D545C"/>
                    <w:p w14:paraId="0398808F" w14:textId="03868AB0" w:rsidR="002D545C" w:rsidRPr="00F21062" w:rsidRDefault="002D545C" w:rsidP="00F21062">
                      <w:pPr>
                        <w:widowControl w:val="0"/>
                        <w:autoSpaceDE w:val="0"/>
                        <w:autoSpaceDN w:val="0"/>
                        <w:adjustRightInd w:val="0"/>
                        <w:jc w:val="both"/>
                        <w:rPr>
                          <w:rFonts w:cs="Times"/>
                          <w:color w:val="4472C4" w:themeColor="accent1"/>
                          <w:lang w:val="en-GB"/>
                        </w:rPr>
                      </w:pPr>
                      <w:r w:rsidRPr="0018171D">
                        <w:rPr>
                          <w:rFonts w:cs="Palatino"/>
                          <w:b/>
                          <w:bCs/>
                          <w:color w:val="4472C4" w:themeColor="accent1"/>
                          <w:lang w:val="en-GB"/>
                        </w:rPr>
                        <w:t xml:space="preserve">BOX 1: KWAMEBIKROM STOOL LAND CREMA </w:t>
                      </w:r>
                    </w:p>
                    <w:p w14:paraId="0C88A600" w14:textId="77777777" w:rsidR="002D545C" w:rsidRPr="00F21062" w:rsidRDefault="002D545C" w:rsidP="00F21062">
                      <w:pPr>
                        <w:widowControl w:val="0"/>
                        <w:autoSpaceDE w:val="0"/>
                        <w:autoSpaceDN w:val="0"/>
                        <w:adjustRightInd w:val="0"/>
                        <w:jc w:val="both"/>
                        <w:rPr>
                          <w:rFonts w:cs="Times"/>
                          <w:color w:val="000000"/>
                          <w:lang w:val="en-GB"/>
                        </w:rPr>
                      </w:pPr>
                      <w:r w:rsidRPr="00F21062">
                        <w:rPr>
                          <w:rFonts w:cs="Palatino"/>
                          <w:color w:val="000000"/>
                          <w:lang w:val="en-GB"/>
                        </w:rPr>
                        <w:t xml:space="preserve">The CREMA concept was introduced in this area in 2006 to promote wildlife conservation. The Wildlife Division, on behalf of the Ministry of Lands and Natural Resources, granted the communities with the Certificate of Devolution of Authority on 27 November 2009. The CREMA involves nine communities. </w:t>
                      </w:r>
                    </w:p>
                    <w:p w14:paraId="2A1DF4CD"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Location: </w:t>
                      </w:r>
                      <w:r w:rsidRPr="00F21062">
                        <w:rPr>
                          <w:rFonts w:cs="Palatino"/>
                          <w:color w:val="000000"/>
                          <w:lang w:val="en-GB"/>
                        </w:rPr>
                        <w:t>Bia District, Western Region of Ghana</w:t>
                      </w:r>
                      <w:r w:rsidRPr="00F21062">
                        <w:rPr>
                          <w:rFonts w:ascii="MS Mincho" w:eastAsia="MS Mincho" w:hAnsi="MS Mincho" w:cs="MS Mincho"/>
                          <w:color w:val="000000"/>
                          <w:lang w:val="en-GB"/>
                        </w:rPr>
                        <w:t> </w:t>
                      </w:r>
                      <w:r w:rsidRPr="00F21062">
                        <w:rPr>
                          <w:rFonts w:cs="Palatino"/>
                          <w:i/>
                          <w:iCs/>
                          <w:color w:val="000000"/>
                          <w:lang w:val="en-GB"/>
                        </w:rPr>
                        <w:t xml:space="preserve">Area of coverage: </w:t>
                      </w:r>
                      <w:r w:rsidRPr="00F21062">
                        <w:rPr>
                          <w:rFonts w:cs="Palatino"/>
                          <w:color w:val="000000"/>
                          <w:lang w:val="en-GB"/>
                        </w:rPr>
                        <w:t>7,227 ha</w:t>
                      </w:r>
                      <w:r w:rsidRPr="00F21062">
                        <w:rPr>
                          <w:rFonts w:ascii="MS Mincho" w:eastAsia="MS Mincho" w:hAnsi="MS Mincho" w:cs="MS Mincho"/>
                          <w:color w:val="000000"/>
                          <w:lang w:val="en-GB"/>
                        </w:rPr>
                        <w:t> </w:t>
                      </w:r>
                      <w:r w:rsidRPr="00F21062">
                        <w:rPr>
                          <w:rFonts w:cs="Palatino"/>
                          <w:i/>
                          <w:iCs/>
                          <w:color w:val="000000"/>
                          <w:lang w:val="en-GB"/>
                        </w:rPr>
                        <w:t xml:space="preserve">Income generation activities: </w:t>
                      </w:r>
                      <w:r w:rsidRPr="00F21062">
                        <w:rPr>
                          <w:rFonts w:cs="Palatino"/>
                          <w:color w:val="000000"/>
                          <w:lang w:val="en-GB"/>
                        </w:rPr>
                        <w:t>Membership dues, hunting permit fees, penalties from offenders, sales of confiscated animals/NTFPs.</w:t>
                      </w:r>
                      <w:r w:rsidRPr="00F21062">
                        <w:rPr>
                          <w:rFonts w:ascii="MS Mincho" w:eastAsia="MS Mincho" w:hAnsi="MS Mincho" w:cs="MS Mincho"/>
                          <w:color w:val="000000"/>
                          <w:lang w:val="en-GB"/>
                        </w:rPr>
                        <w:t> </w:t>
                      </w:r>
                    </w:p>
                    <w:p w14:paraId="48D455DC" w14:textId="77777777" w:rsidR="002D545C" w:rsidRPr="00F21062" w:rsidRDefault="002D545C" w:rsidP="00F21062">
                      <w:pPr>
                        <w:widowControl w:val="0"/>
                        <w:autoSpaceDE w:val="0"/>
                        <w:autoSpaceDN w:val="0"/>
                        <w:adjustRightInd w:val="0"/>
                        <w:jc w:val="both"/>
                        <w:rPr>
                          <w:rFonts w:eastAsia="MS Mincho" w:cs="MS Mincho"/>
                          <w:color w:val="000000"/>
                          <w:lang w:val="en-GB"/>
                        </w:rPr>
                      </w:pPr>
                      <w:r w:rsidRPr="00F21062">
                        <w:rPr>
                          <w:rFonts w:cs="Palatino"/>
                          <w:i/>
                          <w:iCs/>
                          <w:color w:val="000000"/>
                          <w:lang w:val="en-GB"/>
                        </w:rPr>
                        <w:t xml:space="preserve">Livelihood activities: </w:t>
                      </w:r>
                      <w:r w:rsidRPr="00F21062">
                        <w:rPr>
                          <w:rFonts w:cs="Palatino"/>
                          <w:color w:val="000000"/>
                          <w:lang w:val="en-GB"/>
                        </w:rPr>
                        <w:t>Group-based activities (beekeeping, soap-making and palm-oil extraction), Individual- based activities (tree planting and vegetable farming)</w:t>
                      </w:r>
                      <w:r w:rsidRPr="00F21062">
                        <w:rPr>
                          <w:rFonts w:ascii="MS Mincho" w:eastAsia="MS Mincho" w:hAnsi="MS Mincho" w:cs="MS Mincho"/>
                          <w:color w:val="000000"/>
                          <w:lang w:val="en-GB"/>
                        </w:rPr>
                        <w:t> </w:t>
                      </w:r>
                    </w:p>
                    <w:p w14:paraId="7154FC61" w14:textId="14EEC32C" w:rsidR="002D545C" w:rsidRPr="00F21062" w:rsidRDefault="002D545C" w:rsidP="00F21062">
                      <w:pPr>
                        <w:widowControl w:val="0"/>
                        <w:autoSpaceDE w:val="0"/>
                        <w:autoSpaceDN w:val="0"/>
                        <w:adjustRightInd w:val="0"/>
                        <w:jc w:val="both"/>
                        <w:rPr>
                          <w:rFonts w:cs="Times"/>
                          <w:color w:val="000000"/>
                          <w:lang w:val="en-GB"/>
                        </w:rPr>
                      </w:pPr>
                      <w:r w:rsidRPr="00F21062">
                        <w:rPr>
                          <w:rFonts w:cs="Palatino"/>
                          <w:i/>
                          <w:iCs/>
                          <w:color w:val="000000"/>
                          <w:lang w:val="en-GB"/>
                        </w:rPr>
                        <w:t xml:space="preserve">Benefit sharing arrangement: </w:t>
                      </w:r>
                      <w:r w:rsidRPr="00F21062">
                        <w:rPr>
                          <w:rFonts w:cs="Palatino"/>
                          <w:color w:val="000000"/>
                          <w:lang w:val="en-GB"/>
                        </w:rPr>
                        <w:t xml:space="preserve">For every product harvested (NTFP, wild animal) for sale, 2% is paid to the traditional authority (land owners) and another 2% to the CREMA. The cost bearer of the products takes the remainder. The CREMA also pays 5 % of its annual income to the Bia District Assembly and the Wildlife Division. </w:t>
                      </w:r>
                    </w:p>
                    <w:p w14:paraId="6462FFC9" w14:textId="77777777" w:rsidR="002D545C" w:rsidRPr="00080FF1" w:rsidRDefault="002D545C" w:rsidP="00CC0FF5"/>
                  </w:txbxContent>
                </v:textbox>
                <w10:wrap type="square"/>
              </v:shape>
            </w:pict>
          </mc:Fallback>
        </mc:AlternateContent>
      </w:r>
    </w:p>
    <w:p w14:paraId="64898448" w14:textId="77777777" w:rsidR="00F202EB" w:rsidRDefault="00F202EB" w:rsidP="0006300F">
      <w:pPr>
        <w:jc w:val="both"/>
      </w:pPr>
    </w:p>
    <w:p w14:paraId="5582906D" w14:textId="55AB0DEA" w:rsidR="00527E85" w:rsidRDefault="00EF4C5B" w:rsidP="0006300F">
      <w:pPr>
        <w:spacing w:after="0" w:line="240" w:lineRule="auto"/>
        <w:jc w:val="both"/>
        <w:rPr>
          <w:rFonts w:cstheme="minorHAnsi"/>
        </w:rPr>
      </w:pPr>
      <w:r>
        <w:rPr>
          <w:rFonts w:cstheme="minorHAnsi"/>
        </w:rPr>
        <w:t>With t</w:t>
      </w:r>
      <w:r w:rsidR="000523CF">
        <w:rPr>
          <w:rFonts w:cstheme="minorHAnsi"/>
        </w:rPr>
        <w:t xml:space="preserve">he GCFRP </w:t>
      </w:r>
      <w:r>
        <w:rPr>
          <w:rFonts w:cstheme="minorHAnsi"/>
        </w:rPr>
        <w:t>being</w:t>
      </w:r>
      <w:r w:rsidR="000523CF">
        <w:rPr>
          <w:rFonts w:cstheme="minorHAnsi"/>
        </w:rPr>
        <w:t xml:space="preserve"> the first program</w:t>
      </w:r>
      <w:r w:rsidR="00515130">
        <w:rPr>
          <w:rFonts w:cstheme="minorHAnsi"/>
        </w:rPr>
        <w:t xml:space="preserve"> to focus on a global commodity supply chain</w:t>
      </w:r>
      <w:r>
        <w:rPr>
          <w:rFonts w:cstheme="minorHAnsi"/>
        </w:rPr>
        <w:t>,</w:t>
      </w:r>
      <w:r w:rsidR="00515130">
        <w:rPr>
          <w:rFonts w:cstheme="minorHAnsi"/>
        </w:rPr>
        <w:t xml:space="preserve"> the range of stakeholders and beneficiaries of the program is diverse and cross-sectoral, as are the types of benefits that will accrue. </w:t>
      </w:r>
      <w:r>
        <w:rPr>
          <w:rFonts w:cstheme="minorHAnsi"/>
        </w:rPr>
        <w:t xml:space="preserve">The </w:t>
      </w:r>
      <w:r w:rsidR="0019070F">
        <w:rPr>
          <w:rFonts w:cstheme="minorHAnsi"/>
        </w:rPr>
        <w:t>suite</w:t>
      </w:r>
      <w:r w:rsidR="00527E85">
        <w:rPr>
          <w:rFonts w:cstheme="minorHAnsi"/>
        </w:rPr>
        <w:t xml:space="preserve"> </w:t>
      </w:r>
      <w:r w:rsidR="00C42030">
        <w:rPr>
          <w:rFonts w:cstheme="minorHAnsi"/>
        </w:rPr>
        <w:t>of key stakeholders who will benefit</w:t>
      </w:r>
      <w:r w:rsidR="00527E85">
        <w:rPr>
          <w:rFonts w:cstheme="minorHAnsi"/>
        </w:rPr>
        <w:t xml:space="preserve"> </w:t>
      </w:r>
      <w:r w:rsidR="0019070F">
        <w:rPr>
          <w:rFonts w:cstheme="minorHAnsi"/>
        </w:rPr>
        <w:t>under the GCFRP</w:t>
      </w:r>
      <w:r w:rsidR="00C42030">
        <w:rPr>
          <w:rFonts w:cstheme="minorHAnsi"/>
        </w:rPr>
        <w:t xml:space="preserve"> are </w:t>
      </w:r>
      <w:r w:rsidR="00F04E3D">
        <w:rPr>
          <w:rFonts w:cstheme="minorHAnsi"/>
        </w:rPr>
        <w:t xml:space="preserve">described </w:t>
      </w:r>
      <w:r w:rsidR="00C42030">
        <w:rPr>
          <w:rFonts w:cstheme="minorHAnsi"/>
        </w:rPr>
        <w:t>below</w:t>
      </w:r>
      <w:r w:rsidR="00F04E3D">
        <w:rPr>
          <w:rFonts w:cstheme="minorHAnsi"/>
        </w:rPr>
        <w:t xml:space="preserve"> (Table 2)</w:t>
      </w:r>
      <w:r w:rsidR="0019070F">
        <w:rPr>
          <w:rFonts w:cstheme="minorHAnsi"/>
        </w:rPr>
        <w:t xml:space="preserve">, </w:t>
      </w:r>
      <w:r w:rsidR="00543690">
        <w:rPr>
          <w:rFonts w:cstheme="minorHAnsi"/>
        </w:rPr>
        <w:t xml:space="preserve">and their </w:t>
      </w:r>
      <w:r w:rsidR="00C42030">
        <w:rPr>
          <w:rFonts w:cstheme="minorHAnsi"/>
        </w:rPr>
        <w:t xml:space="preserve">rights, </w:t>
      </w:r>
      <w:r w:rsidR="0019070F">
        <w:rPr>
          <w:rFonts w:cstheme="minorHAnsi"/>
        </w:rPr>
        <w:t xml:space="preserve">roles and </w:t>
      </w:r>
      <w:r w:rsidR="00543690">
        <w:rPr>
          <w:rFonts w:cstheme="minorHAnsi"/>
        </w:rPr>
        <w:t xml:space="preserve">responsibilities in </w:t>
      </w:r>
      <w:r w:rsidR="00C42030">
        <w:rPr>
          <w:rFonts w:cstheme="minorHAnsi"/>
        </w:rPr>
        <w:t>reducing deforestation and degradation</w:t>
      </w:r>
      <w:r w:rsidR="00543690">
        <w:rPr>
          <w:rFonts w:cstheme="minorHAnsi"/>
        </w:rPr>
        <w:t xml:space="preserve"> </w:t>
      </w:r>
      <w:r w:rsidR="00527E85">
        <w:rPr>
          <w:rFonts w:cstheme="minorHAnsi"/>
        </w:rPr>
        <w:t xml:space="preserve">are summarized in Table </w:t>
      </w:r>
      <w:r w:rsidR="00F04E3D">
        <w:rPr>
          <w:rFonts w:cstheme="minorHAnsi"/>
        </w:rPr>
        <w:t>3</w:t>
      </w:r>
      <w:r w:rsidR="00527E85">
        <w:rPr>
          <w:rFonts w:cstheme="minorHAnsi"/>
        </w:rPr>
        <w:t xml:space="preserve">. They </w:t>
      </w:r>
      <w:r w:rsidR="00642669">
        <w:rPr>
          <w:rFonts w:cstheme="minorHAnsi"/>
        </w:rPr>
        <w:t>include</w:t>
      </w:r>
      <w:r w:rsidR="00543690">
        <w:rPr>
          <w:rFonts w:cstheme="minorHAnsi"/>
        </w:rPr>
        <w:t xml:space="preserve"> </w:t>
      </w:r>
      <w:r w:rsidR="0019070F">
        <w:rPr>
          <w:rFonts w:cstheme="minorHAnsi"/>
        </w:rPr>
        <w:t>three</w:t>
      </w:r>
      <w:r w:rsidR="00543690">
        <w:rPr>
          <w:rFonts w:cstheme="minorHAnsi"/>
        </w:rPr>
        <w:t xml:space="preserve"> </w:t>
      </w:r>
      <w:r w:rsidR="00FA1558">
        <w:rPr>
          <w:rFonts w:cstheme="minorHAnsi"/>
        </w:rPr>
        <w:t>broad</w:t>
      </w:r>
      <w:r w:rsidR="00543690">
        <w:rPr>
          <w:rFonts w:cstheme="minorHAnsi"/>
        </w:rPr>
        <w:t xml:space="preserve"> </w:t>
      </w:r>
      <w:r w:rsidR="00DA1FF0">
        <w:rPr>
          <w:rFonts w:cstheme="minorHAnsi"/>
        </w:rPr>
        <w:t>categories</w:t>
      </w:r>
      <w:r w:rsidR="00543690">
        <w:rPr>
          <w:rFonts w:cstheme="minorHAnsi"/>
        </w:rPr>
        <w:t xml:space="preserve"> of </w:t>
      </w:r>
      <w:r w:rsidR="00883E31">
        <w:rPr>
          <w:rFonts w:cstheme="minorHAnsi"/>
        </w:rPr>
        <w:t xml:space="preserve">beneficiaries </w:t>
      </w:r>
      <w:r w:rsidR="00C90432">
        <w:rPr>
          <w:rFonts w:cstheme="minorHAnsi"/>
        </w:rPr>
        <w:t xml:space="preserve">who </w:t>
      </w:r>
      <w:r w:rsidR="00883E31">
        <w:rPr>
          <w:rFonts w:cstheme="minorHAnsi"/>
        </w:rPr>
        <w:t xml:space="preserve">that will benefit from </w:t>
      </w:r>
      <w:r w:rsidR="00A729AC">
        <w:rPr>
          <w:rFonts w:cstheme="minorHAnsi"/>
        </w:rPr>
        <w:t xml:space="preserve">the </w:t>
      </w:r>
      <w:r w:rsidR="00883E31">
        <w:rPr>
          <w:rFonts w:cstheme="minorHAnsi"/>
        </w:rPr>
        <w:t>carbon and/or non-carbon benefits</w:t>
      </w:r>
      <w:r w:rsidR="00A729AC">
        <w:rPr>
          <w:rFonts w:cstheme="minorHAnsi"/>
        </w:rPr>
        <w:t xml:space="preserve"> of the progra</w:t>
      </w:r>
      <w:r w:rsidR="0006300F">
        <w:rPr>
          <w:rFonts w:cstheme="minorHAnsi"/>
        </w:rPr>
        <w:t>m.</w:t>
      </w:r>
    </w:p>
    <w:p w14:paraId="39117DA2" w14:textId="77777777" w:rsidR="0006300F" w:rsidRDefault="0006300F" w:rsidP="0006300F">
      <w:pPr>
        <w:spacing w:after="0" w:line="240" w:lineRule="auto"/>
        <w:jc w:val="both"/>
        <w:rPr>
          <w:rFonts w:cstheme="minorHAnsi"/>
        </w:rPr>
      </w:pPr>
    </w:p>
    <w:p w14:paraId="3298275E" w14:textId="1A7E8722" w:rsidR="0002207D" w:rsidRDefault="0002207D" w:rsidP="00527E85">
      <w:pPr>
        <w:spacing w:after="0" w:line="240" w:lineRule="auto"/>
        <w:jc w:val="both"/>
        <w:rPr>
          <w:rFonts w:cstheme="minorHAnsi"/>
        </w:rPr>
      </w:pPr>
    </w:p>
    <w:p w14:paraId="0312E106" w14:textId="064F431A" w:rsidR="00F202EB" w:rsidRDefault="00F202EB" w:rsidP="00527E85">
      <w:pPr>
        <w:spacing w:after="0" w:line="240" w:lineRule="auto"/>
        <w:jc w:val="both"/>
        <w:rPr>
          <w:rFonts w:cstheme="minorHAnsi"/>
        </w:rPr>
      </w:pPr>
    </w:p>
    <w:p w14:paraId="29CDFE76" w14:textId="77777777" w:rsidR="00F202EB" w:rsidRDefault="00F202EB" w:rsidP="00527E85">
      <w:pPr>
        <w:spacing w:after="0" w:line="240" w:lineRule="auto"/>
        <w:jc w:val="both"/>
        <w:rPr>
          <w:rFonts w:cstheme="minorHAnsi"/>
        </w:rPr>
      </w:pPr>
    </w:p>
    <w:p w14:paraId="455E457B" w14:textId="64AE7AE5" w:rsidR="00F04E3D" w:rsidRDefault="00F04E3D" w:rsidP="00F04E3D">
      <w:pPr>
        <w:pStyle w:val="Caption"/>
        <w:keepNext/>
      </w:pPr>
      <w:bookmarkStart w:id="13" w:name="_Toc534715816"/>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w:t>
      </w:r>
      <w:r w:rsidR="00EB4916">
        <w:rPr>
          <w:noProof/>
        </w:rPr>
        <w:fldChar w:fldCharType="end"/>
      </w:r>
      <w:r>
        <w:t>: GCFRP Beneficiaries</w:t>
      </w:r>
      <w:r w:rsidR="009A7CBB">
        <w:t xml:space="preserve"> </w:t>
      </w:r>
      <w:r w:rsidR="009A7CBB" w:rsidRPr="002C79FB">
        <w:t>as a Result of Carbon and Non-Carbon Benefits</w:t>
      </w:r>
      <w:bookmarkEnd w:id="13"/>
    </w:p>
    <w:tbl>
      <w:tblPr>
        <w:tblStyle w:val="TableGrid"/>
        <w:tblW w:w="0" w:type="auto"/>
        <w:tblLook w:val="04A0" w:firstRow="1" w:lastRow="0" w:firstColumn="1" w:lastColumn="0" w:noHBand="0" w:noVBand="1"/>
      </w:tblPr>
      <w:tblGrid>
        <w:gridCol w:w="9350"/>
      </w:tblGrid>
      <w:tr w:rsidR="002E6AB1" w14:paraId="61791BE4" w14:textId="77777777" w:rsidTr="00F21062">
        <w:tc>
          <w:tcPr>
            <w:tcW w:w="9350" w:type="dxa"/>
            <w:tcBorders>
              <w:top w:val="single" w:sz="24" w:space="0" w:color="4472C4" w:themeColor="accent1"/>
              <w:left w:val="single" w:sz="4" w:space="0" w:color="4472C4" w:themeColor="accent1"/>
              <w:bottom w:val="single" w:sz="24" w:space="0" w:color="4472C4" w:themeColor="accent1"/>
              <w:right w:val="single" w:sz="4" w:space="0" w:color="4472C4" w:themeColor="accent1"/>
            </w:tcBorders>
            <w:shd w:val="clear" w:color="auto" w:fill="DEEAF6" w:themeFill="accent5" w:themeFillTint="33"/>
          </w:tcPr>
          <w:p w14:paraId="6727080B" w14:textId="77777777" w:rsidR="001B6FC0" w:rsidRDefault="001B6FC0" w:rsidP="00527E85">
            <w:pPr>
              <w:jc w:val="both"/>
              <w:rPr>
                <w:rFonts w:asciiTheme="majorHAnsi" w:hAnsiTheme="majorHAnsi" w:cstheme="majorHAnsi"/>
                <w:b/>
              </w:rPr>
            </w:pPr>
          </w:p>
          <w:p w14:paraId="78267474" w14:textId="674D89C9" w:rsidR="002E6AB1" w:rsidRPr="00E621F9" w:rsidRDefault="002E6AB1" w:rsidP="00527E85">
            <w:pPr>
              <w:jc w:val="both"/>
              <w:rPr>
                <w:rFonts w:asciiTheme="majorHAnsi" w:hAnsiTheme="majorHAnsi" w:cstheme="majorHAnsi"/>
              </w:rPr>
            </w:pPr>
            <w:r>
              <w:rPr>
                <w:rFonts w:asciiTheme="majorHAnsi" w:hAnsiTheme="majorHAnsi" w:cstheme="majorHAnsi"/>
                <w:b/>
              </w:rPr>
              <w:t>HIA landscape stakeholders</w:t>
            </w:r>
            <w:r w:rsidR="00E621F9">
              <w:rPr>
                <w:rFonts w:asciiTheme="majorHAnsi" w:hAnsiTheme="majorHAnsi" w:cstheme="majorHAnsi"/>
                <w:b/>
              </w:rPr>
              <w:t xml:space="preserve"> </w:t>
            </w:r>
            <w:r w:rsidR="00E621F9">
              <w:rPr>
                <w:rFonts w:asciiTheme="majorHAnsi" w:hAnsiTheme="majorHAnsi" w:cstheme="majorHAnsi"/>
              </w:rPr>
              <w:t>include farmers, communities and TA. They are all present in the landscape but roles and responsibilities towards producing ERS are distinct, as will be the types and scales of benefits to be received.</w:t>
            </w:r>
          </w:p>
          <w:p w14:paraId="3ECF40EB" w14:textId="77777777" w:rsidR="002E6AB1" w:rsidRDefault="002E6AB1" w:rsidP="00527E85">
            <w:pPr>
              <w:jc w:val="both"/>
              <w:rPr>
                <w:rFonts w:asciiTheme="majorHAnsi" w:hAnsiTheme="majorHAnsi" w:cstheme="majorHAnsi"/>
                <w:b/>
              </w:rPr>
            </w:pPr>
          </w:p>
          <w:p w14:paraId="14BEB4CC" w14:textId="25951094" w:rsidR="002E6AB1" w:rsidRDefault="002E6AB1" w:rsidP="00527E85">
            <w:pPr>
              <w:jc w:val="both"/>
              <w:rPr>
                <w:rFonts w:asciiTheme="majorHAnsi" w:hAnsiTheme="majorHAnsi" w:cstheme="majorHAnsi"/>
              </w:rPr>
            </w:pPr>
            <w:r>
              <w:rPr>
                <w:rFonts w:asciiTheme="majorHAnsi" w:hAnsiTheme="majorHAnsi" w:cstheme="majorHAnsi"/>
                <w:b/>
                <w:u w:val="single"/>
              </w:rPr>
              <w:t xml:space="preserve">Groups of farmers registered under the program: </w:t>
            </w:r>
            <w:r>
              <w:rPr>
                <w:rFonts w:asciiTheme="majorHAnsi" w:hAnsiTheme="majorHAnsi" w:cstheme="majorHAnsi"/>
              </w:rPr>
              <w:t>The types of farmers include (but are not limited to) cocoa farmers, N</w:t>
            </w:r>
            <w:r w:rsidR="00072BAD">
              <w:rPr>
                <w:rFonts w:asciiTheme="majorHAnsi" w:hAnsiTheme="majorHAnsi" w:cstheme="majorHAnsi"/>
              </w:rPr>
              <w:t>on-</w:t>
            </w:r>
            <w:r>
              <w:rPr>
                <w:rFonts w:asciiTheme="majorHAnsi" w:hAnsiTheme="majorHAnsi" w:cstheme="majorHAnsi"/>
              </w:rPr>
              <w:t>T</w:t>
            </w:r>
            <w:r w:rsidR="00072BAD">
              <w:rPr>
                <w:rFonts w:asciiTheme="majorHAnsi" w:hAnsiTheme="majorHAnsi" w:cstheme="majorHAnsi"/>
              </w:rPr>
              <w:t xml:space="preserve">imber </w:t>
            </w:r>
            <w:r>
              <w:rPr>
                <w:rFonts w:asciiTheme="majorHAnsi" w:hAnsiTheme="majorHAnsi" w:cstheme="majorHAnsi"/>
              </w:rPr>
              <w:t>F</w:t>
            </w:r>
            <w:r w:rsidR="00072BAD">
              <w:rPr>
                <w:rFonts w:asciiTheme="majorHAnsi" w:hAnsiTheme="majorHAnsi" w:cstheme="majorHAnsi"/>
              </w:rPr>
              <w:t xml:space="preserve">orest </w:t>
            </w:r>
            <w:r>
              <w:rPr>
                <w:rFonts w:asciiTheme="majorHAnsi" w:hAnsiTheme="majorHAnsi" w:cstheme="majorHAnsi"/>
              </w:rPr>
              <w:t>P</w:t>
            </w:r>
            <w:r w:rsidR="00072BAD">
              <w:rPr>
                <w:rFonts w:asciiTheme="majorHAnsi" w:hAnsiTheme="majorHAnsi" w:cstheme="majorHAnsi"/>
              </w:rPr>
              <w:t>roduct (NTFP)</w:t>
            </w:r>
            <w:r w:rsidR="00072BAD">
              <w:rPr>
                <w:rStyle w:val="FootnoteReference"/>
                <w:rFonts w:asciiTheme="majorHAnsi" w:hAnsiTheme="majorHAnsi" w:cstheme="majorHAnsi"/>
              </w:rPr>
              <w:footnoteReference w:id="12"/>
            </w:r>
            <w:r>
              <w:rPr>
                <w:rFonts w:asciiTheme="majorHAnsi" w:hAnsiTheme="majorHAnsi" w:cstheme="majorHAnsi"/>
              </w:rPr>
              <w:t xml:space="preserve"> harvesters, and food crop farmers.  The program will not operate via individual farmers but rather through farmer groups registered under an active HIA, </w:t>
            </w:r>
            <w:r>
              <w:rPr>
                <w:rFonts w:asciiTheme="majorHAnsi" w:hAnsiTheme="majorHAnsi" w:cstheme="majorHAnsi"/>
              </w:rPr>
              <w:lastRenderedPageBreak/>
              <w:t>Sub-HIA or similar CBNRM structure, who are willing participants who know their responsibilities and rights in the program.</w:t>
            </w:r>
            <w:r w:rsidR="006B5494">
              <w:rPr>
                <w:rFonts w:asciiTheme="majorHAnsi" w:hAnsiTheme="majorHAnsi" w:cstheme="majorHAnsi"/>
              </w:rPr>
              <w:t xml:space="preserve"> </w:t>
            </w:r>
            <w:r w:rsidR="006B5494" w:rsidRPr="002C79FB">
              <w:rPr>
                <w:rFonts w:asciiTheme="majorHAnsi" w:hAnsiTheme="majorHAnsi" w:cstheme="majorHAnsi"/>
              </w:rPr>
              <w:t xml:space="preserve">The </w:t>
            </w:r>
            <w:r w:rsidR="00077827" w:rsidRPr="002C79FB">
              <w:rPr>
                <w:rFonts w:asciiTheme="majorHAnsi" w:hAnsiTheme="majorHAnsi" w:cstheme="majorHAnsi"/>
              </w:rPr>
              <w:t xml:space="preserve">programme </w:t>
            </w:r>
            <w:r w:rsidR="00EC0109" w:rsidRPr="002C79FB">
              <w:rPr>
                <w:rFonts w:asciiTheme="majorHAnsi" w:hAnsiTheme="majorHAnsi" w:cstheme="majorHAnsi"/>
              </w:rPr>
              <w:t>requires</w:t>
            </w:r>
            <w:r w:rsidR="00077827" w:rsidRPr="002C79FB">
              <w:rPr>
                <w:rFonts w:asciiTheme="majorHAnsi" w:hAnsiTheme="majorHAnsi" w:cstheme="majorHAnsi"/>
              </w:rPr>
              <w:t xml:space="preserve"> the inclusion of female farmers in the farmer groups.</w:t>
            </w:r>
            <w:r w:rsidR="00077827">
              <w:rPr>
                <w:rFonts w:asciiTheme="majorHAnsi" w:hAnsiTheme="majorHAnsi" w:cstheme="majorHAnsi"/>
              </w:rPr>
              <w:t xml:space="preserve">  </w:t>
            </w:r>
          </w:p>
          <w:p w14:paraId="467C53E1" w14:textId="77777777" w:rsidR="002E6AB1" w:rsidRDefault="002E6AB1" w:rsidP="00527E85">
            <w:pPr>
              <w:jc w:val="both"/>
              <w:rPr>
                <w:rFonts w:asciiTheme="majorHAnsi" w:hAnsiTheme="majorHAnsi" w:cstheme="majorHAnsi"/>
              </w:rPr>
            </w:pPr>
          </w:p>
          <w:p w14:paraId="4B8702BA" w14:textId="0945BEE2" w:rsidR="002E6AB1" w:rsidRDefault="002E6AB1" w:rsidP="00527E85">
            <w:pPr>
              <w:jc w:val="both"/>
              <w:rPr>
                <w:rFonts w:asciiTheme="majorHAnsi" w:hAnsiTheme="majorHAnsi" w:cstheme="majorHAnsi"/>
              </w:rPr>
            </w:pPr>
            <w:r>
              <w:rPr>
                <w:rFonts w:asciiTheme="majorHAnsi" w:hAnsiTheme="majorHAnsi" w:cstheme="majorHAnsi"/>
                <w:b/>
                <w:u w:val="single"/>
              </w:rPr>
              <w:t xml:space="preserve">Communities: </w:t>
            </w:r>
            <w:r>
              <w:rPr>
                <w:rFonts w:asciiTheme="majorHAnsi" w:hAnsiTheme="majorHAnsi" w:cstheme="majorHAnsi"/>
              </w:rPr>
              <w:t>Communities located within active HIAs/ Sub-HIAs who are willingly and actively participating in the governance of the landscape.</w:t>
            </w:r>
          </w:p>
          <w:p w14:paraId="7D6AC2B5" w14:textId="77777777" w:rsidR="002E6AB1" w:rsidRDefault="002E6AB1" w:rsidP="00527E85">
            <w:pPr>
              <w:jc w:val="both"/>
              <w:rPr>
                <w:rFonts w:asciiTheme="majorHAnsi" w:hAnsiTheme="majorHAnsi" w:cstheme="majorHAnsi"/>
              </w:rPr>
            </w:pPr>
          </w:p>
          <w:p w14:paraId="2DB96199" w14:textId="77777777" w:rsidR="002E6AB1" w:rsidRDefault="002E6AB1" w:rsidP="00527E85">
            <w:pPr>
              <w:jc w:val="both"/>
              <w:rPr>
                <w:rFonts w:asciiTheme="majorHAnsi" w:hAnsiTheme="majorHAnsi" w:cstheme="majorHAnsi"/>
              </w:rPr>
            </w:pPr>
            <w:r w:rsidRPr="002E6AB1">
              <w:rPr>
                <w:rFonts w:asciiTheme="majorHAnsi" w:hAnsiTheme="majorHAnsi" w:cstheme="majorHAnsi"/>
                <w:b/>
                <w:u w:val="single"/>
              </w:rPr>
              <w:t xml:space="preserve">Traditional Authorities: </w:t>
            </w:r>
            <w:r>
              <w:rPr>
                <w:rFonts w:asciiTheme="majorHAnsi" w:hAnsiTheme="majorHAnsi" w:cstheme="majorHAnsi"/>
              </w:rPr>
              <w:t xml:space="preserve">TA refers to the structure of traditional leaders (chiefs and queen mothers), as represented and organized under a Traditional Council </w:t>
            </w:r>
            <w:r w:rsidR="001B6FC0">
              <w:rPr>
                <w:rFonts w:asciiTheme="majorHAnsi" w:hAnsiTheme="majorHAnsi" w:cstheme="majorHAnsi"/>
              </w:rPr>
              <w:t>(</w:t>
            </w:r>
            <w:r>
              <w:rPr>
                <w:rFonts w:asciiTheme="majorHAnsi" w:hAnsiTheme="majorHAnsi" w:cstheme="majorHAnsi"/>
              </w:rPr>
              <w:t>or similar body</w:t>
            </w:r>
            <w:r w:rsidR="001B6FC0">
              <w:rPr>
                <w:rFonts w:asciiTheme="majorHAnsi" w:hAnsiTheme="majorHAnsi" w:cstheme="majorHAnsi"/>
              </w:rPr>
              <w:t>), with jurisdiction over all or part of an HIA/Sub-HIA landscape.</w:t>
            </w:r>
          </w:p>
          <w:p w14:paraId="3AB589ED" w14:textId="2C6EB242" w:rsidR="001B6FC0" w:rsidRPr="002E6AB1" w:rsidRDefault="001B6FC0" w:rsidP="00527E85">
            <w:pPr>
              <w:jc w:val="both"/>
              <w:rPr>
                <w:rFonts w:asciiTheme="majorHAnsi" w:hAnsiTheme="majorHAnsi" w:cstheme="majorHAnsi"/>
              </w:rPr>
            </w:pPr>
          </w:p>
        </w:tc>
      </w:tr>
      <w:tr w:rsidR="002E6AB1" w14:paraId="0FF14998" w14:textId="77777777" w:rsidTr="00F21062">
        <w:tc>
          <w:tcPr>
            <w:tcW w:w="9350" w:type="dxa"/>
            <w:tcBorders>
              <w:top w:val="single" w:sz="24" w:space="0" w:color="4472C4" w:themeColor="accent1"/>
              <w:left w:val="single" w:sz="4" w:space="0" w:color="4472C4" w:themeColor="accent1"/>
              <w:bottom w:val="single" w:sz="24" w:space="0" w:color="4472C4" w:themeColor="accent1"/>
              <w:right w:val="single" w:sz="4" w:space="0" w:color="4472C4" w:themeColor="accent1"/>
            </w:tcBorders>
            <w:shd w:val="clear" w:color="auto" w:fill="DEEAF6" w:themeFill="accent5" w:themeFillTint="33"/>
          </w:tcPr>
          <w:p w14:paraId="574D952A" w14:textId="77777777" w:rsidR="001E3EA6" w:rsidRDefault="001E3EA6" w:rsidP="00527E85">
            <w:pPr>
              <w:jc w:val="both"/>
              <w:rPr>
                <w:rFonts w:asciiTheme="majorHAnsi" w:hAnsiTheme="majorHAnsi" w:cstheme="majorHAnsi"/>
                <w:b/>
              </w:rPr>
            </w:pPr>
          </w:p>
          <w:p w14:paraId="7577BEF8" w14:textId="38E2290C" w:rsidR="002E6AB1" w:rsidRDefault="001B6FC0" w:rsidP="00527E85">
            <w:pPr>
              <w:jc w:val="both"/>
              <w:rPr>
                <w:rFonts w:asciiTheme="majorHAnsi" w:hAnsiTheme="majorHAnsi" w:cstheme="majorHAnsi"/>
              </w:rPr>
            </w:pPr>
            <w:r>
              <w:rPr>
                <w:rFonts w:asciiTheme="majorHAnsi" w:hAnsiTheme="majorHAnsi" w:cstheme="majorHAnsi"/>
                <w:b/>
              </w:rPr>
              <w:t xml:space="preserve">Government agencies </w:t>
            </w:r>
            <w:r>
              <w:rPr>
                <w:rFonts w:asciiTheme="majorHAnsi" w:hAnsiTheme="majorHAnsi" w:cstheme="majorHAnsi"/>
              </w:rPr>
              <w:t>with the responsibility to coordinate the program and/or implement key activities and actions at HIA or program level that affect outcomes within HIAs or across the entire GCFRP landscape. They include:</w:t>
            </w:r>
          </w:p>
          <w:p w14:paraId="500905B0" w14:textId="77777777" w:rsidR="001B6FC0" w:rsidRDefault="001B6FC0" w:rsidP="00527E85">
            <w:pPr>
              <w:jc w:val="both"/>
              <w:rPr>
                <w:rFonts w:asciiTheme="majorHAnsi" w:hAnsiTheme="majorHAnsi" w:cstheme="majorHAnsi"/>
              </w:rPr>
            </w:pPr>
          </w:p>
          <w:p w14:paraId="76435961" w14:textId="77777777" w:rsidR="001B6FC0" w:rsidRDefault="001B6FC0" w:rsidP="00527E85">
            <w:pPr>
              <w:jc w:val="both"/>
              <w:rPr>
                <w:rFonts w:asciiTheme="majorHAnsi" w:hAnsiTheme="majorHAnsi" w:cstheme="majorHAnsi"/>
              </w:rPr>
            </w:pPr>
            <w:r>
              <w:rPr>
                <w:rFonts w:asciiTheme="majorHAnsi" w:hAnsiTheme="majorHAnsi" w:cstheme="majorHAnsi"/>
                <w:b/>
                <w:u w:val="single"/>
              </w:rPr>
              <w:t xml:space="preserve">Forestry Commission: </w:t>
            </w:r>
            <w:r>
              <w:rPr>
                <w:rFonts w:asciiTheme="majorHAnsi" w:hAnsiTheme="majorHAnsi" w:cstheme="majorHAnsi"/>
              </w:rPr>
              <w:t>The main divisions of the FC to be involved include the Climate Change Department (CCD) which hosts the National REDD+ Secretariat (NRS), Forest Services Division (FSD), the Legal Department (LD), and the Wildlife Division (WD).</w:t>
            </w:r>
          </w:p>
          <w:p w14:paraId="0363D9BD" w14:textId="77777777" w:rsidR="001B6FC0" w:rsidRDefault="001B6FC0" w:rsidP="00527E85">
            <w:pPr>
              <w:jc w:val="both"/>
              <w:rPr>
                <w:rFonts w:asciiTheme="majorHAnsi" w:hAnsiTheme="majorHAnsi" w:cstheme="majorHAnsi"/>
              </w:rPr>
            </w:pPr>
          </w:p>
          <w:p w14:paraId="4D90B88A" w14:textId="77777777" w:rsidR="001B6FC0" w:rsidRDefault="001B6FC0" w:rsidP="00527E85">
            <w:pPr>
              <w:jc w:val="both"/>
              <w:rPr>
                <w:rFonts w:asciiTheme="majorHAnsi" w:hAnsiTheme="majorHAnsi" w:cstheme="majorHAnsi"/>
              </w:rPr>
            </w:pPr>
            <w:r>
              <w:rPr>
                <w:rFonts w:asciiTheme="majorHAnsi" w:hAnsiTheme="majorHAnsi" w:cstheme="majorHAnsi"/>
                <w:b/>
                <w:u w:val="single"/>
              </w:rPr>
              <w:t xml:space="preserve">Cocoa Board: </w:t>
            </w:r>
            <w:r>
              <w:rPr>
                <w:rFonts w:asciiTheme="majorHAnsi" w:hAnsiTheme="majorHAnsi" w:cstheme="majorHAnsi"/>
              </w:rPr>
              <w:t>The main divisions at Cocobod include Cocoa Health &amp; Extension Division (CHED), and the Research &amp; Monitoring Division (RMD).</w:t>
            </w:r>
          </w:p>
          <w:p w14:paraId="78E24E1B" w14:textId="77777777" w:rsidR="001B6FC0" w:rsidRDefault="001B6FC0" w:rsidP="00527E85">
            <w:pPr>
              <w:jc w:val="both"/>
              <w:rPr>
                <w:rFonts w:asciiTheme="majorHAnsi" w:hAnsiTheme="majorHAnsi" w:cstheme="majorHAnsi"/>
              </w:rPr>
            </w:pPr>
          </w:p>
          <w:p w14:paraId="461D8260" w14:textId="77777777" w:rsidR="001B6FC0" w:rsidRDefault="001B6FC0" w:rsidP="00527E85">
            <w:pPr>
              <w:jc w:val="both"/>
              <w:rPr>
                <w:rFonts w:asciiTheme="majorHAnsi" w:hAnsiTheme="majorHAnsi" w:cstheme="majorHAnsi"/>
              </w:rPr>
            </w:pPr>
            <w:r>
              <w:rPr>
                <w:rFonts w:asciiTheme="majorHAnsi" w:hAnsiTheme="majorHAnsi" w:cstheme="majorHAnsi"/>
                <w:b/>
                <w:u w:val="single"/>
              </w:rPr>
              <w:t xml:space="preserve">Metropolitan, Municipal and District Assemblies: </w:t>
            </w:r>
            <w:r>
              <w:rPr>
                <w:rFonts w:asciiTheme="majorHAnsi" w:hAnsiTheme="majorHAnsi" w:cstheme="majorHAnsi"/>
              </w:rPr>
              <w:t>As the local branch of administrative government under the Ministry of Local Government, MMDAs operating within HIAs/Sub-HIAs will be involved.</w:t>
            </w:r>
          </w:p>
          <w:p w14:paraId="7E2FEF03" w14:textId="566043FF" w:rsidR="001E3EA6" w:rsidRPr="001B6FC0" w:rsidRDefault="001E3EA6" w:rsidP="00527E85">
            <w:pPr>
              <w:jc w:val="both"/>
              <w:rPr>
                <w:rFonts w:asciiTheme="majorHAnsi" w:hAnsiTheme="majorHAnsi" w:cstheme="majorHAnsi"/>
              </w:rPr>
            </w:pPr>
          </w:p>
        </w:tc>
      </w:tr>
      <w:tr w:rsidR="002E6AB1" w14:paraId="583C2FD2" w14:textId="77777777" w:rsidTr="00F21062">
        <w:tc>
          <w:tcPr>
            <w:tcW w:w="9350" w:type="dxa"/>
            <w:tcBorders>
              <w:top w:val="single" w:sz="24" w:space="0" w:color="4472C4" w:themeColor="accent1"/>
              <w:left w:val="single" w:sz="4" w:space="0" w:color="4472C4" w:themeColor="accent1"/>
              <w:bottom w:val="single" w:sz="24" w:space="0" w:color="4472C4" w:themeColor="accent1"/>
              <w:right w:val="single" w:sz="4" w:space="0" w:color="4472C4" w:themeColor="accent1"/>
            </w:tcBorders>
            <w:shd w:val="clear" w:color="auto" w:fill="DEEAF6" w:themeFill="accent5" w:themeFillTint="33"/>
          </w:tcPr>
          <w:p w14:paraId="53145C69" w14:textId="77777777" w:rsidR="001E3EA6" w:rsidRDefault="001E3EA6" w:rsidP="00527E85">
            <w:pPr>
              <w:jc w:val="both"/>
              <w:rPr>
                <w:rFonts w:asciiTheme="majorHAnsi" w:hAnsiTheme="majorHAnsi" w:cstheme="majorHAnsi"/>
                <w:b/>
              </w:rPr>
            </w:pPr>
          </w:p>
          <w:p w14:paraId="41D838B2" w14:textId="43CF1431" w:rsidR="002E6AB1" w:rsidRDefault="001B6FC0" w:rsidP="00527E85">
            <w:pPr>
              <w:jc w:val="both"/>
              <w:rPr>
                <w:rFonts w:asciiTheme="majorHAnsi" w:hAnsiTheme="majorHAnsi" w:cstheme="majorHAnsi"/>
                <w:b/>
              </w:rPr>
            </w:pPr>
            <w:r>
              <w:rPr>
                <w:rFonts w:asciiTheme="majorHAnsi" w:hAnsiTheme="majorHAnsi" w:cstheme="majorHAnsi"/>
                <w:b/>
              </w:rPr>
              <w:t>Private Sector</w:t>
            </w:r>
          </w:p>
          <w:p w14:paraId="7A4671D1" w14:textId="77777777" w:rsidR="00F04E3D" w:rsidRDefault="00F04E3D" w:rsidP="00527E85">
            <w:pPr>
              <w:jc w:val="both"/>
              <w:rPr>
                <w:rFonts w:asciiTheme="majorHAnsi" w:hAnsiTheme="majorHAnsi" w:cstheme="majorHAnsi"/>
                <w:b/>
              </w:rPr>
            </w:pPr>
          </w:p>
          <w:p w14:paraId="55D73432" w14:textId="77777777" w:rsidR="001B6FC0" w:rsidRDefault="001B6FC0" w:rsidP="00527E85">
            <w:pPr>
              <w:jc w:val="both"/>
              <w:rPr>
                <w:rFonts w:asciiTheme="majorHAnsi" w:hAnsiTheme="majorHAnsi" w:cstheme="majorHAnsi"/>
              </w:rPr>
            </w:pPr>
            <w:r>
              <w:rPr>
                <w:rFonts w:asciiTheme="majorHAnsi" w:hAnsiTheme="majorHAnsi" w:cstheme="majorHAnsi"/>
                <w:b/>
                <w:u w:val="single"/>
              </w:rPr>
              <w:t xml:space="preserve">Cocoa Companies: </w:t>
            </w:r>
            <w:r>
              <w:rPr>
                <w:rFonts w:asciiTheme="majorHAnsi" w:hAnsiTheme="majorHAnsi" w:cstheme="majorHAnsi"/>
              </w:rPr>
              <w:t xml:space="preserve"> Cocoa companies include licensed cocoa buying companies (LBCs), cocoa traders, cocoa processors, and end-user chocolate companies.</w:t>
            </w:r>
          </w:p>
          <w:p w14:paraId="0ADF7866" w14:textId="77777777" w:rsidR="001B6FC0" w:rsidRDefault="001B6FC0" w:rsidP="00527E85">
            <w:pPr>
              <w:jc w:val="both"/>
              <w:rPr>
                <w:rFonts w:asciiTheme="majorHAnsi" w:hAnsiTheme="majorHAnsi" w:cstheme="majorHAnsi"/>
              </w:rPr>
            </w:pPr>
          </w:p>
          <w:p w14:paraId="1AC5E4C5" w14:textId="77777777" w:rsidR="001B6FC0" w:rsidRDefault="001B6FC0" w:rsidP="00527E85">
            <w:pPr>
              <w:jc w:val="both"/>
              <w:rPr>
                <w:rFonts w:asciiTheme="majorHAnsi" w:hAnsiTheme="majorHAnsi" w:cstheme="majorHAnsi"/>
              </w:rPr>
            </w:pPr>
            <w:r>
              <w:rPr>
                <w:rFonts w:asciiTheme="majorHAnsi" w:hAnsiTheme="majorHAnsi" w:cstheme="majorHAnsi"/>
                <w:b/>
                <w:u w:val="single"/>
              </w:rPr>
              <w:t xml:space="preserve">Other private sector companies: </w:t>
            </w:r>
            <w:r w:rsidRPr="001B6FC0">
              <w:rPr>
                <w:rFonts w:asciiTheme="majorHAnsi" w:hAnsiTheme="majorHAnsi" w:cstheme="majorHAnsi"/>
              </w:rPr>
              <w:t xml:space="preserve">It is possible </w:t>
            </w:r>
            <w:r>
              <w:rPr>
                <w:rFonts w:asciiTheme="majorHAnsi" w:hAnsiTheme="majorHAnsi" w:cstheme="majorHAnsi"/>
              </w:rPr>
              <w:t>that other companies from the forestry sector, agriculture sector, or financial and climate risk management sectors will play a role in and benefit from the program.</w:t>
            </w:r>
          </w:p>
          <w:p w14:paraId="36A0F74E" w14:textId="4F2A09C7" w:rsidR="001E3EA6" w:rsidRPr="001B6FC0" w:rsidRDefault="001E3EA6" w:rsidP="00527E85">
            <w:pPr>
              <w:jc w:val="both"/>
              <w:rPr>
                <w:rFonts w:asciiTheme="majorHAnsi" w:hAnsiTheme="majorHAnsi" w:cstheme="majorHAnsi"/>
              </w:rPr>
            </w:pPr>
          </w:p>
        </w:tc>
      </w:tr>
    </w:tbl>
    <w:p w14:paraId="1B6F254F" w14:textId="77777777" w:rsidR="0002207D" w:rsidRDefault="0002207D" w:rsidP="00527E85">
      <w:pPr>
        <w:spacing w:after="0" w:line="240" w:lineRule="auto"/>
        <w:jc w:val="both"/>
        <w:rPr>
          <w:rFonts w:cstheme="minorHAnsi"/>
        </w:rPr>
      </w:pPr>
    </w:p>
    <w:p w14:paraId="21A1BB9A" w14:textId="2AD631B4" w:rsidR="0002207D" w:rsidRDefault="0002207D" w:rsidP="002F456D">
      <w:pPr>
        <w:spacing w:after="0" w:line="240" w:lineRule="auto"/>
        <w:jc w:val="both"/>
        <w:rPr>
          <w:rFonts w:cstheme="minorHAnsi"/>
        </w:rPr>
      </w:pPr>
    </w:p>
    <w:p w14:paraId="67043EBF" w14:textId="62A9D0C9" w:rsidR="00237FE0" w:rsidRDefault="0006300F" w:rsidP="002C79FB">
      <w:pPr>
        <w:rPr>
          <w:rFonts w:cstheme="minorHAnsi"/>
        </w:rPr>
        <w:sectPr w:rsidR="00237FE0" w:rsidSect="006B1A88">
          <w:headerReference w:type="default" r:id="rId17"/>
          <w:footerReference w:type="default" r:id="rId18"/>
          <w:pgSz w:w="12240" w:h="15840"/>
          <w:pgMar w:top="1440" w:right="1440" w:bottom="1440" w:left="1440" w:header="720" w:footer="720" w:gutter="0"/>
          <w:cols w:space="720"/>
          <w:docGrid w:linePitch="360"/>
        </w:sectPr>
      </w:pPr>
      <w:r>
        <w:rPr>
          <w:rFonts w:cstheme="minorHAnsi"/>
        </w:rPr>
        <w:t>The assumption is that these three groups will be the main stakeholder beneficiaries of the program</w:t>
      </w:r>
      <w:r>
        <w:rPr>
          <w:rStyle w:val="FootnoteReference"/>
          <w:rFonts w:cstheme="minorHAnsi"/>
        </w:rPr>
        <w:footnoteReference w:id="13"/>
      </w:r>
      <w:r>
        <w:rPr>
          <w:rFonts w:cstheme="minorHAnsi"/>
        </w:rPr>
        <w:t xml:space="preserve"> through their active involvement and </w:t>
      </w:r>
      <w:r w:rsidRPr="00C42030">
        <w:rPr>
          <w:rFonts w:cstheme="minorHAnsi"/>
        </w:rPr>
        <w:t>change of behavior</w:t>
      </w:r>
      <w:r>
        <w:rPr>
          <w:rFonts w:cstheme="minorHAnsi"/>
          <w:i/>
        </w:rPr>
        <w:t xml:space="preserve"> </w:t>
      </w:r>
      <w:r>
        <w:rPr>
          <w:rFonts w:cstheme="minorHAnsi"/>
        </w:rPr>
        <w:t>on the ground</w:t>
      </w:r>
      <w:r w:rsidR="00722B12">
        <w:rPr>
          <w:rFonts w:cstheme="minorHAnsi"/>
        </w:rPr>
        <w:t xml:space="preserve"> in HIAs</w:t>
      </w:r>
      <w:r>
        <w:rPr>
          <w:rFonts w:cstheme="minorHAnsi"/>
        </w:rPr>
        <w:t>, through the implementation of activities that reduce deforestation and degradation</w:t>
      </w:r>
      <w:r w:rsidR="00722B12">
        <w:rPr>
          <w:rFonts w:cstheme="minorHAnsi"/>
        </w:rPr>
        <w:t xml:space="preserve"> in HIAs</w:t>
      </w:r>
      <w:r>
        <w:rPr>
          <w:rFonts w:cstheme="minorHAnsi"/>
        </w:rPr>
        <w:t>, through investments into activities and actions that do the same or incentivize stakeholders, and through support and collaboration to the programs structures and processes</w:t>
      </w:r>
      <w:r w:rsidRPr="002C79FB">
        <w:rPr>
          <w:rFonts w:cstheme="minorHAnsi"/>
        </w:rPr>
        <w:t>.</w:t>
      </w:r>
      <w:r w:rsidR="00E621F9" w:rsidRPr="002C79FB">
        <w:rPr>
          <w:rFonts w:cstheme="minorHAnsi"/>
        </w:rPr>
        <w:t xml:space="preserve">    </w:t>
      </w:r>
      <w:r w:rsidR="007129F6" w:rsidRPr="002C79FB">
        <w:rPr>
          <w:rFonts w:cstheme="minorHAnsi"/>
        </w:rPr>
        <w:t>It is worth noting that w</w:t>
      </w:r>
      <w:r w:rsidR="00E621F9" w:rsidRPr="002C79FB">
        <w:rPr>
          <w:rFonts w:cstheme="minorHAnsi"/>
        </w:rPr>
        <w:t>hile the HIA stakeholders</w:t>
      </w:r>
      <w:r w:rsidR="00C06527" w:rsidRPr="002C79FB">
        <w:rPr>
          <w:rFonts w:cstheme="minorHAnsi"/>
        </w:rPr>
        <w:t xml:space="preserve"> </w:t>
      </w:r>
      <w:r w:rsidR="00722B12" w:rsidRPr="002C79FB">
        <w:rPr>
          <w:rFonts w:cstheme="minorHAnsi"/>
        </w:rPr>
        <w:t>(farmers, communities, TA)</w:t>
      </w:r>
      <w:r w:rsidR="00E621F9" w:rsidRPr="002C79FB">
        <w:rPr>
          <w:rFonts w:cstheme="minorHAnsi"/>
        </w:rPr>
        <w:t xml:space="preserve"> are all present in the </w:t>
      </w:r>
      <w:r w:rsidR="00722B12" w:rsidRPr="002C79FB">
        <w:rPr>
          <w:rFonts w:cstheme="minorHAnsi"/>
        </w:rPr>
        <w:t xml:space="preserve">HIA </w:t>
      </w:r>
      <w:r w:rsidR="00E621F9" w:rsidRPr="002C79FB">
        <w:rPr>
          <w:rFonts w:cstheme="minorHAnsi"/>
        </w:rPr>
        <w:t>landscape</w:t>
      </w:r>
      <w:r w:rsidR="00722B12" w:rsidRPr="002C79FB">
        <w:rPr>
          <w:rFonts w:cstheme="minorHAnsi"/>
        </w:rPr>
        <w:t>s</w:t>
      </w:r>
      <w:r w:rsidR="00E621F9" w:rsidRPr="002C79FB">
        <w:rPr>
          <w:rFonts w:cstheme="minorHAnsi"/>
        </w:rPr>
        <w:t xml:space="preserve">, their respective roles in generating ERs and the types of benefits </w:t>
      </w:r>
      <w:r w:rsidR="007129F6" w:rsidRPr="002C79FB">
        <w:rPr>
          <w:rFonts w:cstheme="minorHAnsi"/>
        </w:rPr>
        <w:t xml:space="preserve">expected </w:t>
      </w:r>
      <w:r w:rsidR="00E621F9" w:rsidRPr="002C79FB">
        <w:rPr>
          <w:rFonts w:cstheme="minorHAnsi"/>
        </w:rPr>
        <w:t>are distinct</w:t>
      </w:r>
      <w:r w:rsidR="007129F6" w:rsidRPr="002C79FB">
        <w:rPr>
          <w:rFonts w:cstheme="minorHAnsi"/>
        </w:rPr>
        <w:t xml:space="preserve"> and there is no issue with potential </w:t>
      </w:r>
      <w:r w:rsidR="007129F6" w:rsidRPr="002C79FB">
        <w:rPr>
          <w:rFonts w:cstheme="minorHAnsi"/>
        </w:rPr>
        <w:lastRenderedPageBreak/>
        <w:t>overlap</w:t>
      </w:r>
      <w:r w:rsidR="00E621F9" w:rsidRPr="002C79FB">
        <w:rPr>
          <w:rFonts w:cstheme="minorHAnsi"/>
        </w:rPr>
        <w:t xml:space="preserve">. </w:t>
      </w:r>
      <w:r w:rsidR="00C06527" w:rsidRPr="002C79FB">
        <w:rPr>
          <w:rFonts w:cstheme="minorHAnsi"/>
        </w:rPr>
        <w:t xml:space="preserve">In addition, </w:t>
      </w:r>
      <w:r w:rsidR="00722B12" w:rsidRPr="002C79FB">
        <w:rPr>
          <w:rFonts w:cstheme="minorHAnsi"/>
        </w:rPr>
        <w:t xml:space="preserve">while </w:t>
      </w:r>
      <w:r w:rsidR="00C06527" w:rsidRPr="002C79FB">
        <w:rPr>
          <w:rFonts w:cstheme="minorHAnsi"/>
        </w:rPr>
        <w:t>the</w:t>
      </w:r>
      <w:r w:rsidR="00722B12" w:rsidRPr="002C79FB">
        <w:rPr>
          <w:rFonts w:cstheme="minorHAnsi"/>
        </w:rPr>
        <w:t xml:space="preserve"> HIA </w:t>
      </w:r>
      <w:r w:rsidR="00C06527" w:rsidRPr="002C79FB">
        <w:rPr>
          <w:rFonts w:cstheme="minorHAnsi"/>
        </w:rPr>
        <w:t>is the key structure through which the program is being implemented, if entities want to propose and form HIAs (beyond those that have been recommended or developed) this is entirely possible.</w:t>
      </w:r>
      <w:r w:rsidR="00722B12">
        <w:rPr>
          <w:rFonts w:cstheme="minorHAnsi"/>
        </w:rPr>
        <w:t xml:space="preserve"> </w:t>
      </w:r>
    </w:p>
    <w:p w14:paraId="1302FF3B" w14:textId="607A809F" w:rsidR="00F04E3D" w:rsidRDefault="00F04E3D" w:rsidP="00F04E3D">
      <w:pPr>
        <w:pStyle w:val="Caption"/>
        <w:keepNext/>
      </w:pPr>
      <w:bookmarkStart w:id="14" w:name="_Toc534715817"/>
      <w:r>
        <w:lastRenderedPageBreak/>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3</w:t>
      </w:r>
      <w:r w:rsidR="00EB4916">
        <w:rPr>
          <w:noProof/>
        </w:rPr>
        <w:fldChar w:fldCharType="end"/>
      </w:r>
      <w:r>
        <w:t xml:space="preserve">: </w:t>
      </w:r>
      <w:r w:rsidR="00C90A35">
        <w:t>Benefici</w:t>
      </w:r>
      <w:r w:rsidR="001556EE">
        <w:t>aries and rationale for their respective benefits</w:t>
      </w:r>
      <w:bookmarkEnd w:id="14"/>
    </w:p>
    <w:tbl>
      <w:tblPr>
        <w:tblStyle w:val="TableGridLight"/>
        <w:tblW w:w="13135" w:type="dxa"/>
        <w:tblLook w:val="04A0" w:firstRow="1" w:lastRow="0" w:firstColumn="1" w:lastColumn="0" w:noHBand="0" w:noVBand="1"/>
      </w:tblPr>
      <w:tblGrid>
        <w:gridCol w:w="1435"/>
        <w:gridCol w:w="5040"/>
        <w:gridCol w:w="6660"/>
      </w:tblGrid>
      <w:tr w:rsidR="00173662" w:rsidRPr="008D24EB" w14:paraId="05FD7BA2" w14:textId="77777777" w:rsidTr="00173662">
        <w:tc>
          <w:tcPr>
            <w:tcW w:w="1435" w:type="dxa"/>
            <w:shd w:val="clear" w:color="auto" w:fill="5B9BD5" w:themeFill="accent5"/>
          </w:tcPr>
          <w:p w14:paraId="49142C0E" w14:textId="77777777" w:rsidR="00173662" w:rsidRPr="00173662" w:rsidRDefault="00173662" w:rsidP="00AB2B0A">
            <w:pPr>
              <w:jc w:val="center"/>
              <w:rPr>
                <w:rFonts w:cstheme="minorHAnsi"/>
                <w:b/>
                <w:color w:val="FFFFFF" w:themeColor="background1"/>
                <w:sz w:val="20"/>
                <w:szCs w:val="20"/>
              </w:rPr>
            </w:pPr>
            <w:r w:rsidRPr="00173662">
              <w:rPr>
                <w:rFonts w:cstheme="minorHAnsi"/>
                <w:b/>
                <w:color w:val="FFFFFF" w:themeColor="background1"/>
                <w:sz w:val="20"/>
                <w:szCs w:val="20"/>
              </w:rPr>
              <w:t>Beneficiary</w:t>
            </w:r>
          </w:p>
        </w:tc>
        <w:tc>
          <w:tcPr>
            <w:tcW w:w="5040" w:type="dxa"/>
            <w:shd w:val="clear" w:color="auto" w:fill="5B9BD5" w:themeFill="accent5"/>
          </w:tcPr>
          <w:p w14:paraId="25EAF9CB" w14:textId="77777777" w:rsidR="00173662" w:rsidRPr="00173662" w:rsidRDefault="00173662" w:rsidP="00AB2B0A">
            <w:pPr>
              <w:jc w:val="center"/>
              <w:rPr>
                <w:rFonts w:cstheme="minorHAnsi"/>
                <w:b/>
                <w:color w:val="FFFFFF" w:themeColor="background1"/>
                <w:sz w:val="20"/>
                <w:szCs w:val="20"/>
              </w:rPr>
            </w:pPr>
            <w:r w:rsidRPr="00173662">
              <w:rPr>
                <w:rFonts w:cstheme="minorHAnsi"/>
                <w:b/>
                <w:color w:val="FFFFFF" w:themeColor="background1"/>
                <w:sz w:val="20"/>
                <w:szCs w:val="20"/>
              </w:rPr>
              <w:t xml:space="preserve">Resource Rights &amp; REDD+ Impact </w:t>
            </w:r>
          </w:p>
        </w:tc>
        <w:tc>
          <w:tcPr>
            <w:tcW w:w="6660" w:type="dxa"/>
            <w:shd w:val="clear" w:color="auto" w:fill="5B9BD5" w:themeFill="accent5"/>
          </w:tcPr>
          <w:p w14:paraId="0B597F07" w14:textId="4D5D26B7" w:rsidR="00173662" w:rsidRPr="0039620F" w:rsidRDefault="001556EE" w:rsidP="00AB2B0A">
            <w:pPr>
              <w:jc w:val="center"/>
              <w:rPr>
                <w:rFonts w:cstheme="minorHAnsi"/>
                <w:b/>
                <w:color w:val="FFFFFF" w:themeColor="background1"/>
                <w:sz w:val="20"/>
                <w:szCs w:val="20"/>
              </w:rPr>
            </w:pPr>
            <w:r w:rsidRPr="00BE2AF4">
              <w:rPr>
                <w:rFonts w:cstheme="minorHAnsi"/>
                <w:b/>
                <w:color w:val="FFFFFF" w:themeColor="background1"/>
                <w:sz w:val="20"/>
                <w:szCs w:val="20"/>
              </w:rPr>
              <w:t>Rationale</w:t>
            </w:r>
          </w:p>
          <w:p w14:paraId="427D9904" w14:textId="09793E59" w:rsidR="00173662" w:rsidRPr="00173662" w:rsidRDefault="00173662" w:rsidP="00AB2B0A">
            <w:pPr>
              <w:jc w:val="center"/>
              <w:rPr>
                <w:rFonts w:cstheme="minorHAnsi"/>
                <w:b/>
                <w:color w:val="FFFFFF" w:themeColor="background1"/>
                <w:sz w:val="20"/>
                <w:szCs w:val="20"/>
              </w:rPr>
            </w:pPr>
          </w:p>
        </w:tc>
      </w:tr>
      <w:tr w:rsidR="00173662" w:rsidRPr="008D24EB" w14:paraId="75C6C3C9" w14:textId="77777777" w:rsidTr="00173662">
        <w:tc>
          <w:tcPr>
            <w:tcW w:w="13135" w:type="dxa"/>
            <w:gridSpan w:val="3"/>
            <w:shd w:val="clear" w:color="auto" w:fill="DEEAF6" w:themeFill="accent5" w:themeFillTint="33"/>
          </w:tcPr>
          <w:p w14:paraId="687CB5B0" w14:textId="77777777" w:rsidR="00173662" w:rsidRPr="008D24EB" w:rsidRDefault="00173662" w:rsidP="00AB2B0A">
            <w:pPr>
              <w:jc w:val="center"/>
              <w:rPr>
                <w:rFonts w:cstheme="minorHAnsi"/>
                <w:b/>
                <w:sz w:val="20"/>
                <w:szCs w:val="20"/>
              </w:rPr>
            </w:pPr>
            <w:r w:rsidRPr="008D24EB">
              <w:rPr>
                <w:rFonts w:cstheme="minorHAnsi"/>
                <w:b/>
                <w:sz w:val="20"/>
                <w:szCs w:val="20"/>
              </w:rPr>
              <w:t>HIA Landscape Stakeholders</w:t>
            </w:r>
          </w:p>
        </w:tc>
      </w:tr>
      <w:tr w:rsidR="00173662" w:rsidRPr="008D24EB" w14:paraId="7AA2E3F3" w14:textId="77777777" w:rsidTr="00173662">
        <w:tc>
          <w:tcPr>
            <w:tcW w:w="1435" w:type="dxa"/>
          </w:tcPr>
          <w:p w14:paraId="6551DBB2" w14:textId="77777777" w:rsidR="00173662" w:rsidRPr="008D24EB" w:rsidRDefault="00173662" w:rsidP="00AB2B0A">
            <w:pPr>
              <w:rPr>
                <w:rFonts w:cstheme="minorHAnsi"/>
                <w:sz w:val="20"/>
                <w:szCs w:val="20"/>
              </w:rPr>
            </w:pPr>
          </w:p>
          <w:p w14:paraId="1066283D" w14:textId="72BA62B4" w:rsidR="00173662" w:rsidRPr="008D24EB" w:rsidRDefault="0002207D" w:rsidP="00AB2B0A">
            <w:pPr>
              <w:rPr>
                <w:rFonts w:cstheme="minorHAnsi"/>
                <w:sz w:val="20"/>
                <w:szCs w:val="20"/>
              </w:rPr>
            </w:pPr>
            <w:r>
              <w:rPr>
                <w:rFonts w:cstheme="minorHAnsi"/>
                <w:sz w:val="20"/>
                <w:szCs w:val="20"/>
              </w:rPr>
              <w:t>Registered Farmer Groups</w:t>
            </w:r>
          </w:p>
        </w:tc>
        <w:tc>
          <w:tcPr>
            <w:tcW w:w="5040" w:type="dxa"/>
          </w:tcPr>
          <w:p w14:paraId="3A226734" w14:textId="77777777" w:rsidR="00173662" w:rsidRPr="008D24EB" w:rsidRDefault="00173662" w:rsidP="00C3310C">
            <w:pPr>
              <w:pStyle w:val="ListParagraph"/>
              <w:numPr>
                <w:ilvl w:val="0"/>
                <w:numId w:val="8"/>
              </w:numPr>
              <w:ind w:left="250" w:hanging="270"/>
              <w:jc w:val="both"/>
              <w:rPr>
                <w:rFonts w:cstheme="minorHAnsi"/>
                <w:sz w:val="20"/>
                <w:szCs w:val="20"/>
              </w:rPr>
            </w:pPr>
            <w:r w:rsidRPr="008D24EB">
              <w:rPr>
                <w:rFonts w:cstheme="minorHAnsi"/>
                <w:sz w:val="20"/>
                <w:szCs w:val="20"/>
              </w:rPr>
              <w:t>Holds customary rights to farmlands based on various customary agreements.</w:t>
            </w:r>
          </w:p>
          <w:p w14:paraId="54DE14D3" w14:textId="77777777" w:rsidR="00173662" w:rsidRPr="008D24EB" w:rsidRDefault="00173662" w:rsidP="00AB2B0A">
            <w:pPr>
              <w:pStyle w:val="ListParagraph"/>
              <w:ind w:left="250"/>
              <w:jc w:val="both"/>
              <w:rPr>
                <w:rFonts w:cstheme="minorHAnsi"/>
                <w:sz w:val="20"/>
                <w:szCs w:val="20"/>
              </w:rPr>
            </w:pPr>
          </w:p>
          <w:p w14:paraId="66D1C1CF" w14:textId="77777777" w:rsidR="00173662" w:rsidRPr="008D24EB" w:rsidRDefault="00173662" w:rsidP="00C3310C">
            <w:pPr>
              <w:pStyle w:val="ListParagraph"/>
              <w:numPr>
                <w:ilvl w:val="0"/>
                <w:numId w:val="8"/>
              </w:numPr>
              <w:ind w:left="250" w:hanging="270"/>
              <w:jc w:val="both"/>
              <w:rPr>
                <w:rFonts w:cstheme="minorHAnsi"/>
                <w:sz w:val="20"/>
                <w:szCs w:val="20"/>
              </w:rPr>
            </w:pPr>
            <w:r w:rsidRPr="008D24EB">
              <w:rPr>
                <w:rFonts w:cstheme="minorHAnsi"/>
                <w:b/>
                <w:sz w:val="20"/>
                <w:szCs w:val="20"/>
              </w:rPr>
              <w:t>Direct impact on ERs</w:t>
            </w:r>
            <w:r w:rsidRPr="008D24EB">
              <w:rPr>
                <w:rFonts w:cstheme="minorHAnsi"/>
                <w:sz w:val="20"/>
                <w:szCs w:val="20"/>
              </w:rPr>
              <w:t xml:space="preserve"> by agreeing to change behavior with respect to forest conversion and on-farm shade-tree management, resulting in reduced deforestation from cocoa farm expansion and reduced degradation from no-shade cocoa system or illegal logging.</w:t>
            </w:r>
          </w:p>
          <w:p w14:paraId="18051644" w14:textId="77777777" w:rsidR="00173662" w:rsidRPr="008D24EB" w:rsidRDefault="00173662" w:rsidP="00AB2B0A">
            <w:pPr>
              <w:jc w:val="both"/>
              <w:rPr>
                <w:rFonts w:cstheme="minorHAnsi"/>
                <w:sz w:val="20"/>
                <w:szCs w:val="20"/>
              </w:rPr>
            </w:pPr>
          </w:p>
        </w:tc>
        <w:tc>
          <w:tcPr>
            <w:tcW w:w="6660" w:type="dxa"/>
          </w:tcPr>
          <w:p w14:paraId="69C19EC3" w14:textId="01A69316" w:rsidR="00173662" w:rsidRPr="008D24EB" w:rsidRDefault="002A087C" w:rsidP="00C3310C">
            <w:pPr>
              <w:pStyle w:val="ListParagraph"/>
              <w:numPr>
                <w:ilvl w:val="0"/>
                <w:numId w:val="6"/>
              </w:numPr>
              <w:ind w:left="320" w:hanging="270"/>
              <w:jc w:val="both"/>
              <w:rPr>
                <w:rFonts w:cstheme="minorHAnsi"/>
                <w:sz w:val="20"/>
                <w:szCs w:val="20"/>
              </w:rPr>
            </w:pPr>
            <w:r>
              <w:rPr>
                <w:rFonts w:cstheme="minorHAnsi"/>
                <w:sz w:val="20"/>
                <w:szCs w:val="20"/>
              </w:rPr>
              <w:t>A</w:t>
            </w:r>
            <w:r w:rsidR="00173662" w:rsidRPr="008D24EB">
              <w:rPr>
                <w:rFonts w:cstheme="minorHAnsi"/>
                <w:sz w:val="20"/>
                <w:szCs w:val="20"/>
              </w:rPr>
              <w:t>doption of climate-smart cocoa farming practices</w:t>
            </w:r>
            <w:r w:rsidR="0093153B">
              <w:rPr>
                <w:rFonts w:cstheme="minorHAnsi"/>
                <w:sz w:val="20"/>
                <w:szCs w:val="20"/>
              </w:rPr>
              <w:t xml:space="preserve"> including planting and management of shade trees</w:t>
            </w:r>
            <w:r w:rsidR="007B6BA8">
              <w:rPr>
                <w:rFonts w:cstheme="minorHAnsi"/>
                <w:sz w:val="20"/>
                <w:szCs w:val="20"/>
              </w:rPr>
              <w:t xml:space="preserve"> on farms and farm lands</w:t>
            </w:r>
            <w:r w:rsidR="00173662" w:rsidRPr="008D24EB">
              <w:rPr>
                <w:rFonts w:cstheme="minorHAnsi"/>
                <w:sz w:val="20"/>
                <w:szCs w:val="20"/>
              </w:rPr>
              <w:t>;</w:t>
            </w:r>
          </w:p>
          <w:p w14:paraId="752AE669" w14:textId="7A8DCDAD" w:rsidR="00173662" w:rsidRDefault="0093153B" w:rsidP="00C3310C">
            <w:pPr>
              <w:pStyle w:val="ListParagraph"/>
              <w:numPr>
                <w:ilvl w:val="0"/>
                <w:numId w:val="6"/>
              </w:numPr>
              <w:ind w:left="320" w:hanging="270"/>
              <w:jc w:val="both"/>
              <w:rPr>
                <w:rFonts w:cstheme="minorHAnsi"/>
                <w:sz w:val="20"/>
                <w:szCs w:val="20"/>
              </w:rPr>
            </w:pPr>
            <w:r>
              <w:rPr>
                <w:rFonts w:cstheme="minorHAnsi"/>
                <w:sz w:val="20"/>
                <w:szCs w:val="20"/>
              </w:rPr>
              <w:t xml:space="preserve">Avoid </w:t>
            </w:r>
            <w:r w:rsidR="00173662" w:rsidRPr="008D24EB">
              <w:rPr>
                <w:rFonts w:cstheme="minorHAnsi"/>
                <w:sz w:val="20"/>
                <w:szCs w:val="20"/>
              </w:rPr>
              <w:t>encroachment into forested areas for farming activities or illegal logging</w:t>
            </w:r>
            <w:r w:rsidR="00DB0AE9">
              <w:rPr>
                <w:rFonts w:cstheme="minorHAnsi"/>
                <w:sz w:val="20"/>
                <w:szCs w:val="20"/>
              </w:rPr>
              <w:t xml:space="preserve"> or illegal mining</w:t>
            </w:r>
            <w:r w:rsidR="00173662" w:rsidRPr="008D24EB">
              <w:rPr>
                <w:rFonts w:cstheme="minorHAnsi"/>
                <w:sz w:val="20"/>
                <w:szCs w:val="20"/>
              </w:rPr>
              <w:t>;</w:t>
            </w:r>
          </w:p>
          <w:p w14:paraId="17AC1B85" w14:textId="6950255E" w:rsidR="002A087C" w:rsidRPr="00F21062" w:rsidRDefault="002A087C" w:rsidP="0039620F">
            <w:pPr>
              <w:pStyle w:val="ListParagraph"/>
              <w:numPr>
                <w:ilvl w:val="0"/>
                <w:numId w:val="6"/>
              </w:numPr>
              <w:ind w:left="320" w:hanging="270"/>
              <w:jc w:val="both"/>
              <w:rPr>
                <w:rFonts w:cstheme="minorHAnsi"/>
                <w:sz w:val="20"/>
                <w:szCs w:val="20"/>
              </w:rPr>
            </w:pPr>
            <w:r>
              <w:rPr>
                <w:rFonts w:cstheme="minorHAnsi"/>
                <w:sz w:val="20"/>
                <w:szCs w:val="20"/>
              </w:rPr>
              <w:t>C</w:t>
            </w:r>
            <w:r w:rsidRPr="008D24EB">
              <w:rPr>
                <w:rFonts w:cstheme="minorHAnsi"/>
                <w:sz w:val="20"/>
                <w:szCs w:val="20"/>
              </w:rPr>
              <w:t>ompl</w:t>
            </w:r>
            <w:r>
              <w:rPr>
                <w:rFonts w:cstheme="minorHAnsi"/>
                <w:sz w:val="20"/>
                <w:szCs w:val="20"/>
              </w:rPr>
              <w:t>iance</w:t>
            </w:r>
            <w:r w:rsidRPr="008D24EB">
              <w:rPr>
                <w:rFonts w:cstheme="minorHAnsi"/>
                <w:sz w:val="20"/>
                <w:szCs w:val="20"/>
              </w:rPr>
              <w:t xml:space="preserve"> with HIA landscape by-laws and management plan</w:t>
            </w:r>
            <w:r w:rsidR="0039620F">
              <w:rPr>
                <w:rFonts w:cstheme="minorHAnsi"/>
                <w:sz w:val="20"/>
                <w:szCs w:val="20"/>
              </w:rPr>
              <w:t>.</w:t>
            </w:r>
          </w:p>
        </w:tc>
      </w:tr>
      <w:tr w:rsidR="00173662" w:rsidRPr="008D24EB" w14:paraId="397CE649" w14:textId="77777777" w:rsidTr="00173662">
        <w:tc>
          <w:tcPr>
            <w:tcW w:w="1435" w:type="dxa"/>
          </w:tcPr>
          <w:p w14:paraId="560FD916" w14:textId="6A891D41" w:rsidR="00173662" w:rsidRPr="008D24EB" w:rsidRDefault="00173662" w:rsidP="00AB2B0A">
            <w:pPr>
              <w:rPr>
                <w:rFonts w:cstheme="minorHAnsi"/>
                <w:sz w:val="20"/>
                <w:szCs w:val="20"/>
              </w:rPr>
            </w:pPr>
            <w:r w:rsidRPr="008D24EB">
              <w:rPr>
                <w:rFonts w:cstheme="minorHAnsi"/>
                <w:sz w:val="20"/>
                <w:szCs w:val="20"/>
              </w:rPr>
              <w:t xml:space="preserve">Traditional </w:t>
            </w:r>
            <w:r w:rsidR="004771B4">
              <w:rPr>
                <w:rFonts w:cstheme="minorHAnsi"/>
                <w:sz w:val="20"/>
                <w:szCs w:val="20"/>
              </w:rPr>
              <w:t>Councils</w:t>
            </w:r>
          </w:p>
        </w:tc>
        <w:tc>
          <w:tcPr>
            <w:tcW w:w="5040" w:type="dxa"/>
          </w:tcPr>
          <w:p w14:paraId="39080BEA" w14:textId="77777777" w:rsidR="00173662" w:rsidRPr="008D24EB" w:rsidRDefault="00173662" w:rsidP="00C3310C">
            <w:pPr>
              <w:pStyle w:val="ListParagraph"/>
              <w:numPr>
                <w:ilvl w:val="0"/>
                <w:numId w:val="13"/>
              </w:numPr>
              <w:ind w:left="250" w:hanging="270"/>
              <w:jc w:val="both"/>
              <w:rPr>
                <w:rFonts w:cstheme="minorHAnsi"/>
                <w:sz w:val="20"/>
                <w:szCs w:val="20"/>
              </w:rPr>
            </w:pPr>
            <w:r w:rsidRPr="008D24EB">
              <w:rPr>
                <w:rFonts w:cstheme="minorHAnsi"/>
                <w:sz w:val="20"/>
                <w:szCs w:val="20"/>
              </w:rPr>
              <w:t>Hold statutory and customary ownership rights to land and natural resources and receives portion of timber revenue from the state.</w:t>
            </w:r>
          </w:p>
          <w:p w14:paraId="04BDF192" w14:textId="77777777" w:rsidR="00173662" w:rsidRPr="008D24EB" w:rsidRDefault="00173662" w:rsidP="00AB2B0A">
            <w:pPr>
              <w:ind w:left="250" w:hanging="270"/>
              <w:jc w:val="both"/>
              <w:rPr>
                <w:rFonts w:cstheme="minorHAnsi"/>
                <w:b/>
                <w:i/>
                <w:sz w:val="20"/>
                <w:szCs w:val="20"/>
              </w:rPr>
            </w:pPr>
          </w:p>
          <w:p w14:paraId="05E90E30" w14:textId="77777777" w:rsidR="00173662" w:rsidRPr="008D24EB" w:rsidRDefault="00173662" w:rsidP="00C3310C">
            <w:pPr>
              <w:pStyle w:val="ListParagraph"/>
              <w:numPr>
                <w:ilvl w:val="0"/>
                <w:numId w:val="13"/>
              </w:numPr>
              <w:ind w:left="250" w:hanging="270"/>
              <w:jc w:val="both"/>
              <w:rPr>
                <w:rFonts w:cstheme="minorHAnsi"/>
                <w:sz w:val="20"/>
                <w:szCs w:val="20"/>
              </w:rPr>
            </w:pPr>
            <w:r w:rsidRPr="008D24EB">
              <w:rPr>
                <w:rFonts w:cstheme="minorHAnsi"/>
                <w:b/>
                <w:sz w:val="20"/>
                <w:szCs w:val="20"/>
              </w:rPr>
              <w:t xml:space="preserve">Direct impact on ERs </w:t>
            </w:r>
            <w:r w:rsidRPr="008D24EB">
              <w:rPr>
                <w:rFonts w:cstheme="minorHAnsi"/>
                <w:sz w:val="20"/>
                <w:szCs w:val="20"/>
              </w:rPr>
              <w:t>by</w:t>
            </w:r>
            <w:r w:rsidRPr="008D24EB">
              <w:rPr>
                <w:rFonts w:cstheme="minorHAnsi"/>
                <w:b/>
                <w:sz w:val="20"/>
                <w:szCs w:val="20"/>
              </w:rPr>
              <w:t xml:space="preserve"> </w:t>
            </w:r>
            <w:r w:rsidRPr="008D24EB">
              <w:rPr>
                <w:rFonts w:cstheme="minorHAnsi"/>
                <w:sz w:val="20"/>
                <w:szCs w:val="20"/>
              </w:rPr>
              <w:t>agreeing to change terms of how land is leased and resources are managed, directly resulting in reduced deforestation from agricultural expansion into forests and illegal mining, and reductions in degradation from illegal logging.</w:t>
            </w:r>
          </w:p>
        </w:tc>
        <w:tc>
          <w:tcPr>
            <w:tcW w:w="6660" w:type="dxa"/>
          </w:tcPr>
          <w:p w14:paraId="58D1F7FD" w14:textId="2D186B39" w:rsidR="00173662" w:rsidRPr="008D24EB" w:rsidRDefault="002B59E8" w:rsidP="00C3310C">
            <w:pPr>
              <w:pStyle w:val="ListParagraph"/>
              <w:numPr>
                <w:ilvl w:val="0"/>
                <w:numId w:val="7"/>
              </w:numPr>
              <w:ind w:left="230" w:hanging="180"/>
              <w:jc w:val="both"/>
              <w:rPr>
                <w:rFonts w:cstheme="minorHAnsi"/>
                <w:sz w:val="20"/>
                <w:szCs w:val="20"/>
              </w:rPr>
            </w:pPr>
            <w:r>
              <w:rPr>
                <w:rFonts w:cstheme="minorHAnsi"/>
                <w:sz w:val="20"/>
                <w:szCs w:val="20"/>
              </w:rPr>
              <w:t>Custo</w:t>
            </w:r>
            <w:r w:rsidR="00BB1AC9">
              <w:rPr>
                <w:rFonts w:cstheme="minorHAnsi"/>
                <w:sz w:val="20"/>
                <w:szCs w:val="20"/>
              </w:rPr>
              <w:t xml:space="preserve">dians of forest lands (including the REDD+ programme area) </w:t>
            </w:r>
            <w:r w:rsidR="00C91DB0">
              <w:rPr>
                <w:rFonts w:cstheme="minorHAnsi"/>
                <w:sz w:val="20"/>
                <w:szCs w:val="20"/>
              </w:rPr>
              <w:t>and h</w:t>
            </w:r>
            <w:r w:rsidR="003C1527">
              <w:rPr>
                <w:rFonts w:cstheme="minorHAnsi"/>
                <w:sz w:val="20"/>
                <w:szCs w:val="20"/>
              </w:rPr>
              <w:t xml:space="preserve">old ownership right to the lands; </w:t>
            </w:r>
          </w:p>
          <w:p w14:paraId="648BBA43" w14:textId="2B2FDDC6" w:rsidR="00173662" w:rsidRPr="008D24EB" w:rsidRDefault="003C1527" w:rsidP="00577E35">
            <w:pPr>
              <w:pStyle w:val="ListParagraph"/>
              <w:numPr>
                <w:ilvl w:val="0"/>
                <w:numId w:val="6"/>
              </w:numPr>
              <w:ind w:left="230" w:hanging="180"/>
              <w:jc w:val="both"/>
              <w:rPr>
                <w:rFonts w:cstheme="minorHAnsi"/>
                <w:sz w:val="20"/>
                <w:szCs w:val="20"/>
              </w:rPr>
            </w:pPr>
            <w:r>
              <w:rPr>
                <w:rFonts w:cstheme="minorHAnsi"/>
                <w:sz w:val="20"/>
                <w:szCs w:val="20"/>
              </w:rPr>
              <w:t xml:space="preserve">Support </w:t>
            </w:r>
            <w:r w:rsidR="00374438">
              <w:rPr>
                <w:rFonts w:cstheme="minorHAnsi"/>
                <w:sz w:val="20"/>
                <w:szCs w:val="20"/>
              </w:rPr>
              <w:t>forest conservation activities</w:t>
            </w:r>
            <w:r w:rsidR="0019279A">
              <w:rPr>
                <w:rFonts w:cstheme="minorHAnsi"/>
                <w:sz w:val="20"/>
                <w:szCs w:val="20"/>
              </w:rPr>
              <w:t xml:space="preserve"> and forest law enforcement</w:t>
            </w:r>
            <w:r w:rsidR="00577E35">
              <w:rPr>
                <w:rFonts w:cstheme="minorHAnsi"/>
                <w:sz w:val="20"/>
                <w:szCs w:val="20"/>
              </w:rPr>
              <w:t xml:space="preserve"> against illegal logging and illegal mining</w:t>
            </w:r>
            <w:r w:rsidR="00374438">
              <w:rPr>
                <w:rFonts w:cstheme="minorHAnsi"/>
                <w:sz w:val="20"/>
                <w:szCs w:val="20"/>
              </w:rPr>
              <w:t>.</w:t>
            </w:r>
            <w:r w:rsidR="0019279A">
              <w:rPr>
                <w:rFonts w:cstheme="minorHAnsi"/>
                <w:sz w:val="20"/>
                <w:szCs w:val="20"/>
              </w:rPr>
              <w:t xml:space="preserve"> </w:t>
            </w:r>
          </w:p>
        </w:tc>
      </w:tr>
      <w:tr w:rsidR="00173662" w:rsidRPr="008D24EB" w14:paraId="41B468F5" w14:textId="77777777" w:rsidTr="00173662">
        <w:tc>
          <w:tcPr>
            <w:tcW w:w="1435" w:type="dxa"/>
          </w:tcPr>
          <w:p w14:paraId="079B6314" w14:textId="50111108" w:rsidR="00173662" w:rsidRPr="008D24EB" w:rsidRDefault="00173662" w:rsidP="00AB2B0A">
            <w:pPr>
              <w:rPr>
                <w:rFonts w:cstheme="minorHAnsi"/>
                <w:sz w:val="20"/>
                <w:szCs w:val="20"/>
              </w:rPr>
            </w:pPr>
          </w:p>
          <w:p w14:paraId="6F34A099" w14:textId="77777777" w:rsidR="00173662" w:rsidRPr="008D24EB" w:rsidRDefault="00173662" w:rsidP="00AB2B0A">
            <w:pPr>
              <w:rPr>
                <w:rFonts w:cstheme="minorHAnsi"/>
                <w:sz w:val="20"/>
                <w:szCs w:val="20"/>
              </w:rPr>
            </w:pPr>
            <w:r w:rsidRPr="008D24EB">
              <w:rPr>
                <w:rFonts w:cstheme="minorHAnsi"/>
                <w:sz w:val="20"/>
                <w:szCs w:val="20"/>
              </w:rPr>
              <w:t>Communities</w:t>
            </w:r>
          </w:p>
        </w:tc>
        <w:tc>
          <w:tcPr>
            <w:tcW w:w="5040" w:type="dxa"/>
          </w:tcPr>
          <w:p w14:paraId="5101FF79" w14:textId="77777777" w:rsidR="00173662" w:rsidRPr="008D24EB" w:rsidRDefault="00173662" w:rsidP="00C3310C">
            <w:pPr>
              <w:pStyle w:val="ListParagraph"/>
              <w:numPr>
                <w:ilvl w:val="0"/>
                <w:numId w:val="15"/>
              </w:numPr>
              <w:ind w:left="250" w:hanging="250"/>
              <w:jc w:val="both"/>
              <w:rPr>
                <w:rFonts w:cstheme="minorHAnsi"/>
                <w:sz w:val="20"/>
                <w:szCs w:val="20"/>
              </w:rPr>
            </w:pPr>
            <w:r w:rsidRPr="008D24EB">
              <w:rPr>
                <w:rFonts w:cstheme="minorHAnsi"/>
                <w:b/>
                <w:sz w:val="20"/>
                <w:szCs w:val="20"/>
              </w:rPr>
              <w:t xml:space="preserve">Direct impact on ERs </w:t>
            </w:r>
            <w:r w:rsidRPr="008D24EB">
              <w:rPr>
                <w:rFonts w:cstheme="minorHAnsi"/>
                <w:sz w:val="20"/>
                <w:szCs w:val="20"/>
              </w:rPr>
              <w:t>by participating in the development and operation of HIA landscape governance mechanisms, including forest monitoring exercises and local enforcement of HIA bye-laws, resulting in reduced encroachment into forests and reductions in illegal-logging.</w:t>
            </w:r>
          </w:p>
        </w:tc>
        <w:tc>
          <w:tcPr>
            <w:tcW w:w="6660" w:type="dxa"/>
          </w:tcPr>
          <w:p w14:paraId="04E583F6" w14:textId="41E5479C" w:rsidR="009A41FD" w:rsidRPr="00F21062" w:rsidRDefault="009A41FD" w:rsidP="00C3310C">
            <w:pPr>
              <w:pStyle w:val="ListParagraph"/>
              <w:numPr>
                <w:ilvl w:val="0"/>
                <w:numId w:val="14"/>
              </w:numPr>
              <w:ind w:left="230" w:hanging="270"/>
              <w:jc w:val="both"/>
              <w:rPr>
                <w:rFonts w:cstheme="minorHAnsi"/>
                <w:b/>
                <w:sz w:val="20"/>
                <w:szCs w:val="20"/>
              </w:rPr>
            </w:pPr>
            <w:r>
              <w:rPr>
                <w:rFonts w:cstheme="minorHAnsi"/>
                <w:sz w:val="20"/>
                <w:szCs w:val="20"/>
              </w:rPr>
              <w:t xml:space="preserve">Support forest law enforcement </w:t>
            </w:r>
            <w:r w:rsidR="00302C12">
              <w:rPr>
                <w:rFonts w:cstheme="minorHAnsi"/>
                <w:sz w:val="20"/>
                <w:szCs w:val="20"/>
              </w:rPr>
              <w:t xml:space="preserve">and monitoring </w:t>
            </w:r>
            <w:r>
              <w:rPr>
                <w:rFonts w:cstheme="minorHAnsi"/>
                <w:sz w:val="20"/>
                <w:szCs w:val="20"/>
              </w:rPr>
              <w:t>against illegal logging and illegal mining</w:t>
            </w:r>
            <w:r w:rsidR="000476A3">
              <w:rPr>
                <w:rFonts w:cstheme="minorHAnsi"/>
                <w:sz w:val="20"/>
                <w:szCs w:val="20"/>
              </w:rPr>
              <w:t>;</w:t>
            </w:r>
          </w:p>
          <w:p w14:paraId="58B7B1CC" w14:textId="51F6940A" w:rsidR="00173662" w:rsidRPr="008D24EB" w:rsidRDefault="00302C12" w:rsidP="00C3310C">
            <w:pPr>
              <w:pStyle w:val="ListParagraph"/>
              <w:numPr>
                <w:ilvl w:val="0"/>
                <w:numId w:val="14"/>
              </w:numPr>
              <w:ind w:left="230" w:hanging="270"/>
              <w:jc w:val="both"/>
              <w:rPr>
                <w:rFonts w:cstheme="minorHAnsi"/>
                <w:b/>
                <w:sz w:val="20"/>
                <w:szCs w:val="20"/>
              </w:rPr>
            </w:pPr>
            <w:r>
              <w:rPr>
                <w:rFonts w:cstheme="minorHAnsi"/>
                <w:sz w:val="20"/>
                <w:szCs w:val="20"/>
              </w:rPr>
              <w:t xml:space="preserve">Support </w:t>
            </w:r>
            <w:r w:rsidR="00766A1D">
              <w:rPr>
                <w:rFonts w:cstheme="minorHAnsi"/>
                <w:sz w:val="20"/>
                <w:szCs w:val="20"/>
              </w:rPr>
              <w:t xml:space="preserve">forest management and </w:t>
            </w:r>
            <w:r w:rsidR="004E71B7">
              <w:rPr>
                <w:rFonts w:cstheme="minorHAnsi"/>
                <w:sz w:val="20"/>
                <w:szCs w:val="20"/>
              </w:rPr>
              <w:t xml:space="preserve">forest conservation activities via </w:t>
            </w:r>
            <w:r w:rsidR="00B250F0">
              <w:rPr>
                <w:rFonts w:cstheme="minorHAnsi"/>
                <w:sz w:val="20"/>
                <w:szCs w:val="20"/>
              </w:rPr>
              <w:t>collaborative</w:t>
            </w:r>
            <w:r w:rsidR="004E71B7">
              <w:rPr>
                <w:rFonts w:cstheme="minorHAnsi"/>
                <w:sz w:val="20"/>
                <w:szCs w:val="20"/>
              </w:rPr>
              <w:t xml:space="preserve"> natural resources management pr</w:t>
            </w:r>
            <w:r w:rsidR="00B250F0">
              <w:rPr>
                <w:rFonts w:cstheme="minorHAnsi"/>
                <w:sz w:val="20"/>
                <w:szCs w:val="20"/>
              </w:rPr>
              <w:t>ogrammes</w:t>
            </w:r>
            <w:r w:rsidR="003243CD">
              <w:rPr>
                <w:rFonts w:cstheme="minorHAnsi"/>
                <w:sz w:val="20"/>
                <w:szCs w:val="20"/>
              </w:rPr>
              <w:t xml:space="preserve"> such as CREMA</w:t>
            </w:r>
            <w:r w:rsidR="00B250F0">
              <w:rPr>
                <w:rFonts w:cstheme="minorHAnsi"/>
                <w:sz w:val="20"/>
                <w:szCs w:val="20"/>
              </w:rPr>
              <w:t xml:space="preserve">. </w:t>
            </w:r>
          </w:p>
        </w:tc>
      </w:tr>
      <w:tr w:rsidR="00173662" w:rsidRPr="008D24EB" w14:paraId="10889474" w14:textId="77777777" w:rsidTr="00173662">
        <w:tc>
          <w:tcPr>
            <w:tcW w:w="13135" w:type="dxa"/>
            <w:gridSpan w:val="3"/>
            <w:shd w:val="clear" w:color="auto" w:fill="DEEAF6" w:themeFill="accent5" w:themeFillTint="33"/>
          </w:tcPr>
          <w:p w14:paraId="412B5360" w14:textId="10FD8864" w:rsidR="00173662" w:rsidRPr="008D24EB" w:rsidRDefault="00173662" w:rsidP="00AB2B0A">
            <w:pPr>
              <w:pStyle w:val="ListParagraph"/>
              <w:ind w:left="230"/>
              <w:jc w:val="center"/>
              <w:rPr>
                <w:rFonts w:cstheme="minorHAnsi"/>
                <w:b/>
                <w:sz w:val="20"/>
                <w:szCs w:val="20"/>
              </w:rPr>
            </w:pPr>
            <w:r w:rsidRPr="008D24EB">
              <w:rPr>
                <w:rFonts w:cstheme="minorHAnsi"/>
                <w:b/>
                <w:sz w:val="20"/>
                <w:szCs w:val="20"/>
              </w:rPr>
              <w:t>Government</w:t>
            </w:r>
            <w:r>
              <w:rPr>
                <w:rFonts w:cstheme="minorHAnsi"/>
                <w:b/>
                <w:sz w:val="20"/>
                <w:szCs w:val="20"/>
              </w:rPr>
              <w:t xml:space="preserve"> Agencies</w:t>
            </w:r>
          </w:p>
        </w:tc>
      </w:tr>
      <w:tr w:rsidR="00173662" w:rsidRPr="008D24EB" w14:paraId="775C1A64" w14:textId="77777777" w:rsidTr="00173662">
        <w:tc>
          <w:tcPr>
            <w:tcW w:w="1435" w:type="dxa"/>
          </w:tcPr>
          <w:p w14:paraId="62B3D904" w14:textId="77777777" w:rsidR="00173662" w:rsidRPr="008D24EB" w:rsidRDefault="00173662" w:rsidP="00AB2B0A">
            <w:pPr>
              <w:rPr>
                <w:rFonts w:cstheme="minorHAnsi"/>
                <w:sz w:val="20"/>
                <w:szCs w:val="20"/>
              </w:rPr>
            </w:pPr>
            <w:r w:rsidRPr="008D24EB">
              <w:rPr>
                <w:rFonts w:cstheme="minorHAnsi"/>
                <w:sz w:val="20"/>
                <w:szCs w:val="20"/>
              </w:rPr>
              <w:t>Forestry Commission</w:t>
            </w:r>
          </w:p>
        </w:tc>
        <w:tc>
          <w:tcPr>
            <w:tcW w:w="5040" w:type="dxa"/>
          </w:tcPr>
          <w:p w14:paraId="2899551B" w14:textId="77777777" w:rsidR="00173662" w:rsidRPr="008D24EB" w:rsidRDefault="00173662" w:rsidP="00C3310C">
            <w:pPr>
              <w:pStyle w:val="ListParagraph"/>
              <w:numPr>
                <w:ilvl w:val="0"/>
                <w:numId w:val="9"/>
              </w:numPr>
              <w:ind w:left="160" w:hanging="180"/>
              <w:jc w:val="both"/>
              <w:rPr>
                <w:rFonts w:cstheme="minorHAnsi"/>
                <w:sz w:val="20"/>
                <w:szCs w:val="20"/>
              </w:rPr>
            </w:pPr>
            <w:r w:rsidRPr="008D24EB">
              <w:rPr>
                <w:rFonts w:cstheme="minorHAnsi"/>
                <w:sz w:val="20"/>
                <w:szCs w:val="20"/>
              </w:rPr>
              <w:t>Legal right to manage Ghana’s forest resources;</w:t>
            </w:r>
          </w:p>
          <w:p w14:paraId="1D62C0CE" w14:textId="77777777" w:rsidR="00173662" w:rsidRPr="008D24EB" w:rsidRDefault="00173662" w:rsidP="00AB2B0A">
            <w:pPr>
              <w:ind w:left="160" w:hanging="180"/>
              <w:jc w:val="both"/>
              <w:rPr>
                <w:rFonts w:cstheme="minorHAnsi"/>
                <w:b/>
                <w:i/>
                <w:sz w:val="20"/>
                <w:szCs w:val="20"/>
              </w:rPr>
            </w:pPr>
          </w:p>
          <w:p w14:paraId="708B6A10" w14:textId="5DF5441A" w:rsidR="00173662" w:rsidRPr="008D24EB" w:rsidRDefault="00173662" w:rsidP="00C3310C">
            <w:pPr>
              <w:pStyle w:val="ListParagraph"/>
              <w:numPr>
                <w:ilvl w:val="0"/>
                <w:numId w:val="9"/>
              </w:numPr>
              <w:ind w:left="160" w:hanging="180"/>
              <w:jc w:val="both"/>
              <w:rPr>
                <w:rFonts w:cstheme="minorHAnsi"/>
                <w:sz w:val="20"/>
                <w:szCs w:val="20"/>
              </w:rPr>
            </w:pPr>
            <w:r w:rsidRPr="008D24EB">
              <w:rPr>
                <w:rFonts w:cstheme="minorHAnsi"/>
                <w:b/>
                <w:sz w:val="20"/>
                <w:szCs w:val="20"/>
              </w:rPr>
              <w:t xml:space="preserve">Direct impact on ERs </w:t>
            </w:r>
            <w:r w:rsidRPr="008D24EB">
              <w:rPr>
                <w:rFonts w:cstheme="minorHAnsi"/>
                <w:sz w:val="20"/>
                <w:szCs w:val="20"/>
              </w:rPr>
              <w:t>by coordinating</w:t>
            </w:r>
            <w:r w:rsidRPr="008D24EB">
              <w:rPr>
                <w:rFonts w:cstheme="minorHAnsi"/>
                <w:b/>
                <w:sz w:val="20"/>
                <w:szCs w:val="20"/>
              </w:rPr>
              <w:t xml:space="preserve"> </w:t>
            </w:r>
            <w:r w:rsidRPr="008D24EB">
              <w:rPr>
                <w:rFonts w:cstheme="minorHAnsi"/>
                <w:sz w:val="20"/>
                <w:szCs w:val="20"/>
              </w:rPr>
              <w:t>implementation, monitoring and reporting, while supporting expansion of law enforcement activities in HIA and pursuance of legal action</w:t>
            </w:r>
            <w:r w:rsidR="0006300F">
              <w:rPr>
                <w:rFonts w:cstheme="minorHAnsi"/>
                <w:sz w:val="20"/>
                <w:szCs w:val="20"/>
              </w:rPr>
              <w:t>,</w:t>
            </w:r>
            <w:r w:rsidRPr="008D24EB">
              <w:rPr>
                <w:rFonts w:cstheme="minorHAnsi"/>
                <w:sz w:val="20"/>
                <w:szCs w:val="20"/>
              </w:rPr>
              <w:t xml:space="preserve"> resulting in the reductions of illegal activities that cause deforestation or degradation, including illegal </w:t>
            </w:r>
            <w:r w:rsidRPr="008D24EB">
              <w:rPr>
                <w:rFonts w:cstheme="minorHAnsi"/>
                <w:sz w:val="20"/>
                <w:szCs w:val="20"/>
              </w:rPr>
              <w:lastRenderedPageBreak/>
              <w:t>logging, mining, and agricultural encroachment into forest reserves.</w:t>
            </w:r>
          </w:p>
        </w:tc>
        <w:tc>
          <w:tcPr>
            <w:tcW w:w="6660" w:type="dxa"/>
          </w:tcPr>
          <w:p w14:paraId="3D32BCDF" w14:textId="3C462070" w:rsidR="00587966" w:rsidRDefault="00C33096" w:rsidP="00587966">
            <w:pPr>
              <w:pStyle w:val="ListParagraph"/>
              <w:numPr>
                <w:ilvl w:val="0"/>
                <w:numId w:val="6"/>
              </w:numPr>
              <w:ind w:left="230" w:hanging="180"/>
              <w:jc w:val="both"/>
              <w:rPr>
                <w:rFonts w:cstheme="minorHAnsi"/>
                <w:sz w:val="20"/>
                <w:szCs w:val="20"/>
              </w:rPr>
            </w:pPr>
            <w:r>
              <w:rPr>
                <w:rFonts w:cstheme="minorHAnsi"/>
                <w:sz w:val="20"/>
                <w:szCs w:val="20"/>
              </w:rPr>
              <w:lastRenderedPageBreak/>
              <w:t xml:space="preserve">Responsible for </w:t>
            </w:r>
            <w:r w:rsidR="00FC5CAE">
              <w:rPr>
                <w:rFonts w:cstheme="minorHAnsi"/>
                <w:sz w:val="20"/>
                <w:szCs w:val="20"/>
              </w:rPr>
              <w:t xml:space="preserve">forest management </w:t>
            </w:r>
            <w:r w:rsidR="004474E3">
              <w:rPr>
                <w:rFonts w:cstheme="minorHAnsi"/>
                <w:sz w:val="20"/>
                <w:szCs w:val="20"/>
              </w:rPr>
              <w:t xml:space="preserve">and </w:t>
            </w:r>
            <w:r w:rsidR="00173662" w:rsidRPr="008D24EB">
              <w:rPr>
                <w:rFonts w:cstheme="minorHAnsi"/>
                <w:sz w:val="20"/>
                <w:szCs w:val="20"/>
              </w:rPr>
              <w:t>coordina</w:t>
            </w:r>
            <w:r w:rsidR="001F32BF">
              <w:rPr>
                <w:rFonts w:cstheme="minorHAnsi"/>
                <w:sz w:val="20"/>
                <w:szCs w:val="20"/>
              </w:rPr>
              <w:t>te</w:t>
            </w:r>
            <w:r w:rsidR="00305A80">
              <w:rPr>
                <w:rFonts w:cstheme="minorHAnsi"/>
                <w:sz w:val="20"/>
                <w:szCs w:val="20"/>
              </w:rPr>
              <w:t>s</w:t>
            </w:r>
            <w:r w:rsidR="00173662" w:rsidRPr="008D24EB">
              <w:rPr>
                <w:rFonts w:cstheme="minorHAnsi"/>
                <w:sz w:val="20"/>
                <w:szCs w:val="20"/>
              </w:rPr>
              <w:t xml:space="preserve"> </w:t>
            </w:r>
            <w:r w:rsidR="001F32BF">
              <w:rPr>
                <w:rFonts w:cstheme="minorHAnsi"/>
                <w:sz w:val="20"/>
                <w:szCs w:val="20"/>
              </w:rPr>
              <w:t>forest conservation activities and programmes</w:t>
            </w:r>
            <w:r w:rsidR="00173662" w:rsidRPr="008D24EB">
              <w:rPr>
                <w:rFonts w:cstheme="minorHAnsi"/>
                <w:sz w:val="20"/>
                <w:szCs w:val="20"/>
              </w:rPr>
              <w:t>;</w:t>
            </w:r>
            <w:r w:rsidR="00587966">
              <w:rPr>
                <w:rFonts w:cstheme="minorHAnsi"/>
                <w:sz w:val="20"/>
                <w:szCs w:val="20"/>
              </w:rPr>
              <w:t xml:space="preserve"> </w:t>
            </w:r>
          </w:p>
          <w:p w14:paraId="1D711533" w14:textId="1B0CC05B" w:rsidR="00587966" w:rsidRDefault="00587966" w:rsidP="00587966">
            <w:pPr>
              <w:pStyle w:val="ListParagraph"/>
              <w:numPr>
                <w:ilvl w:val="0"/>
                <w:numId w:val="6"/>
              </w:numPr>
              <w:ind w:left="230" w:hanging="180"/>
              <w:jc w:val="both"/>
              <w:rPr>
                <w:rFonts w:cstheme="minorHAnsi"/>
                <w:sz w:val="20"/>
                <w:szCs w:val="20"/>
              </w:rPr>
            </w:pPr>
            <w:r>
              <w:rPr>
                <w:rFonts w:cstheme="minorHAnsi"/>
                <w:sz w:val="20"/>
                <w:szCs w:val="20"/>
              </w:rPr>
              <w:t>Responsible</w:t>
            </w:r>
            <w:r w:rsidR="00C245B3">
              <w:rPr>
                <w:rFonts w:cstheme="minorHAnsi"/>
                <w:sz w:val="20"/>
                <w:szCs w:val="20"/>
              </w:rPr>
              <w:t xml:space="preserve"> for </w:t>
            </w:r>
            <w:r>
              <w:rPr>
                <w:rFonts w:cstheme="minorHAnsi"/>
                <w:sz w:val="20"/>
                <w:szCs w:val="20"/>
              </w:rPr>
              <w:t>forest law enforcement against illegal logging and illegal mining;</w:t>
            </w:r>
          </w:p>
          <w:p w14:paraId="533C2BBD" w14:textId="4EC6681C" w:rsidR="00C245B3" w:rsidRDefault="00C245B3" w:rsidP="00587966">
            <w:pPr>
              <w:pStyle w:val="ListParagraph"/>
              <w:numPr>
                <w:ilvl w:val="0"/>
                <w:numId w:val="6"/>
              </w:numPr>
              <w:ind w:left="230" w:hanging="180"/>
              <w:jc w:val="both"/>
              <w:rPr>
                <w:rFonts w:cstheme="minorHAnsi"/>
                <w:sz w:val="20"/>
                <w:szCs w:val="20"/>
              </w:rPr>
            </w:pPr>
            <w:r>
              <w:rPr>
                <w:rFonts w:cstheme="minorHAnsi"/>
                <w:sz w:val="20"/>
                <w:szCs w:val="20"/>
              </w:rPr>
              <w:t xml:space="preserve">Responsible for </w:t>
            </w:r>
            <w:r w:rsidR="00676B40">
              <w:rPr>
                <w:rFonts w:cstheme="minorHAnsi"/>
                <w:sz w:val="20"/>
                <w:szCs w:val="20"/>
              </w:rPr>
              <w:t>and and possess</w:t>
            </w:r>
            <w:r w:rsidR="00353671">
              <w:rPr>
                <w:rFonts w:cstheme="minorHAnsi"/>
                <w:sz w:val="20"/>
                <w:szCs w:val="20"/>
              </w:rPr>
              <w:t xml:space="preserve"> technical capacity for</w:t>
            </w:r>
            <w:r w:rsidR="00676B40">
              <w:rPr>
                <w:rFonts w:cstheme="minorHAnsi"/>
                <w:sz w:val="20"/>
                <w:szCs w:val="20"/>
              </w:rPr>
              <w:t xml:space="preserve"> forest monitoring, verification and reporting</w:t>
            </w:r>
            <w:r w:rsidR="007C2E5F">
              <w:rPr>
                <w:rFonts w:cstheme="minorHAnsi"/>
                <w:sz w:val="20"/>
                <w:szCs w:val="20"/>
              </w:rPr>
              <w:t>;</w:t>
            </w:r>
          </w:p>
          <w:p w14:paraId="4F31DA64" w14:textId="42177B47" w:rsidR="00173662" w:rsidRPr="008D24EB" w:rsidRDefault="00587966" w:rsidP="00F21062">
            <w:pPr>
              <w:pStyle w:val="ListParagraph"/>
              <w:numPr>
                <w:ilvl w:val="0"/>
                <w:numId w:val="10"/>
              </w:numPr>
              <w:ind w:left="230" w:hanging="230"/>
              <w:jc w:val="both"/>
              <w:rPr>
                <w:b/>
              </w:rPr>
            </w:pPr>
            <w:r>
              <w:rPr>
                <w:rFonts w:cstheme="minorHAnsi"/>
                <w:sz w:val="20"/>
                <w:szCs w:val="20"/>
              </w:rPr>
              <w:lastRenderedPageBreak/>
              <w:t>Provide</w:t>
            </w:r>
            <w:r w:rsidR="00305A80">
              <w:rPr>
                <w:rFonts w:cstheme="minorHAnsi"/>
                <w:sz w:val="20"/>
                <w:szCs w:val="20"/>
              </w:rPr>
              <w:t>s</w:t>
            </w:r>
            <w:r>
              <w:rPr>
                <w:rFonts w:cstheme="minorHAnsi"/>
                <w:sz w:val="20"/>
                <w:szCs w:val="20"/>
              </w:rPr>
              <w:t xml:space="preserve"> technical knowledge and capacity building for non-technical actors such communities in collaborative forest management.</w:t>
            </w:r>
          </w:p>
        </w:tc>
      </w:tr>
      <w:tr w:rsidR="00173662" w:rsidRPr="008D24EB" w14:paraId="4B476A6B" w14:textId="77777777" w:rsidTr="00173662">
        <w:tc>
          <w:tcPr>
            <w:tcW w:w="1435" w:type="dxa"/>
          </w:tcPr>
          <w:p w14:paraId="236D66F7" w14:textId="19E124EB" w:rsidR="00173662" w:rsidRPr="008D24EB" w:rsidRDefault="00173662" w:rsidP="00AB2B0A">
            <w:pPr>
              <w:rPr>
                <w:rFonts w:cstheme="minorHAnsi"/>
                <w:sz w:val="20"/>
                <w:szCs w:val="20"/>
              </w:rPr>
            </w:pPr>
            <w:r w:rsidRPr="008D24EB">
              <w:rPr>
                <w:rFonts w:cstheme="minorHAnsi"/>
                <w:sz w:val="20"/>
                <w:szCs w:val="20"/>
              </w:rPr>
              <w:lastRenderedPageBreak/>
              <w:t>C</w:t>
            </w:r>
            <w:r w:rsidR="00C0296A">
              <w:rPr>
                <w:rFonts w:cstheme="minorHAnsi"/>
                <w:sz w:val="20"/>
                <w:szCs w:val="20"/>
              </w:rPr>
              <w:t>OCOBOD</w:t>
            </w:r>
          </w:p>
        </w:tc>
        <w:tc>
          <w:tcPr>
            <w:tcW w:w="5040" w:type="dxa"/>
          </w:tcPr>
          <w:p w14:paraId="3713D64A" w14:textId="77777777" w:rsidR="00173662" w:rsidRPr="008D24EB" w:rsidRDefault="00173662" w:rsidP="00C3310C">
            <w:pPr>
              <w:pStyle w:val="ListParagraph"/>
              <w:numPr>
                <w:ilvl w:val="0"/>
                <w:numId w:val="11"/>
              </w:numPr>
              <w:ind w:left="160" w:hanging="180"/>
              <w:jc w:val="both"/>
              <w:rPr>
                <w:rFonts w:cstheme="minorHAnsi"/>
                <w:sz w:val="20"/>
                <w:szCs w:val="20"/>
              </w:rPr>
            </w:pPr>
            <w:r w:rsidRPr="008D24EB">
              <w:rPr>
                <w:rFonts w:cstheme="minorHAnsi"/>
                <w:sz w:val="20"/>
                <w:szCs w:val="20"/>
              </w:rPr>
              <w:t>Legally responsible for the regulation and marketing of Ghana cocoa along the entire value chain.</w:t>
            </w:r>
          </w:p>
          <w:p w14:paraId="0F10B671" w14:textId="77777777" w:rsidR="00173662" w:rsidRPr="008D24EB" w:rsidRDefault="00173662" w:rsidP="00AB2B0A">
            <w:pPr>
              <w:pStyle w:val="ListParagraph"/>
              <w:ind w:left="160"/>
              <w:jc w:val="both"/>
              <w:rPr>
                <w:rFonts w:cstheme="minorHAnsi"/>
                <w:sz w:val="20"/>
                <w:szCs w:val="20"/>
              </w:rPr>
            </w:pPr>
          </w:p>
          <w:p w14:paraId="0F33D390" w14:textId="77777777" w:rsidR="00173662" w:rsidRPr="008D24EB" w:rsidRDefault="00173662" w:rsidP="00C3310C">
            <w:pPr>
              <w:pStyle w:val="ListParagraph"/>
              <w:numPr>
                <w:ilvl w:val="0"/>
                <w:numId w:val="9"/>
              </w:numPr>
              <w:ind w:left="160" w:hanging="180"/>
              <w:jc w:val="both"/>
              <w:rPr>
                <w:rFonts w:cstheme="minorHAnsi"/>
                <w:sz w:val="20"/>
                <w:szCs w:val="20"/>
              </w:rPr>
            </w:pPr>
            <w:r w:rsidRPr="008D24EB">
              <w:rPr>
                <w:rFonts w:cstheme="minorHAnsi"/>
                <w:b/>
                <w:sz w:val="20"/>
                <w:szCs w:val="20"/>
              </w:rPr>
              <w:t>Indirect impact on ERs</w:t>
            </w:r>
            <w:r w:rsidRPr="008D24EB">
              <w:rPr>
                <w:rFonts w:cstheme="minorHAnsi"/>
                <w:b/>
                <w:i/>
                <w:sz w:val="20"/>
                <w:szCs w:val="20"/>
              </w:rPr>
              <w:t xml:space="preserve"> </w:t>
            </w:r>
            <w:r w:rsidRPr="008D24EB">
              <w:rPr>
                <w:rFonts w:cstheme="minorHAnsi"/>
                <w:sz w:val="20"/>
                <w:szCs w:val="20"/>
              </w:rPr>
              <w:t>through</w:t>
            </w:r>
            <w:r w:rsidRPr="008D24EB">
              <w:rPr>
                <w:rFonts w:cstheme="minorHAnsi"/>
                <w:i/>
                <w:sz w:val="20"/>
                <w:szCs w:val="20"/>
              </w:rPr>
              <w:t xml:space="preserve"> </w:t>
            </w:r>
            <w:r w:rsidRPr="008D24EB">
              <w:rPr>
                <w:rFonts w:cstheme="minorHAnsi"/>
                <w:sz w:val="20"/>
                <w:szCs w:val="20"/>
              </w:rPr>
              <w:t xml:space="preserve">co-coordination of the program and implementation of climate-smart cocoa in HIAs. </w:t>
            </w:r>
          </w:p>
        </w:tc>
        <w:tc>
          <w:tcPr>
            <w:tcW w:w="6660" w:type="dxa"/>
          </w:tcPr>
          <w:p w14:paraId="165A0A11" w14:textId="05FC8922" w:rsidR="0010573F" w:rsidRDefault="0010573F" w:rsidP="0010573F">
            <w:pPr>
              <w:pStyle w:val="ListParagraph"/>
              <w:numPr>
                <w:ilvl w:val="0"/>
                <w:numId w:val="6"/>
              </w:numPr>
              <w:ind w:left="230" w:hanging="180"/>
              <w:jc w:val="both"/>
              <w:rPr>
                <w:rFonts w:cstheme="minorHAnsi"/>
                <w:sz w:val="20"/>
                <w:szCs w:val="20"/>
              </w:rPr>
            </w:pPr>
            <w:r>
              <w:rPr>
                <w:rFonts w:cstheme="minorHAnsi"/>
                <w:sz w:val="20"/>
                <w:szCs w:val="20"/>
              </w:rPr>
              <w:t>Responsible for climate-smart cocoa</w:t>
            </w:r>
            <w:r w:rsidR="006E1114">
              <w:rPr>
                <w:rFonts w:cstheme="minorHAnsi"/>
                <w:sz w:val="20"/>
                <w:szCs w:val="20"/>
              </w:rPr>
              <w:t xml:space="preserve"> farming practices</w:t>
            </w:r>
            <w:r>
              <w:rPr>
                <w:rFonts w:cstheme="minorHAnsi"/>
                <w:sz w:val="20"/>
                <w:szCs w:val="20"/>
              </w:rPr>
              <w:t xml:space="preserve"> and </w:t>
            </w:r>
            <w:r w:rsidRPr="008D24EB">
              <w:rPr>
                <w:rFonts w:cstheme="minorHAnsi"/>
                <w:sz w:val="20"/>
                <w:szCs w:val="20"/>
              </w:rPr>
              <w:t>coordina</w:t>
            </w:r>
            <w:r>
              <w:rPr>
                <w:rFonts w:cstheme="minorHAnsi"/>
                <w:sz w:val="20"/>
                <w:szCs w:val="20"/>
              </w:rPr>
              <w:t>te</w:t>
            </w:r>
            <w:r w:rsidR="006E5D08">
              <w:rPr>
                <w:rFonts w:cstheme="minorHAnsi"/>
                <w:sz w:val="20"/>
                <w:szCs w:val="20"/>
              </w:rPr>
              <w:t>s</w:t>
            </w:r>
            <w:r w:rsidRPr="008D24EB">
              <w:rPr>
                <w:rFonts w:cstheme="minorHAnsi"/>
                <w:sz w:val="20"/>
                <w:szCs w:val="20"/>
              </w:rPr>
              <w:t xml:space="preserve"> </w:t>
            </w:r>
            <w:r w:rsidR="006E1114">
              <w:rPr>
                <w:rFonts w:cstheme="minorHAnsi"/>
                <w:sz w:val="20"/>
                <w:szCs w:val="20"/>
              </w:rPr>
              <w:t xml:space="preserve">climate-smart cocoa </w:t>
            </w:r>
            <w:r w:rsidR="00F65847">
              <w:rPr>
                <w:rFonts w:cstheme="minorHAnsi"/>
                <w:sz w:val="20"/>
                <w:szCs w:val="20"/>
              </w:rPr>
              <w:t>p</w:t>
            </w:r>
            <w:r>
              <w:rPr>
                <w:rFonts w:cstheme="minorHAnsi"/>
                <w:sz w:val="20"/>
                <w:szCs w:val="20"/>
              </w:rPr>
              <w:t>rogrammes</w:t>
            </w:r>
            <w:r w:rsidR="00F65847">
              <w:rPr>
                <w:rFonts w:cstheme="minorHAnsi"/>
                <w:sz w:val="20"/>
                <w:szCs w:val="20"/>
              </w:rPr>
              <w:t xml:space="preserve"> and initiatives</w:t>
            </w:r>
            <w:r w:rsidRPr="008D24EB">
              <w:rPr>
                <w:rFonts w:cstheme="minorHAnsi"/>
                <w:sz w:val="20"/>
                <w:szCs w:val="20"/>
              </w:rPr>
              <w:t>;</w:t>
            </w:r>
            <w:r>
              <w:rPr>
                <w:rFonts w:cstheme="minorHAnsi"/>
                <w:sz w:val="20"/>
                <w:szCs w:val="20"/>
              </w:rPr>
              <w:t xml:space="preserve"> </w:t>
            </w:r>
          </w:p>
          <w:p w14:paraId="4294EAB7" w14:textId="151B0FD0" w:rsidR="00E933BF" w:rsidRDefault="00E933BF" w:rsidP="0010573F">
            <w:pPr>
              <w:pStyle w:val="ListParagraph"/>
              <w:numPr>
                <w:ilvl w:val="0"/>
                <w:numId w:val="6"/>
              </w:numPr>
              <w:ind w:left="230" w:hanging="180"/>
              <w:jc w:val="both"/>
              <w:rPr>
                <w:rFonts w:cstheme="minorHAnsi"/>
                <w:sz w:val="20"/>
                <w:szCs w:val="20"/>
              </w:rPr>
            </w:pPr>
            <w:r>
              <w:rPr>
                <w:rFonts w:cstheme="minorHAnsi"/>
                <w:sz w:val="20"/>
                <w:szCs w:val="20"/>
              </w:rPr>
              <w:t>Provide</w:t>
            </w:r>
            <w:r w:rsidR="00305A80">
              <w:rPr>
                <w:rFonts w:cstheme="minorHAnsi"/>
                <w:sz w:val="20"/>
                <w:szCs w:val="20"/>
              </w:rPr>
              <w:t>s</w:t>
            </w:r>
            <w:r>
              <w:rPr>
                <w:rFonts w:cstheme="minorHAnsi"/>
                <w:sz w:val="20"/>
                <w:szCs w:val="20"/>
              </w:rPr>
              <w:t xml:space="preserve"> technical</w:t>
            </w:r>
            <w:r w:rsidR="00676B40">
              <w:rPr>
                <w:rFonts w:cstheme="minorHAnsi"/>
                <w:sz w:val="20"/>
                <w:szCs w:val="20"/>
              </w:rPr>
              <w:t xml:space="preserve"> knowledge and extension services</w:t>
            </w:r>
            <w:r>
              <w:rPr>
                <w:rFonts w:cstheme="minorHAnsi"/>
                <w:sz w:val="20"/>
                <w:szCs w:val="20"/>
              </w:rPr>
              <w:t xml:space="preserve"> for </w:t>
            </w:r>
            <w:r w:rsidR="00CC2470">
              <w:rPr>
                <w:rFonts w:cstheme="minorHAnsi"/>
                <w:sz w:val="20"/>
                <w:szCs w:val="20"/>
              </w:rPr>
              <w:t xml:space="preserve">climate-smart </w:t>
            </w:r>
            <w:r w:rsidR="00416A70">
              <w:rPr>
                <w:rFonts w:cstheme="minorHAnsi"/>
                <w:sz w:val="20"/>
                <w:szCs w:val="20"/>
              </w:rPr>
              <w:t xml:space="preserve">cocoa </w:t>
            </w:r>
            <w:r w:rsidR="00CC2470">
              <w:rPr>
                <w:rFonts w:cstheme="minorHAnsi"/>
                <w:sz w:val="20"/>
                <w:szCs w:val="20"/>
              </w:rPr>
              <w:t>practices;</w:t>
            </w:r>
          </w:p>
          <w:p w14:paraId="6D082CA9" w14:textId="171E1934" w:rsidR="0010573F" w:rsidRPr="00F21062" w:rsidRDefault="0010573F" w:rsidP="00F21062">
            <w:pPr>
              <w:pStyle w:val="ListParagraph"/>
              <w:numPr>
                <w:ilvl w:val="0"/>
                <w:numId w:val="6"/>
              </w:numPr>
              <w:ind w:left="230" w:hanging="180"/>
              <w:jc w:val="both"/>
              <w:rPr>
                <w:rFonts w:cstheme="minorHAnsi"/>
                <w:sz w:val="20"/>
                <w:szCs w:val="20"/>
              </w:rPr>
            </w:pPr>
            <w:r>
              <w:rPr>
                <w:rFonts w:cstheme="minorHAnsi"/>
                <w:sz w:val="20"/>
                <w:szCs w:val="20"/>
              </w:rPr>
              <w:t xml:space="preserve">Responsible for </w:t>
            </w:r>
            <w:r w:rsidR="000F722B">
              <w:rPr>
                <w:rFonts w:cstheme="minorHAnsi"/>
                <w:sz w:val="20"/>
                <w:szCs w:val="20"/>
              </w:rPr>
              <w:t xml:space="preserve">and possess technical capacity for monitoring, verification and reporting compliance to climate-smart cocoa practices. </w:t>
            </w:r>
          </w:p>
        </w:tc>
      </w:tr>
      <w:tr w:rsidR="00173662" w:rsidRPr="008D24EB" w14:paraId="3751C85C" w14:textId="77777777" w:rsidTr="00F21062">
        <w:trPr>
          <w:trHeight w:val="1475"/>
        </w:trPr>
        <w:tc>
          <w:tcPr>
            <w:tcW w:w="1435" w:type="dxa"/>
          </w:tcPr>
          <w:p w14:paraId="0DCA74C0" w14:textId="77777777" w:rsidR="00173662" w:rsidRPr="008D24EB" w:rsidRDefault="00173662" w:rsidP="00AB2B0A">
            <w:pPr>
              <w:rPr>
                <w:rFonts w:cstheme="minorHAnsi"/>
                <w:sz w:val="20"/>
                <w:szCs w:val="20"/>
              </w:rPr>
            </w:pPr>
            <w:r w:rsidRPr="008D24EB">
              <w:rPr>
                <w:rFonts w:cstheme="minorHAnsi"/>
                <w:sz w:val="20"/>
                <w:szCs w:val="20"/>
              </w:rPr>
              <w:t>MMDAs</w:t>
            </w:r>
          </w:p>
        </w:tc>
        <w:tc>
          <w:tcPr>
            <w:tcW w:w="5040" w:type="dxa"/>
          </w:tcPr>
          <w:p w14:paraId="2AED901D" w14:textId="6428FEF9" w:rsidR="00173662" w:rsidRPr="008D24EB" w:rsidRDefault="00173662" w:rsidP="00C3310C">
            <w:pPr>
              <w:pStyle w:val="ListParagraph"/>
              <w:numPr>
                <w:ilvl w:val="0"/>
                <w:numId w:val="16"/>
              </w:numPr>
              <w:ind w:left="160" w:hanging="180"/>
              <w:jc w:val="both"/>
              <w:rPr>
                <w:rFonts w:cstheme="minorHAnsi"/>
                <w:i/>
                <w:sz w:val="20"/>
                <w:szCs w:val="20"/>
              </w:rPr>
            </w:pPr>
            <w:r>
              <w:rPr>
                <w:rFonts w:cstheme="minorHAnsi"/>
                <w:b/>
                <w:sz w:val="20"/>
                <w:szCs w:val="20"/>
              </w:rPr>
              <w:t>Direct</w:t>
            </w:r>
            <w:r w:rsidRPr="008D24EB">
              <w:rPr>
                <w:rFonts w:cstheme="minorHAnsi"/>
                <w:b/>
                <w:sz w:val="20"/>
                <w:szCs w:val="20"/>
              </w:rPr>
              <w:t xml:space="preserve"> impact on ERs </w:t>
            </w:r>
            <w:r>
              <w:rPr>
                <w:rFonts w:cstheme="minorHAnsi"/>
                <w:sz w:val="20"/>
                <w:szCs w:val="20"/>
              </w:rPr>
              <w:t>by supporting</w:t>
            </w:r>
            <w:r w:rsidRPr="008D24EB">
              <w:rPr>
                <w:rFonts w:cstheme="minorHAnsi"/>
                <w:sz w:val="20"/>
                <w:szCs w:val="20"/>
              </w:rPr>
              <w:t xml:space="preserve"> </w:t>
            </w:r>
            <w:r>
              <w:rPr>
                <w:rFonts w:cstheme="minorHAnsi"/>
                <w:sz w:val="20"/>
                <w:szCs w:val="20"/>
              </w:rPr>
              <w:t xml:space="preserve">by-laws, </w:t>
            </w:r>
            <w:r w:rsidRPr="008D24EB">
              <w:rPr>
                <w:rFonts w:cstheme="minorHAnsi"/>
                <w:sz w:val="20"/>
                <w:szCs w:val="20"/>
              </w:rPr>
              <w:t xml:space="preserve">monitoring, </w:t>
            </w:r>
            <w:r>
              <w:rPr>
                <w:rFonts w:cstheme="minorHAnsi"/>
                <w:sz w:val="20"/>
                <w:szCs w:val="20"/>
              </w:rPr>
              <w:t xml:space="preserve">and </w:t>
            </w:r>
            <w:r w:rsidRPr="008D24EB">
              <w:rPr>
                <w:rFonts w:cstheme="minorHAnsi"/>
                <w:sz w:val="20"/>
                <w:szCs w:val="20"/>
              </w:rPr>
              <w:t xml:space="preserve">enforcement </w:t>
            </w:r>
            <w:r>
              <w:rPr>
                <w:rFonts w:cstheme="minorHAnsi"/>
                <w:sz w:val="20"/>
                <w:szCs w:val="20"/>
              </w:rPr>
              <w:t>of HIAs, coupled with</w:t>
            </w:r>
            <w:r w:rsidRPr="008D24EB">
              <w:rPr>
                <w:rFonts w:cstheme="minorHAnsi"/>
                <w:sz w:val="20"/>
                <w:szCs w:val="20"/>
              </w:rPr>
              <w:t xml:space="preserve"> participation in HIA consortiums and support to HIA </w:t>
            </w:r>
            <w:r>
              <w:rPr>
                <w:rFonts w:cstheme="minorHAnsi"/>
                <w:sz w:val="20"/>
                <w:szCs w:val="20"/>
              </w:rPr>
              <w:t xml:space="preserve">landuse </w:t>
            </w:r>
            <w:r w:rsidRPr="008D24EB">
              <w:rPr>
                <w:rFonts w:cstheme="minorHAnsi"/>
                <w:sz w:val="20"/>
                <w:szCs w:val="20"/>
              </w:rPr>
              <w:t>planning.</w:t>
            </w:r>
          </w:p>
          <w:p w14:paraId="76BE825F" w14:textId="77777777" w:rsidR="00173662" w:rsidRPr="008D24EB" w:rsidRDefault="00173662" w:rsidP="00AB2B0A">
            <w:pPr>
              <w:jc w:val="both"/>
              <w:rPr>
                <w:rFonts w:cstheme="minorHAnsi"/>
                <w:sz w:val="20"/>
                <w:szCs w:val="20"/>
              </w:rPr>
            </w:pPr>
          </w:p>
        </w:tc>
        <w:tc>
          <w:tcPr>
            <w:tcW w:w="6660" w:type="dxa"/>
          </w:tcPr>
          <w:p w14:paraId="059C6E8D" w14:textId="13D42D9C" w:rsidR="00173662" w:rsidRPr="008D24EB" w:rsidRDefault="00E16F59" w:rsidP="00C3310C">
            <w:pPr>
              <w:pStyle w:val="ListParagraph"/>
              <w:numPr>
                <w:ilvl w:val="0"/>
                <w:numId w:val="12"/>
              </w:numPr>
              <w:ind w:left="230" w:hanging="230"/>
              <w:jc w:val="both"/>
              <w:rPr>
                <w:rFonts w:cstheme="minorHAnsi"/>
                <w:i/>
                <w:sz w:val="20"/>
                <w:szCs w:val="20"/>
              </w:rPr>
            </w:pPr>
            <w:r>
              <w:rPr>
                <w:rFonts w:cstheme="minorHAnsi"/>
                <w:sz w:val="20"/>
                <w:szCs w:val="20"/>
              </w:rPr>
              <w:t xml:space="preserve">Main and lead government agent </w:t>
            </w:r>
            <w:r w:rsidR="00F234A9">
              <w:rPr>
                <w:rFonts w:cstheme="minorHAnsi"/>
                <w:sz w:val="20"/>
                <w:szCs w:val="20"/>
              </w:rPr>
              <w:t>in local governance</w:t>
            </w:r>
            <w:r w:rsidR="00305A80">
              <w:rPr>
                <w:rFonts w:cstheme="minorHAnsi"/>
                <w:sz w:val="20"/>
                <w:szCs w:val="20"/>
              </w:rPr>
              <w:t xml:space="preserve"> system</w:t>
            </w:r>
            <w:r w:rsidR="00173662" w:rsidRPr="008D24EB">
              <w:rPr>
                <w:rFonts w:cstheme="minorHAnsi"/>
                <w:sz w:val="20"/>
                <w:szCs w:val="20"/>
              </w:rPr>
              <w:t>;</w:t>
            </w:r>
          </w:p>
          <w:p w14:paraId="09CC00C7" w14:textId="4DE66727" w:rsidR="00EB2C72" w:rsidRPr="00F21062" w:rsidRDefault="00EB2C72" w:rsidP="00C3310C">
            <w:pPr>
              <w:pStyle w:val="ListParagraph"/>
              <w:numPr>
                <w:ilvl w:val="0"/>
                <w:numId w:val="12"/>
              </w:numPr>
              <w:ind w:left="230" w:hanging="230"/>
              <w:jc w:val="both"/>
              <w:rPr>
                <w:rFonts w:cstheme="minorHAnsi"/>
                <w:b/>
                <w:i/>
                <w:sz w:val="20"/>
                <w:szCs w:val="20"/>
              </w:rPr>
            </w:pPr>
            <w:r>
              <w:rPr>
                <w:rFonts w:cstheme="minorHAnsi"/>
                <w:sz w:val="20"/>
                <w:szCs w:val="20"/>
              </w:rPr>
              <w:t>Coordinate</w:t>
            </w:r>
            <w:r w:rsidR="00305A80">
              <w:rPr>
                <w:rFonts w:cstheme="minorHAnsi"/>
                <w:sz w:val="20"/>
                <w:szCs w:val="20"/>
              </w:rPr>
              <w:t xml:space="preserve"> </w:t>
            </w:r>
            <w:r w:rsidR="006E5D08">
              <w:rPr>
                <w:rFonts w:cstheme="minorHAnsi"/>
                <w:sz w:val="20"/>
                <w:szCs w:val="20"/>
              </w:rPr>
              <w:t>all government programmes and business at the sub-national level</w:t>
            </w:r>
            <w:r w:rsidR="00173662" w:rsidRPr="008D24EB">
              <w:rPr>
                <w:rFonts w:cstheme="minorHAnsi"/>
                <w:sz w:val="20"/>
                <w:szCs w:val="20"/>
              </w:rPr>
              <w:t>;</w:t>
            </w:r>
            <w:r w:rsidR="00A560C2">
              <w:rPr>
                <w:rFonts w:cstheme="minorHAnsi"/>
                <w:sz w:val="20"/>
                <w:szCs w:val="20"/>
              </w:rPr>
              <w:t xml:space="preserve"> </w:t>
            </w:r>
          </w:p>
          <w:p w14:paraId="0B84A76A" w14:textId="77777777" w:rsidR="00E94336" w:rsidRPr="00F21062" w:rsidRDefault="00EB2C72" w:rsidP="00C3310C">
            <w:pPr>
              <w:pStyle w:val="ListParagraph"/>
              <w:numPr>
                <w:ilvl w:val="0"/>
                <w:numId w:val="12"/>
              </w:numPr>
              <w:ind w:left="230" w:hanging="230"/>
              <w:jc w:val="both"/>
              <w:rPr>
                <w:rFonts w:cstheme="minorHAnsi"/>
                <w:b/>
                <w:i/>
                <w:sz w:val="20"/>
                <w:szCs w:val="20"/>
              </w:rPr>
            </w:pPr>
            <w:r>
              <w:rPr>
                <w:rFonts w:cstheme="minorHAnsi"/>
                <w:sz w:val="20"/>
                <w:szCs w:val="20"/>
              </w:rPr>
              <w:t>Support forest law enforcement and monitoring against illegal logging and illegal mining;</w:t>
            </w:r>
            <w:r w:rsidR="00A34F54">
              <w:rPr>
                <w:rFonts w:cstheme="minorHAnsi"/>
                <w:sz w:val="20"/>
                <w:szCs w:val="20"/>
              </w:rPr>
              <w:t xml:space="preserve"> </w:t>
            </w:r>
          </w:p>
          <w:p w14:paraId="0184E5FA" w14:textId="7B17354B" w:rsidR="00067E30" w:rsidRPr="00F21062" w:rsidRDefault="00E94336" w:rsidP="00C3310C">
            <w:pPr>
              <w:pStyle w:val="ListParagraph"/>
              <w:numPr>
                <w:ilvl w:val="0"/>
                <w:numId w:val="12"/>
              </w:numPr>
              <w:ind w:left="230" w:hanging="230"/>
              <w:jc w:val="both"/>
              <w:rPr>
                <w:rFonts w:cstheme="minorHAnsi"/>
                <w:b/>
                <w:i/>
                <w:sz w:val="20"/>
                <w:szCs w:val="20"/>
              </w:rPr>
            </w:pPr>
            <w:r w:rsidRPr="00326F68">
              <w:rPr>
                <w:rFonts w:cstheme="minorHAnsi"/>
                <w:sz w:val="20"/>
                <w:szCs w:val="20"/>
              </w:rPr>
              <w:t>Enact and enforce by-laws to support forest management and forest conservation activities and programmes.</w:t>
            </w:r>
          </w:p>
          <w:p w14:paraId="72E68737" w14:textId="55AE3675" w:rsidR="00173662" w:rsidRPr="008D24EB" w:rsidRDefault="00173662" w:rsidP="00F21062"/>
        </w:tc>
      </w:tr>
      <w:tr w:rsidR="00173662" w:rsidRPr="008D24EB" w14:paraId="46B19350" w14:textId="77777777" w:rsidTr="00173662">
        <w:tc>
          <w:tcPr>
            <w:tcW w:w="13135" w:type="dxa"/>
            <w:gridSpan w:val="3"/>
            <w:shd w:val="clear" w:color="auto" w:fill="DEEAF6" w:themeFill="accent5" w:themeFillTint="33"/>
          </w:tcPr>
          <w:p w14:paraId="5780523A" w14:textId="77777777" w:rsidR="00173662" w:rsidRPr="008D24EB" w:rsidRDefault="00173662" w:rsidP="00AB2B0A">
            <w:pPr>
              <w:jc w:val="center"/>
              <w:rPr>
                <w:rFonts w:cstheme="minorHAnsi"/>
                <w:b/>
                <w:sz w:val="20"/>
                <w:szCs w:val="20"/>
              </w:rPr>
            </w:pPr>
            <w:r w:rsidRPr="008D24EB">
              <w:rPr>
                <w:rFonts w:cstheme="minorHAnsi"/>
                <w:b/>
                <w:sz w:val="20"/>
                <w:szCs w:val="20"/>
              </w:rPr>
              <w:t>Private Sector</w:t>
            </w:r>
          </w:p>
        </w:tc>
      </w:tr>
      <w:tr w:rsidR="00173662" w:rsidRPr="008D24EB" w14:paraId="25C95D2D" w14:textId="77777777" w:rsidTr="00173662">
        <w:tc>
          <w:tcPr>
            <w:tcW w:w="1435" w:type="dxa"/>
          </w:tcPr>
          <w:p w14:paraId="256D2EEB" w14:textId="77777777" w:rsidR="00173662" w:rsidRPr="008D24EB" w:rsidRDefault="00173662" w:rsidP="00AB2B0A">
            <w:pPr>
              <w:rPr>
                <w:rFonts w:cstheme="minorHAnsi"/>
                <w:sz w:val="20"/>
                <w:szCs w:val="20"/>
              </w:rPr>
            </w:pPr>
            <w:r w:rsidRPr="008D24EB">
              <w:rPr>
                <w:rFonts w:cstheme="minorHAnsi"/>
                <w:sz w:val="20"/>
                <w:szCs w:val="20"/>
              </w:rPr>
              <w:t>Cocoa companies</w:t>
            </w:r>
          </w:p>
        </w:tc>
        <w:tc>
          <w:tcPr>
            <w:tcW w:w="5040" w:type="dxa"/>
          </w:tcPr>
          <w:p w14:paraId="6AA3F81C" w14:textId="24DA6734" w:rsidR="00173662" w:rsidRPr="00F21062" w:rsidRDefault="00173662" w:rsidP="00F21062">
            <w:pPr>
              <w:pStyle w:val="ListParagraph"/>
              <w:numPr>
                <w:ilvl w:val="0"/>
                <w:numId w:val="18"/>
              </w:numPr>
              <w:ind w:left="156" w:hanging="180"/>
              <w:jc w:val="both"/>
              <w:rPr>
                <w:rFonts w:cstheme="minorHAnsi"/>
                <w:sz w:val="20"/>
                <w:szCs w:val="20"/>
              </w:rPr>
            </w:pPr>
            <w:r w:rsidRPr="00173662">
              <w:rPr>
                <w:rFonts w:cstheme="minorHAnsi"/>
                <w:b/>
                <w:sz w:val="20"/>
                <w:szCs w:val="20"/>
              </w:rPr>
              <w:t xml:space="preserve">Indirect impact on ERs </w:t>
            </w:r>
            <w:r w:rsidRPr="00173662">
              <w:rPr>
                <w:rFonts w:cstheme="minorHAnsi"/>
                <w:sz w:val="20"/>
                <w:szCs w:val="20"/>
              </w:rPr>
              <w:t xml:space="preserve">through investments into and/or implementation of CSC in HIAs, </w:t>
            </w:r>
            <w:r>
              <w:rPr>
                <w:rFonts w:cstheme="minorHAnsi"/>
                <w:sz w:val="20"/>
                <w:szCs w:val="20"/>
              </w:rPr>
              <w:t>driven</w:t>
            </w:r>
            <w:r w:rsidRPr="00173662">
              <w:rPr>
                <w:rFonts w:cstheme="minorHAnsi"/>
                <w:sz w:val="20"/>
                <w:szCs w:val="20"/>
              </w:rPr>
              <w:t xml:space="preserve"> by </w:t>
            </w:r>
            <w:r>
              <w:rPr>
                <w:rFonts w:cstheme="minorHAnsi"/>
                <w:sz w:val="20"/>
                <w:szCs w:val="20"/>
              </w:rPr>
              <w:t xml:space="preserve">a </w:t>
            </w:r>
            <w:r w:rsidRPr="00173662">
              <w:rPr>
                <w:rFonts w:cstheme="minorHAnsi"/>
                <w:sz w:val="20"/>
                <w:szCs w:val="20"/>
              </w:rPr>
              <w:t>global commitment to a no-deforestation supply chain in Ghana</w:t>
            </w:r>
            <w:r w:rsidR="008F5D6D">
              <w:rPr>
                <w:rFonts w:cstheme="minorHAnsi"/>
                <w:sz w:val="20"/>
                <w:szCs w:val="20"/>
              </w:rPr>
              <w:t>.</w:t>
            </w:r>
          </w:p>
        </w:tc>
        <w:tc>
          <w:tcPr>
            <w:tcW w:w="6660" w:type="dxa"/>
          </w:tcPr>
          <w:p w14:paraId="1BD29577" w14:textId="0D9FD1AE" w:rsidR="008F5D6D" w:rsidRDefault="00DF4A1B" w:rsidP="008F5D6D">
            <w:pPr>
              <w:pStyle w:val="ListParagraph"/>
              <w:numPr>
                <w:ilvl w:val="0"/>
                <w:numId w:val="6"/>
              </w:numPr>
              <w:ind w:left="230" w:hanging="180"/>
              <w:jc w:val="both"/>
              <w:rPr>
                <w:rFonts w:cstheme="minorHAnsi"/>
                <w:sz w:val="20"/>
                <w:szCs w:val="20"/>
              </w:rPr>
            </w:pPr>
            <w:r>
              <w:rPr>
                <w:rFonts w:cstheme="minorHAnsi"/>
                <w:sz w:val="20"/>
                <w:szCs w:val="20"/>
              </w:rPr>
              <w:t>Provide f</w:t>
            </w:r>
            <w:r w:rsidR="00173662" w:rsidRPr="008D24EB">
              <w:rPr>
                <w:rFonts w:cstheme="minorHAnsi"/>
                <w:sz w:val="20"/>
                <w:szCs w:val="20"/>
              </w:rPr>
              <w:t xml:space="preserve">inancial support </w:t>
            </w:r>
            <w:r w:rsidR="0015583E">
              <w:rPr>
                <w:rFonts w:cstheme="minorHAnsi"/>
                <w:sz w:val="20"/>
                <w:szCs w:val="20"/>
              </w:rPr>
              <w:t>and other incentives to</w:t>
            </w:r>
            <w:r>
              <w:rPr>
                <w:rFonts w:cstheme="minorHAnsi"/>
                <w:sz w:val="20"/>
                <w:szCs w:val="20"/>
              </w:rPr>
              <w:t xml:space="preserve"> far</w:t>
            </w:r>
            <w:r w:rsidR="0015583E">
              <w:rPr>
                <w:rFonts w:cstheme="minorHAnsi"/>
                <w:sz w:val="20"/>
                <w:szCs w:val="20"/>
              </w:rPr>
              <w:t>mers for adoption of climate-smart cocoa practices</w:t>
            </w:r>
            <w:r w:rsidR="0013041E">
              <w:rPr>
                <w:rFonts w:cstheme="minorHAnsi"/>
                <w:sz w:val="20"/>
                <w:szCs w:val="20"/>
              </w:rPr>
              <w:t>;</w:t>
            </w:r>
            <w:r w:rsidR="00EB5D26">
              <w:rPr>
                <w:rFonts w:cstheme="minorHAnsi"/>
                <w:sz w:val="20"/>
                <w:szCs w:val="20"/>
              </w:rPr>
              <w:t xml:space="preserve"> </w:t>
            </w:r>
          </w:p>
          <w:p w14:paraId="1F17E143" w14:textId="1CA582A2" w:rsidR="008F5D6D" w:rsidRDefault="008F5D6D" w:rsidP="008F5D6D">
            <w:pPr>
              <w:pStyle w:val="ListParagraph"/>
              <w:numPr>
                <w:ilvl w:val="0"/>
                <w:numId w:val="6"/>
              </w:numPr>
              <w:ind w:left="230" w:hanging="180"/>
              <w:jc w:val="both"/>
              <w:rPr>
                <w:rFonts w:cstheme="minorHAnsi"/>
                <w:sz w:val="20"/>
                <w:szCs w:val="20"/>
              </w:rPr>
            </w:pPr>
            <w:r>
              <w:rPr>
                <w:rFonts w:cstheme="minorHAnsi"/>
                <w:sz w:val="20"/>
                <w:szCs w:val="20"/>
              </w:rPr>
              <w:t xml:space="preserve">Provides training and support capacity build </w:t>
            </w:r>
            <w:r w:rsidR="00F35567">
              <w:rPr>
                <w:rFonts w:cstheme="minorHAnsi"/>
                <w:sz w:val="20"/>
                <w:szCs w:val="20"/>
              </w:rPr>
              <w:t xml:space="preserve">programmes on </w:t>
            </w:r>
            <w:r>
              <w:rPr>
                <w:rFonts w:cstheme="minorHAnsi"/>
                <w:sz w:val="20"/>
                <w:szCs w:val="20"/>
              </w:rPr>
              <w:t>climate-smart cocoa practices.</w:t>
            </w:r>
          </w:p>
          <w:p w14:paraId="52ABF776" w14:textId="77777777" w:rsidR="00173662" w:rsidRPr="008D24EB" w:rsidRDefault="00173662" w:rsidP="00F21062">
            <w:pPr>
              <w:rPr>
                <w:b/>
              </w:rPr>
            </w:pPr>
          </w:p>
        </w:tc>
      </w:tr>
      <w:tr w:rsidR="00173662" w:rsidRPr="008D24EB" w14:paraId="104C0270" w14:textId="77777777" w:rsidTr="00173662">
        <w:tc>
          <w:tcPr>
            <w:tcW w:w="1435" w:type="dxa"/>
          </w:tcPr>
          <w:p w14:paraId="3908537A" w14:textId="74830600" w:rsidR="00173662" w:rsidRPr="008D24EB" w:rsidRDefault="00173662" w:rsidP="00AB2B0A">
            <w:pPr>
              <w:rPr>
                <w:rFonts w:cstheme="minorHAnsi"/>
                <w:sz w:val="20"/>
                <w:szCs w:val="20"/>
              </w:rPr>
            </w:pPr>
            <w:r w:rsidRPr="008D24EB">
              <w:rPr>
                <w:rFonts w:cstheme="minorHAnsi"/>
                <w:sz w:val="20"/>
                <w:szCs w:val="20"/>
              </w:rPr>
              <w:t>Other private sector companies</w:t>
            </w:r>
          </w:p>
        </w:tc>
        <w:tc>
          <w:tcPr>
            <w:tcW w:w="5040" w:type="dxa"/>
          </w:tcPr>
          <w:p w14:paraId="0F7737C7" w14:textId="3CD8E627" w:rsidR="00173662" w:rsidRPr="008D24EB" w:rsidRDefault="00A27F91" w:rsidP="00C3310C">
            <w:pPr>
              <w:pStyle w:val="ListParagraph"/>
              <w:numPr>
                <w:ilvl w:val="0"/>
                <w:numId w:val="19"/>
              </w:numPr>
              <w:ind w:left="156" w:hanging="156"/>
              <w:jc w:val="both"/>
              <w:rPr>
                <w:rFonts w:cstheme="minorHAnsi"/>
                <w:sz w:val="20"/>
                <w:szCs w:val="20"/>
              </w:rPr>
            </w:pPr>
            <w:r>
              <w:rPr>
                <w:rFonts w:cstheme="minorHAnsi"/>
                <w:b/>
                <w:sz w:val="20"/>
                <w:szCs w:val="20"/>
              </w:rPr>
              <w:t xml:space="preserve">Impact to be determined. </w:t>
            </w:r>
            <w:r w:rsidR="00173662">
              <w:rPr>
                <w:rFonts w:cstheme="minorHAnsi"/>
                <w:sz w:val="20"/>
                <w:szCs w:val="20"/>
              </w:rPr>
              <w:t>Though not anticipated during the ERPA period, private sector timber companies, oil palm companies, or other agricultural commodity company with legally recognized concessionary rights to specific landholdings could seek to become a stakeholder and beneficiary to the program. At such time, the nature of the companies legal rights and impact on reducing deforestation and degradation will have to be reviewed and assessed.</w:t>
            </w:r>
          </w:p>
        </w:tc>
        <w:tc>
          <w:tcPr>
            <w:tcW w:w="6660" w:type="dxa"/>
          </w:tcPr>
          <w:p w14:paraId="6BA39991" w14:textId="35C23389" w:rsidR="00173662" w:rsidRPr="00A27F91" w:rsidRDefault="00A27F91" w:rsidP="00C3310C">
            <w:pPr>
              <w:pStyle w:val="ListParagraph"/>
              <w:numPr>
                <w:ilvl w:val="0"/>
                <w:numId w:val="19"/>
              </w:numPr>
              <w:ind w:left="253" w:hanging="270"/>
              <w:jc w:val="both"/>
              <w:rPr>
                <w:rFonts w:cstheme="minorHAnsi"/>
                <w:sz w:val="20"/>
                <w:szCs w:val="20"/>
              </w:rPr>
            </w:pPr>
            <w:r>
              <w:rPr>
                <w:rFonts w:cstheme="minorHAnsi"/>
                <w:sz w:val="20"/>
                <w:szCs w:val="20"/>
              </w:rPr>
              <w:t>Yet to be determined</w:t>
            </w:r>
          </w:p>
        </w:tc>
      </w:tr>
    </w:tbl>
    <w:p w14:paraId="548D2BDD" w14:textId="7DFC7A5D" w:rsidR="00C42030" w:rsidRDefault="00C42030">
      <w:pPr>
        <w:rPr>
          <w:rFonts w:cstheme="minorHAnsi"/>
        </w:rPr>
      </w:pPr>
      <w:r>
        <w:rPr>
          <w:rFonts w:cstheme="minorHAnsi"/>
        </w:rPr>
        <w:br w:type="page"/>
      </w:r>
    </w:p>
    <w:p w14:paraId="3CFF736E" w14:textId="77777777" w:rsidR="00C42030" w:rsidRDefault="00C42030" w:rsidP="008D251E">
      <w:pPr>
        <w:rPr>
          <w:rFonts w:cstheme="minorHAnsi"/>
        </w:rPr>
        <w:sectPr w:rsidR="00C42030" w:rsidSect="006B1A88">
          <w:pgSz w:w="15840" w:h="12240" w:orient="landscape"/>
          <w:pgMar w:top="1440" w:right="1440" w:bottom="1440" w:left="1440" w:header="720" w:footer="720" w:gutter="0"/>
          <w:cols w:space="720"/>
          <w:docGrid w:linePitch="360"/>
        </w:sectPr>
      </w:pPr>
    </w:p>
    <w:p w14:paraId="0ECA1139" w14:textId="6DF6242F" w:rsidR="00C003AC" w:rsidRDefault="00C003AC" w:rsidP="00C003AC">
      <w:pPr>
        <w:pStyle w:val="Heading2"/>
      </w:pPr>
      <w:bookmarkStart w:id="15" w:name="_Toc534715418"/>
      <w:r>
        <w:lastRenderedPageBreak/>
        <w:t>2.2 Carbon and non-carbon beneficiaries</w:t>
      </w:r>
      <w:bookmarkEnd w:id="15"/>
    </w:p>
    <w:p w14:paraId="7C769761" w14:textId="527933EE" w:rsidR="00C003AC" w:rsidRDefault="00C003AC" w:rsidP="002D7F16">
      <w:pPr>
        <w:jc w:val="both"/>
        <w:rPr>
          <w:rFonts w:cstheme="minorHAnsi"/>
        </w:rPr>
      </w:pPr>
      <w:r>
        <w:rPr>
          <w:rFonts w:cstheme="minorHAnsi"/>
        </w:rPr>
        <w:t>T</w:t>
      </w:r>
      <w:r w:rsidR="008D251E">
        <w:rPr>
          <w:rFonts w:cstheme="minorHAnsi"/>
        </w:rPr>
        <w:t xml:space="preserve">hough </w:t>
      </w:r>
      <w:r>
        <w:rPr>
          <w:rFonts w:cstheme="minorHAnsi"/>
        </w:rPr>
        <w:t>HIA stakeholders, government agencies, and private sector</w:t>
      </w:r>
      <w:r w:rsidR="008D251E">
        <w:rPr>
          <w:rFonts w:cstheme="minorHAnsi"/>
        </w:rPr>
        <w:t xml:space="preserve"> </w:t>
      </w:r>
      <w:r>
        <w:rPr>
          <w:rFonts w:cstheme="minorHAnsi"/>
        </w:rPr>
        <w:t xml:space="preserve">companies </w:t>
      </w:r>
      <w:r w:rsidR="008D251E">
        <w:rPr>
          <w:rFonts w:cstheme="minorHAnsi"/>
        </w:rPr>
        <w:t xml:space="preserve">are essential to the successful roll-out of the GCFRP, </w:t>
      </w:r>
      <w:r w:rsidR="00CB50C6">
        <w:rPr>
          <w:rFonts w:cstheme="minorHAnsi"/>
        </w:rPr>
        <w:t>the type of benefits</w:t>
      </w:r>
      <w:r>
        <w:rPr>
          <w:rFonts w:cstheme="minorHAnsi"/>
        </w:rPr>
        <w:t xml:space="preserve"> </w:t>
      </w:r>
      <w:r w:rsidR="00E40E8A">
        <w:rPr>
          <w:rFonts w:cstheme="minorHAnsi"/>
        </w:rPr>
        <w:t xml:space="preserve">that </w:t>
      </w:r>
      <w:r w:rsidR="00CB50C6">
        <w:rPr>
          <w:rFonts w:cstheme="minorHAnsi"/>
        </w:rPr>
        <w:t xml:space="preserve">will accrue to each stakeholder varies according to </w:t>
      </w:r>
      <w:r w:rsidR="008D251E">
        <w:rPr>
          <w:rFonts w:cstheme="minorHAnsi"/>
        </w:rPr>
        <w:t xml:space="preserve">their </w:t>
      </w:r>
      <w:r w:rsidR="00CB50C6">
        <w:rPr>
          <w:rFonts w:cstheme="minorHAnsi"/>
        </w:rPr>
        <w:t>differential</w:t>
      </w:r>
      <w:r w:rsidR="00504137">
        <w:rPr>
          <w:rFonts w:cstheme="minorHAnsi"/>
        </w:rPr>
        <w:t xml:space="preserve"> </w:t>
      </w:r>
      <w:r w:rsidR="008D251E">
        <w:rPr>
          <w:rFonts w:cstheme="minorHAnsi"/>
        </w:rPr>
        <w:t>roles</w:t>
      </w:r>
      <w:r w:rsidR="00CB50C6">
        <w:rPr>
          <w:rFonts w:cstheme="minorHAnsi"/>
        </w:rPr>
        <w:t xml:space="preserve">, rights, </w:t>
      </w:r>
      <w:r w:rsidR="00504137">
        <w:rPr>
          <w:rFonts w:cstheme="minorHAnsi"/>
        </w:rPr>
        <w:t xml:space="preserve">and </w:t>
      </w:r>
      <w:r w:rsidR="00CB50C6">
        <w:rPr>
          <w:rFonts w:cstheme="minorHAnsi"/>
        </w:rPr>
        <w:t xml:space="preserve">interests </w:t>
      </w:r>
      <w:r w:rsidR="008D251E">
        <w:rPr>
          <w:rFonts w:cstheme="minorHAnsi"/>
        </w:rPr>
        <w:t xml:space="preserve">in generating </w:t>
      </w:r>
      <w:r w:rsidR="00CB50C6">
        <w:rPr>
          <w:rFonts w:cstheme="minorHAnsi"/>
        </w:rPr>
        <w:t>E</w:t>
      </w:r>
      <w:r w:rsidR="008D251E">
        <w:rPr>
          <w:rFonts w:cstheme="minorHAnsi"/>
        </w:rPr>
        <w:t>Rs</w:t>
      </w:r>
      <w:r w:rsidR="00CB50C6">
        <w:rPr>
          <w:rFonts w:cstheme="minorHAnsi"/>
        </w:rPr>
        <w:t xml:space="preserve"> under the GCFRP</w:t>
      </w:r>
      <w:r w:rsidR="008D251E">
        <w:rPr>
          <w:rFonts w:cstheme="minorHAnsi"/>
        </w:rPr>
        <w:t>.</w:t>
      </w:r>
      <w:r w:rsidR="00515130">
        <w:rPr>
          <w:rFonts w:cstheme="minorHAnsi"/>
        </w:rPr>
        <w:t xml:space="preserve"> </w:t>
      </w:r>
    </w:p>
    <w:p w14:paraId="71A45038" w14:textId="77777777" w:rsidR="00C003AC" w:rsidRDefault="00C003AC" w:rsidP="002D7F16">
      <w:pPr>
        <w:jc w:val="both"/>
        <w:rPr>
          <w:rFonts w:cstheme="minorHAnsi"/>
        </w:rPr>
      </w:pPr>
      <w:r>
        <w:rPr>
          <w:rFonts w:cstheme="minorHAnsi"/>
        </w:rPr>
        <w:t>As clearly outlined in Ghana’s ERPD, the program aims to generate two types of benefits:</w:t>
      </w:r>
    </w:p>
    <w:p w14:paraId="47A67765" w14:textId="7B9016F1" w:rsidR="00C003AC" w:rsidRDefault="00C003AC" w:rsidP="002D7F16">
      <w:pPr>
        <w:pStyle w:val="ListParagraph"/>
        <w:numPr>
          <w:ilvl w:val="0"/>
          <w:numId w:val="5"/>
        </w:numPr>
        <w:jc w:val="both"/>
        <w:rPr>
          <w:lang w:val="en-GB"/>
        </w:rPr>
      </w:pPr>
      <w:r w:rsidRPr="00976A24">
        <w:rPr>
          <w:rFonts w:cstheme="minorHAnsi"/>
          <w:b/>
        </w:rPr>
        <w:t>Carbon benefits</w:t>
      </w:r>
      <w:r>
        <w:rPr>
          <w:rFonts w:cstheme="minorHAnsi"/>
          <w:b/>
        </w:rPr>
        <w:t>:</w:t>
      </w:r>
      <w:r w:rsidRPr="00976A24">
        <w:rPr>
          <w:rFonts w:cstheme="minorHAnsi"/>
        </w:rPr>
        <w:t xml:space="preserve"> </w:t>
      </w:r>
      <w:r w:rsidRPr="00845C92">
        <w:rPr>
          <w:lang w:val="en-GB"/>
        </w:rPr>
        <w:t xml:space="preserve">monetary or non-monetary goods, services, or other benefits related to </w:t>
      </w:r>
      <w:r>
        <w:rPr>
          <w:lang w:val="en-GB"/>
        </w:rPr>
        <w:t xml:space="preserve">performance-based </w:t>
      </w:r>
      <w:r w:rsidRPr="00845C92">
        <w:rPr>
          <w:lang w:val="en-GB"/>
        </w:rPr>
        <w:t>payments received under the ERPA</w:t>
      </w:r>
      <w:r>
        <w:rPr>
          <w:lang w:val="en-GB"/>
        </w:rPr>
        <w:t xml:space="preserve"> (contractual agreement with the Carbon Fund)</w:t>
      </w:r>
      <w:r w:rsidRPr="00845C92">
        <w:rPr>
          <w:lang w:val="en-GB"/>
        </w:rPr>
        <w:t xml:space="preserve"> by the ER Program Entity</w:t>
      </w:r>
      <w:r>
        <w:rPr>
          <w:lang w:val="en-GB"/>
        </w:rPr>
        <w:t xml:space="preserve"> </w:t>
      </w:r>
      <w:r w:rsidR="00130160">
        <w:rPr>
          <w:lang w:val="en-GB"/>
        </w:rPr>
        <w:t xml:space="preserve">Government of Ghana </w:t>
      </w:r>
      <w:r>
        <w:rPr>
          <w:lang w:val="en-GB"/>
        </w:rPr>
        <w:t xml:space="preserve">(GoG) </w:t>
      </w:r>
      <w:r w:rsidRPr="00845C92">
        <w:rPr>
          <w:lang w:val="en-GB"/>
        </w:rPr>
        <w:t>or funded with such received payments</w:t>
      </w:r>
      <w:r>
        <w:rPr>
          <w:lang w:val="en-GB"/>
        </w:rPr>
        <w:t>.</w:t>
      </w:r>
    </w:p>
    <w:p w14:paraId="583F2BB1" w14:textId="77777777" w:rsidR="00C003AC" w:rsidRPr="00976A24" w:rsidRDefault="00C003AC" w:rsidP="002D7F16">
      <w:pPr>
        <w:pStyle w:val="ListParagraph"/>
        <w:jc w:val="both"/>
        <w:rPr>
          <w:rFonts w:cstheme="minorHAnsi"/>
        </w:rPr>
      </w:pPr>
    </w:p>
    <w:p w14:paraId="0A7C0284" w14:textId="35A4868D" w:rsidR="00C003AC" w:rsidRPr="001E5490" w:rsidRDefault="00C003AC" w:rsidP="002D7F16">
      <w:pPr>
        <w:pStyle w:val="ListParagraph"/>
        <w:numPr>
          <w:ilvl w:val="0"/>
          <w:numId w:val="4"/>
        </w:numPr>
        <w:jc w:val="both"/>
        <w:rPr>
          <w:rFonts w:cstheme="minorHAnsi"/>
        </w:rPr>
      </w:pPr>
      <w:r w:rsidRPr="005A4DCF">
        <w:rPr>
          <w:rFonts w:cstheme="minorHAnsi"/>
          <w:b/>
        </w:rPr>
        <w:t>Non-</w:t>
      </w:r>
      <w:r w:rsidR="003514E6">
        <w:rPr>
          <w:rFonts w:cstheme="minorHAnsi"/>
          <w:b/>
        </w:rPr>
        <w:t>c</w:t>
      </w:r>
      <w:r w:rsidRPr="005A4DCF">
        <w:rPr>
          <w:rFonts w:cstheme="minorHAnsi"/>
          <w:b/>
        </w:rPr>
        <w:t xml:space="preserve">arbon </w:t>
      </w:r>
      <w:r>
        <w:rPr>
          <w:rFonts w:cstheme="minorHAnsi"/>
          <w:b/>
        </w:rPr>
        <w:t>benefits:</w:t>
      </w:r>
      <w:r>
        <w:rPr>
          <w:rFonts w:cstheme="minorHAnsi"/>
        </w:rPr>
        <w:t xml:space="preserve"> in-kind or financial benefits </w:t>
      </w:r>
      <w:r>
        <w:rPr>
          <w:lang w:val="en-GB"/>
        </w:rPr>
        <w:t>produced by or in relation to the implementation or operation of the ER Program, other than those that directly derive from performance-based payments for ERs.</w:t>
      </w:r>
    </w:p>
    <w:p w14:paraId="565B0820" w14:textId="1C8C3207" w:rsidR="00020F17" w:rsidRDefault="00504137" w:rsidP="00020F17">
      <w:pPr>
        <w:pStyle w:val="FootnoteText"/>
        <w:ind w:left="-576"/>
        <w:jc w:val="both"/>
        <w:rPr>
          <w:rFonts w:asciiTheme="minorHAnsi" w:eastAsia="Times New Roman" w:hAnsiTheme="minorHAnsi" w:cstheme="minorHAnsi"/>
          <w:sz w:val="22"/>
          <w:szCs w:val="22"/>
        </w:rPr>
      </w:pPr>
      <w:r w:rsidRPr="002C79FB">
        <w:rPr>
          <w:rFonts w:asciiTheme="minorHAnsi" w:eastAsia="Times New Roman" w:hAnsiTheme="minorHAnsi" w:cstheme="minorHAnsi"/>
          <w:sz w:val="22"/>
          <w:szCs w:val="22"/>
        </w:rPr>
        <w:t xml:space="preserve">One unique </w:t>
      </w:r>
      <w:r w:rsidR="00BA5302">
        <w:rPr>
          <w:rFonts w:asciiTheme="minorHAnsi" w:eastAsia="Times New Roman" w:hAnsiTheme="minorHAnsi" w:cstheme="minorHAnsi"/>
          <w:sz w:val="22"/>
          <w:szCs w:val="22"/>
        </w:rPr>
        <w:t>strength</w:t>
      </w:r>
      <w:r w:rsidR="00BA5302" w:rsidRPr="002C79FB">
        <w:rPr>
          <w:rFonts w:asciiTheme="minorHAnsi" w:eastAsia="Times New Roman" w:hAnsiTheme="minorHAnsi" w:cstheme="minorHAnsi"/>
          <w:sz w:val="22"/>
          <w:szCs w:val="22"/>
        </w:rPr>
        <w:t xml:space="preserve"> </w:t>
      </w:r>
      <w:r w:rsidRPr="002C79FB">
        <w:rPr>
          <w:rFonts w:asciiTheme="minorHAnsi" w:eastAsia="Times New Roman" w:hAnsiTheme="minorHAnsi" w:cstheme="minorHAnsi"/>
          <w:sz w:val="22"/>
          <w:szCs w:val="22"/>
        </w:rPr>
        <w:t>of the GCFRP is that it hinges upon the importance and predominance of the non-carbon benefits</w:t>
      </w:r>
      <w:r w:rsidR="00BA5302">
        <w:rPr>
          <w:rFonts w:asciiTheme="minorHAnsi" w:eastAsia="Times New Roman" w:hAnsiTheme="minorHAnsi" w:cstheme="minorHAnsi"/>
          <w:sz w:val="22"/>
          <w:szCs w:val="22"/>
        </w:rPr>
        <w:t xml:space="preserve"> and incentives</w:t>
      </w:r>
      <w:r w:rsidRPr="002C79FB">
        <w:rPr>
          <w:rFonts w:asciiTheme="minorHAnsi" w:eastAsia="Times New Roman" w:hAnsiTheme="minorHAnsi" w:cstheme="minorHAnsi"/>
          <w:sz w:val="22"/>
          <w:szCs w:val="22"/>
        </w:rPr>
        <w:t xml:space="preserve"> that w</w:t>
      </w:r>
      <w:r w:rsidR="00D72A72" w:rsidRPr="002C79FB">
        <w:rPr>
          <w:rFonts w:asciiTheme="minorHAnsi" w:eastAsia="Times New Roman" w:hAnsiTheme="minorHAnsi" w:cstheme="minorHAnsi"/>
          <w:sz w:val="22"/>
          <w:szCs w:val="22"/>
        </w:rPr>
        <w:t xml:space="preserve">ill derive from the project, including increased yields for cocoa farmers and verification of “sustainably” produced </w:t>
      </w:r>
      <w:r w:rsidR="004E1605" w:rsidRPr="002C79FB">
        <w:rPr>
          <w:rFonts w:asciiTheme="minorHAnsi" w:eastAsia="Times New Roman" w:hAnsiTheme="minorHAnsi" w:cstheme="minorHAnsi"/>
          <w:sz w:val="22"/>
          <w:szCs w:val="22"/>
        </w:rPr>
        <w:t xml:space="preserve">cocoa </w:t>
      </w:r>
      <w:r w:rsidR="00D72A72" w:rsidRPr="002C79FB">
        <w:rPr>
          <w:rFonts w:asciiTheme="minorHAnsi" w:eastAsia="Times New Roman" w:hAnsiTheme="minorHAnsi" w:cstheme="minorHAnsi"/>
          <w:sz w:val="22"/>
          <w:szCs w:val="22"/>
        </w:rPr>
        <w:t>beans from HIAs that the private sector can use to validate its no-deforestation supply chain commitments.</w:t>
      </w:r>
      <w:r w:rsidR="00BA5302" w:rsidRPr="002C79FB">
        <w:rPr>
          <w:rFonts w:asciiTheme="minorHAnsi" w:eastAsia="Times New Roman" w:hAnsiTheme="minorHAnsi" w:cstheme="minorHAnsi"/>
          <w:sz w:val="22"/>
          <w:szCs w:val="22"/>
        </w:rPr>
        <w:t xml:space="preserve">  </w:t>
      </w:r>
      <w:r w:rsidR="00D22F37" w:rsidRPr="002C79FB">
        <w:rPr>
          <w:rFonts w:asciiTheme="minorHAnsi" w:hAnsiTheme="minorHAnsi" w:cstheme="minorHAnsi"/>
          <w:sz w:val="22"/>
          <w:szCs w:val="22"/>
        </w:rPr>
        <w:t>Increasing yields is entirely feasible.</w:t>
      </w:r>
      <w:r w:rsidR="00D72A72" w:rsidRPr="002C79FB">
        <w:rPr>
          <w:rFonts w:asciiTheme="minorHAnsi" w:eastAsia="Times New Roman" w:hAnsiTheme="minorHAnsi" w:cstheme="minorHAnsi"/>
          <w:sz w:val="22"/>
          <w:szCs w:val="22"/>
        </w:rPr>
        <w:t xml:space="preserve">  </w:t>
      </w:r>
      <w:r w:rsidR="001A19CA" w:rsidRPr="002C79FB">
        <w:rPr>
          <w:rFonts w:eastAsia="Times New Roman" w:cs="Calibri"/>
          <w:sz w:val="22"/>
          <w:szCs w:val="22"/>
        </w:rPr>
        <w:t>The average yield in Ghana is 400 kg/ha, as reported by COCOBOD. This is one of the lowest in the world, and has remained low simply because the majority of farmers have very limited access to cocoa extension, agronomic resources, and economic resources (credit facilities, business training, etc.).</w:t>
      </w:r>
      <w:r w:rsidR="001A19CA" w:rsidRPr="001A2B3A">
        <w:rPr>
          <w:rFonts w:cs="Calibri"/>
        </w:rPr>
        <w:t xml:space="preserve"> </w:t>
      </w:r>
      <w:r w:rsidR="009F3FE6" w:rsidRPr="002C79FB">
        <w:rPr>
          <w:rFonts w:asciiTheme="minorHAnsi" w:eastAsia="Times New Roman" w:hAnsiTheme="minorHAnsi" w:cstheme="minorHAnsi"/>
          <w:sz w:val="22"/>
          <w:szCs w:val="22"/>
        </w:rPr>
        <w:t xml:space="preserve">Indeed, </w:t>
      </w:r>
      <w:r w:rsidR="00221DF2" w:rsidRPr="002C79FB">
        <w:rPr>
          <w:rFonts w:asciiTheme="minorHAnsi" w:hAnsiTheme="minorHAnsi" w:cstheme="minorHAnsi"/>
          <w:sz w:val="22"/>
          <w:szCs w:val="22"/>
        </w:rPr>
        <w:t>numerous projects have</w:t>
      </w:r>
      <w:r w:rsidR="009F3FE6" w:rsidRPr="002C79FB">
        <w:rPr>
          <w:rFonts w:asciiTheme="minorHAnsi" w:eastAsia="Times New Roman" w:hAnsiTheme="minorHAnsi" w:cstheme="minorHAnsi"/>
          <w:sz w:val="22"/>
          <w:szCs w:val="22"/>
        </w:rPr>
        <w:t xml:space="preserve"> proven and demonstrated </w:t>
      </w:r>
      <w:r w:rsidR="00221DF2" w:rsidRPr="002C79FB">
        <w:rPr>
          <w:rFonts w:asciiTheme="minorHAnsi" w:hAnsiTheme="minorHAnsi" w:cstheme="minorHAnsi"/>
          <w:sz w:val="22"/>
          <w:szCs w:val="22"/>
        </w:rPr>
        <w:t>the</w:t>
      </w:r>
      <w:r w:rsidR="009F3FE6" w:rsidRPr="002C79FB">
        <w:rPr>
          <w:rFonts w:asciiTheme="minorHAnsi" w:eastAsia="Times New Roman" w:hAnsiTheme="minorHAnsi" w:cstheme="minorHAnsi"/>
          <w:sz w:val="22"/>
          <w:szCs w:val="22"/>
        </w:rPr>
        <w:t xml:space="preserve"> </w:t>
      </w:r>
      <w:r w:rsidR="00221DF2" w:rsidRPr="002C79FB">
        <w:rPr>
          <w:rFonts w:asciiTheme="minorHAnsi" w:hAnsiTheme="minorHAnsi" w:cstheme="minorHAnsi"/>
          <w:sz w:val="22"/>
          <w:szCs w:val="22"/>
        </w:rPr>
        <w:t>ability</w:t>
      </w:r>
      <w:r w:rsidR="009F3FE6" w:rsidRPr="002C79FB">
        <w:rPr>
          <w:rFonts w:asciiTheme="minorHAnsi" w:eastAsia="Times New Roman" w:hAnsiTheme="minorHAnsi" w:cstheme="minorHAnsi"/>
          <w:sz w:val="22"/>
          <w:szCs w:val="22"/>
        </w:rPr>
        <w:t xml:space="preserve"> to significantly increase yields</w:t>
      </w:r>
      <w:r w:rsidR="00D22F37" w:rsidRPr="002C79FB">
        <w:rPr>
          <w:rFonts w:asciiTheme="minorHAnsi" w:hAnsiTheme="minorHAnsi" w:cstheme="minorHAnsi"/>
          <w:sz w:val="22"/>
          <w:szCs w:val="22"/>
        </w:rPr>
        <w:t xml:space="preserve"> from approximately 400 kg/ha to 600-800 kg/ha,</w:t>
      </w:r>
      <w:r w:rsidR="009F3FE6" w:rsidRPr="002C79FB">
        <w:rPr>
          <w:rFonts w:asciiTheme="minorHAnsi" w:eastAsia="Times New Roman" w:hAnsiTheme="minorHAnsi" w:cstheme="minorHAnsi"/>
          <w:sz w:val="22"/>
          <w:szCs w:val="22"/>
        </w:rPr>
        <w:t xml:space="preserve"> through </w:t>
      </w:r>
      <w:r w:rsidR="00221DF2" w:rsidRPr="002C79FB">
        <w:rPr>
          <w:rFonts w:asciiTheme="minorHAnsi" w:hAnsiTheme="minorHAnsi" w:cstheme="minorHAnsi"/>
          <w:sz w:val="22"/>
          <w:szCs w:val="22"/>
        </w:rPr>
        <w:t xml:space="preserve">the </w:t>
      </w:r>
      <w:r w:rsidR="009F3FE6" w:rsidRPr="002C79FB">
        <w:rPr>
          <w:rFonts w:asciiTheme="minorHAnsi" w:eastAsia="Times New Roman" w:hAnsiTheme="minorHAnsi" w:cstheme="minorHAnsi"/>
          <w:sz w:val="22"/>
          <w:szCs w:val="22"/>
        </w:rPr>
        <w:t xml:space="preserve">adoption of </w:t>
      </w:r>
      <w:r w:rsidR="00221DF2" w:rsidRPr="002C79FB">
        <w:rPr>
          <w:rFonts w:asciiTheme="minorHAnsi" w:hAnsiTheme="minorHAnsi" w:cstheme="minorHAnsi"/>
          <w:sz w:val="22"/>
          <w:szCs w:val="22"/>
        </w:rPr>
        <w:t xml:space="preserve">best agricultural practices and </w:t>
      </w:r>
      <w:r w:rsidR="009F3FE6" w:rsidRPr="002C79FB">
        <w:rPr>
          <w:rFonts w:asciiTheme="minorHAnsi" w:eastAsia="Times New Roman" w:hAnsiTheme="minorHAnsi" w:cstheme="minorHAnsi"/>
          <w:sz w:val="22"/>
          <w:szCs w:val="22"/>
        </w:rPr>
        <w:t>climate smart agricultural practices</w:t>
      </w:r>
      <w:r w:rsidR="00D22F37" w:rsidRPr="002C79FB">
        <w:rPr>
          <w:rFonts w:asciiTheme="minorHAnsi" w:eastAsia="Times New Roman" w:hAnsiTheme="minorHAnsi" w:cstheme="minorHAnsi"/>
          <w:sz w:val="22"/>
          <w:szCs w:val="22"/>
        </w:rPr>
        <w:t>, but the next step is to make such resources available at a much wider scale</w:t>
      </w:r>
      <w:r w:rsidR="009F3FE6" w:rsidRPr="002C79FB">
        <w:rPr>
          <w:rFonts w:asciiTheme="minorHAnsi" w:eastAsia="Times New Roman" w:hAnsiTheme="minorHAnsi" w:cstheme="minorHAnsi"/>
          <w:sz w:val="22"/>
          <w:szCs w:val="22"/>
        </w:rPr>
        <w:t>.</w:t>
      </w:r>
      <w:r w:rsidR="00D22F37" w:rsidRPr="002C79FB">
        <w:rPr>
          <w:rFonts w:asciiTheme="minorHAnsi" w:hAnsiTheme="minorHAnsi" w:cstheme="minorHAnsi"/>
          <w:sz w:val="22"/>
          <w:szCs w:val="22"/>
        </w:rPr>
        <w:t xml:space="preserve"> </w:t>
      </w:r>
      <w:r w:rsidR="00474882" w:rsidRPr="002C79FB">
        <w:rPr>
          <w:rFonts w:asciiTheme="minorHAnsi" w:eastAsia="Times New Roman" w:hAnsiTheme="minorHAnsi" w:cstheme="minorHAnsi"/>
          <w:sz w:val="22"/>
          <w:szCs w:val="22"/>
        </w:rPr>
        <w:t xml:space="preserve">Examples of such programmes include Cocoa </w:t>
      </w:r>
      <w:r w:rsidR="001A19CA" w:rsidRPr="002C79FB">
        <w:rPr>
          <w:rFonts w:asciiTheme="minorHAnsi" w:hAnsiTheme="minorHAnsi" w:cstheme="minorHAnsi"/>
          <w:sz w:val="22"/>
          <w:szCs w:val="22"/>
        </w:rPr>
        <w:t>L</w:t>
      </w:r>
      <w:r w:rsidR="00474882" w:rsidRPr="002C79FB">
        <w:rPr>
          <w:rFonts w:asciiTheme="minorHAnsi" w:eastAsia="Times New Roman" w:hAnsiTheme="minorHAnsi" w:cstheme="minorHAnsi"/>
          <w:sz w:val="22"/>
          <w:szCs w:val="22"/>
        </w:rPr>
        <w:t xml:space="preserve">ife </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Mondelez</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 xml:space="preserve">, </w:t>
      </w:r>
      <w:r w:rsidR="001A19CA" w:rsidRPr="002C79FB">
        <w:rPr>
          <w:rFonts w:asciiTheme="minorHAnsi" w:hAnsiTheme="minorHAnsi" w:cstheme="minorHAnsi"/>
          <w:sz w:val="22"/>
          <w:szCs w:val="22"/>
        </w:rPr>
        <w:t xml:space="preserve">Partnership for </w:t>
      </w:r>
      <w:r w:rsidR="00474882" w:rsidRPr="002C79FB">
        <w:rPr>
          <w:rFonts w:asciiTheme="minorHAnsi" w:eastAsia="Times New Roman" w:hAnsiTheme="minorHAnsi" w:cstheme="minorHAnsi"/>
          <w:sz w:val="22"/>
          <w:szCs w:val="22"/>
        </w:rPr>
        <w:t xml:space="preserve">Productivity Protection and Resilience in Cocoa Landscapes </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Touton</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 xml:space="preserve">, Partnership for Livelihoods and Forest Landscape Management </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Rainforest and Olam</w:t>
      </w:r>
      <w:r w:rsidR="001A19CA" w:rsidRPr="002C79FB">
        <w:rPr>
          <w:rFonts w:asciiTheme="minorHAnsi" w:hAnsiTheme="minorHAnsi" w:cstheme="minorHAnsi"/>
          <w:sz w:val="22"/>
          <w:szCs w:val="22"/>
        </w:rPr>
        <w:t>)</w:t>
      </w:r>
      <w:r w:rsidR="00474882" w:rsidRPr="002C79FB">
        <w:rPr>
          <w:rFonts w:asciiTheme="minorHAnsi" w:eastAsia="Times New Roman" w:hAnsiTheme="minorHAnsi" w:cstheme="minorHAnsi"/>
          <w:sz w:val="22"/>
          <w:szCs w:val="22"/>
        </w:rPr>
        <w:t>, and</w:t>
      </w:r>
      <w:r w:rsidR="001A19CA" w:rsidRPr="002C79FB">
        <w:rPr>
          <w:rFonts w:asciiTheme="minorHAnsi" w:hAnsiTheme="minorHAnsi" w:cstheme="minorHAnsi"/>
          <w:sz w:val="22"/>
          <w:szCs w:val="22"/>
        </w:rPr>
        <w:t xml:space="preserve"> the Cocoa Abrabopa Association.  </w:t>
      </w:r>
      <w:r w:rsidR="00D22F37" w:rsidRPr="002C79FB">
        <w:rPr>
          <w:rFonts w:cs="Calibri"/>
          <w:sz w:val="22"/>
          <w:szCs w:val="22"/>
        </w:rPr>
        <w:t xml:space="preserve">The feasibility of achieving higher yields at scale has also been demonstrated in neighboring Côte d’Ivoire, which produced over 1,600 tons of cocoa beans in 2016 with average yields of approximately 800 kg per ha. </w:t>
      </w:r>
      <w:r w:rsidR="00D22F37" w:rsidRPr="002C79FB">
        <w:rPr>
          <w:rFonts w:asciiTheme="minorHAnsi" w:eastAsia="Times New Roman" w:hAnsiTheme="minorHAnsi" w:cstheme="minorHAnsi"/>
          <w:sz w:val="22"/>
          <w:szCs w:val="22"/>
        </w:rPr>
        <w:t>In terms of verifying sustainable beans</w:t>
      </w:r>
      <w:r w:rsidR="00E233CD" w:rsidRPr="002C79FB">
        <w:rPr>
          <w:rFonts w:asciiTheme="minorHAnsi" w:eastAsia="Times New Roman" w:hAnsiTheme="minorHAnsi" w:cstheme="minorHAnsi"/>
          <w:sz w:val="22"/>
          <w:szCs w:val="22"/>
        </w:rPr>
        <w:t>, Ghana is already working with Verra (VCS) to develop and pilot a</w:t>
      </w:r>
      <w:r w:rsidR="00D22F37" w:rsidRPr="002C79FB">
        <w:rPr>
          <w:rFonts w:asciiTheme="minorHAnsi" w:eastAsia="Times New Roman" w:hAnsiTheme="minorHAnsi" w:cstheme="minorHAnsi"/>
          <w:sz w:val="22"/>
          <w:szCs w:val="22"/>
        </w:rPr>
        <w:t xml:space="preserve"> </w:t>
      </w:r>
      <w:r w:rsidR="00E233CD" w:rsidRPr="002C79FB">
        <w:rPr>
          <w:rFonts w:asciiTheme="minorHAnsi" w:eastAsia="Times New Roman" w:hAnsiTheme="minorHAnsi" w:cstheme="minorHAnsi"/>
          <w:sz w:val="22"/>
          <w:szCs w:val="22"/>
        </w:rPr>
        <w:t>Landscape Standard</w:t>
      </w:r>
      <w:r w:rsidR="00020F17" w:rsidRPr="002C79FB">
        <w:rPr>
          <w:rFonts w:asciiTheme="minorHAnsi" w:eastAsia="Times New Roman" w:hAnsiTheme="minorHAnsi" w:cstheme="minorHAnsi"/>
          <w:sz w:val="22"/>
          <w:szCs w:val="22"/>
        </w:rPr>
        <w:t xml:space="preserve"> (LS)</w:t>
      </w:r>
      <w:r w:rsidR="00E233CD" w:rsidRPr="002C79FB">
        <w:rPr>
          <w:rFonts w:asciiTheme="minorHAnsi" w:eastAsia="Times New Roman" w:hAnsiTheme="minorHAnsi" w:cstheme="minorHAnsi"/>
          <w:sz w:val="22"/>
          <w:szCs w:val="22"/>
        </w:rPr>
        <w:t xml:space="preserve"> for cocoa</w:t>
      </w:r>
      <w:r w:rsidR="00215F01" w:rsidRPr="002C79FB">
        <w:rPr>
          <w:rFonts w:asciiTheme="minorHAnsi" w:eastAsia="Times New Roman" w:hAnsiTheme="minorHAnsi" w:cstheme="minorHAnsi"/>
          <w:sz w:val="22"/>
          <w:szCs w:val="22"/>
        </w:rPr>
        <w:t xml:space="preserve"> </w:t>
      </w:r>
      <w:r w:rsidR="00D22F37" w:rsidRPr="002C79FB">
        <w:rPr>
          <w:rFonts w:asciiTheme="minorHAnsi" w:eastAsia="Times New Roman" w:hAnsiTheme="minorHAnsi" w:cstheme="minorHAnsi"/>
          <w:sz w:val="22"/>
          <w:szCs w:val="22"/>
        </w:rPr>
        <w:t xml:space="preserve">that will enable </w:t>
      </w:r>
      <w:r w:rsidR="00020F17" w:rsidRPr="002C79FB">
        <w:rPr>
          <w:rFonts w:asciiTheme="minorHAnsi" w:eastAsia="Times New Roman" w:hAnsiTheme="minorHAnsi" w:cstheme="minorHAnsi"/>
          <w:sz w:val="22"/>
          <w:szCs w:val="22"/>
        </w:rPr>
        <w:t xml:space="preserve">certification of sustainable </w:t>
      </w:r>
      <w:r w:rsidR="00D22F37" w:rsidRPr="002C79FB">
        <w:rPr>
          <w:rFonts w:asciiTheme="minorHAnsi" w:eastAsia="Times New Roman" w:hAnsiTheme="minorHAnsi" w:cstheme="minorHAnsi"/>
          <w:sz w:val="22"/>
          <w:szCs w:val="22"/>
        </w:rPr>
        <w:t>landscapes</w:t>
      </w:r>
      <w:r w:rsidR="00020F17" w:rsidRPr="002C79FB">
        <w:rPr>
          <w:rFonts w:asciiTheme="minorHAnsi" w:eastAsia="Times New Roman" w:hAnsiTheme="minorHAnsi" w:cstheme="minorHAnsi"/>
          <w:sz w:val="22"/>
          <w:szCs w:val="22"/>
        </w:rPr>
        <w:t xml:space="preserve"> and lead to differentiated marketing and pricing of beans from that landscape as a means to b</w:t>
      </w:r>
      <w:r w:rsidR="006957D9" w:rsidRPr="002C79FB">
        <w:rPr>
          <w:rFonts w:asciiTheme="minorHAnsi" w:eastAsia="Times New Roman" w:hAnsiTheme="minorHAnsi" w:cstheme="minorHAnsi"/>
          <w:sz w:val="22"/>
          <w:szCs w:val="22"/>
        </w:rPr>
        <w:t xml:space="preserve">ring additional income to farmers for </w:t>
      </w:r>
      <w:r w:rsidR="00020F17" w:rsidRPr="002C79FB">
        <w:rPr>
          <w:rFonts w:asciiTheme="minorHAnsi" w:eastAsia="Times New Roman" w:hAnsiTheme="minorHAnsi" w:cstheme="minorHAnsi"/>
          <w:sz w:val="22"/>
          <w:szCs w:val="22"/>
        </w:rPr>
        <w:t>adopting</w:t>
      </w:r>
      <w:r w:rsidR="006957D9" w:rsidRPr="002C79FB">
        <w:rPr>
          <w:rFonts w:asciiTheme="minorHAnsi" w:eastAsia="Times New Roman" w:hAnsiTheme="minorHAnsi" w:cstheme="minorHAnsi"/>
          <w:sz w:val="22"/>
          <w:szCs w:val="22"/>
        </w:rPr>
        <w:t xml:space="preserve"> climate smart </w:t>
      </w:r>
      <w:r w:rsidR="00020F17" w:rsidRPr="002C79FB">
        <w:rPr>
          <w:rFonts w:asciiTheme="minorHAnsi" w:eastAsia="Times New Roman" w:hAnsiTheme="minorHAnsi" w:cstheme="minorHAnsi"/>
          <w:sz w:val="22"/>
          <w:szCs w:val="22"/>
        </w:rPr>
        <w:t>cocoa practices</w:t>
      </w:r>
      <w:r w:rsidR="006957D9" w:rsidRPr="002C79FB">
        <w:rPr>
          <w:rFonts w:asciiTheme="minorHAnsi" w:eastAsia="Times New Roman" w:hAnsiTheme="minorHAnsi" w:cstheme="minorHAnsi"/>
          <w:sz w:val="22"/>
          <w:szCs w:val="22"/>
        </w:rPr>
        <w:t>.</w:t>
      </w:r>
      <w:r w:rsidR="00BA5302" w:rsidRPr="002C79FB">
        <w:rPr>
          <w:rFonts w:asciiTheme="minorHAnsi" w:eastAsia="Times New Roman" w:hAnsiTheme="minorHAnsi" w:cstheme="minorHAnsi"/>
          <w:sz w:val="22"/>
          <w:szCs w:val="22"/>
        </w:rPr>
        <w:t xml:space="preserve"> Thus, by generating significant gains beyond carbon benefits, </w:t>
      </w:r>
      <w:r w:rsidR="002812ED" w:rsidRPr="002C79FB">
        <w:rPr>
          <w:rFonts w:asciiTheme="minorHAnsi" w:eastAsia="Times New Roman" w:hAnsiTheme="minorHAnsi" w:cstheme="minorHAnsi"/>
          <w:sz w:val="22"/>
          <w:szCs w:val="22"/>
        </w:rPr>
        <w:t xml:space="preserve">livelihoods will be improved, </w:t>
      </w:r>
      <w:r w:rsidR="00BA5302" w:rsidRPr="002C79FB">
        <w:rPr>
          <w:rFonts w:asciiTheme="minorHAnsi" w:eastAsia="Times New Roman" w:hAnsiTheme="minorHAnsi" w:cstheme="minorHAnsi"/>
          <w:sz w:val="22"/>
          <w:szCs w:val="22"/>
        </w:rPr>
        <w:t xml:space="preserve">buy-in will be stronger and performance risks substantially reduced.  </w:t>
      </w:r>
      <w:r w:rsidR="00E233CD" w:rsidRPr="002C79FB">
        <w:rPr>
          <w:rFonts w:asciiTheme="minorHAnsi" w:eastAsia="Times New Roman" w:hAnsiTheme="minorHAnsi" w:cstheme="minorHAnsi"/>
          <w:sz w:val="22"/>
          <w:szCs w:val="22"/>
        </w:rPr>
        <w:t xml:space="preserve"> </w:t>
      </w:r>
    </w:p>
    <w:p w14:paraId="6E3AC3B5" w14:textId="77777777" w:rsidR="00020F17" w:rsidRPr="002C79FB" w:rsidRDefault="00020F17" w:rsidP="00DB3B38">
      <w:pPr>
        <w:pStyle w:val="FootnoteText"/>
        <w:ind w:left="-576"/>
        <w:jc w:val="both"/>
        <w:rPr>
          <w:rFonts w:cs="Calibri"/>
          <w:sz w:val="22"/>
          <w:szCs w:val="22"/>
          <w:highlight w:val="green"/>
        </w:rPr>
      </w:pPr>
    </w:p>
    <w:p w14:paraId="4758D296" w14:textId="1FF0924D" w:rsidR="00020F17" w:rsidRPr="002C79FB" w:rsidRDefault="006B37C0" w:rsidP="00020F17">
      <w:pPr>
        <w:pStyle w:val="FootnoteText"/>
        <w:ind w:left="-576"/>
        <w:jc w:val="both"/>
        <w:rPr>
          <w:sz w:val="22"/>
          <w:szCs w:val="22"/>
        </w:rPr>
      </w:pPr>
      <w:r w:rsidRPr="002C79FB">
        <w:rPr>
          <w:sz w:val="22"/>
          <w:szCs w:val="22"/>
        </w:rPr>
        <w:t xml:space="preserve">Table </w:t>
      </w:r>
      <w:r w:rsidR="00E91CEE" w:rsidRPr="002C79FB">
        <w:rPr>
          <w:sz w:val="22"/>
          <w:szCs w:val="22"/>
        </w:rPr>
        <w:t>4</w:t>
      </w:r>
      <w:r w:rsidRPr="002C79FB">
        <w:rPr>
          <w:sz w:val="22"/>
          <w:szCs w:val="22"/>
        </w:rPr>
        <w:t xml:space="preserve"> provides a breakdown of the GCFRP’s carbon and non-carbon beneficiaries, and Annex</w:t>
      </w:r>
      <w:r w:rsidR="00BA1767" w:rsidRPr="002C79FB">
        <w:rPr>
          <w:sz w:val="22"/>
          <w:szCs w:val="22"/>
        </w:rPr>
        <w:t xml:space="preserve"> 1 and Annex 3</w:t>
      </w:r>
      <w:r w:rsidRPr="002C79FB">
        <w:rPr>
          <w:sz w:val="22"/>
          <w:szCs w:val="22"/>
        </w:rPr>
        <w:t xml:space="preserve"> provides a more comprehensive description of the consultation process and methods used to identify the beneficiaries and determine alignment with the types of benefits.  </w:t>
      </w:r>
    </w:p>
    <w:p w14:paraId="7AC67934" w14:textId="77777777" w:rsidR="00020F17" w:rsidRPr="002C62FD" w:rsidRDefault="00020F17" w:rsidP="002C79FB">
      <w:pPr>
        <w:pStyle w:val="FootnoteText"/>
        <w:ind w:left="-576"/>
        <w:jc w:val="both"/>
      </w:pPr>
    </w:p>
    <w:p w14:paraId="76AF7C06" w14:textId="6B295921" w:rsidR="002812ED" w:rsidRDefault="005C733B" w:rsidP="00020F17">
      <w:pPr>
        <w:pStyle w:val="FootnoteText"/>
        <w:ind w:left="-576"/>
        <w:jc w:val="both"/>
        <w:rPr>
          <w:sz w:val="22"/>
          <w:szCs w:val="22"/>
        </w:rPr>
      </w:pPr>
      <w:r w:rsidRPr="002C79FB">
        <w:rPr>
          <w:sz w:val="22"/>
          <w:szCs w:val="22"/>
        </w:rPr>
        <w:t>The determination of carbon beneficiaries was based up the stakeholder playing a direct role in reducing deforestation and degradation</w:t>
      </w:r>
      <w:r w:rsidR="000D5067" w:rsidRPr="002C79FB">
        <w:rPr>
          <w:sz w:val="22"/>
          <w:szCs w:val="22"/>
        </w:rPr>
        <w:t xml:space="preserve"> on the ground</w:t>
      </w:r>
      <w:r w:rsidRPr="002C79FB">
        <w:rPr>
          <w:sz w:val="22"/>
          <w:szCs w:val="22"/>
        </w:rPr>
        <w:t xml:space="preserve">, </w:t>
      </w:r>
      <w:r w:rsidR="000D5067" w:rsidRPr="002C79FB">
        <w:rPr>
          <w:sz w:val="22"/>
          <w:szCs w:val="22"/>
        </w:rPr>
        <w:t xml:space="preserve">performing essential monitoring functions, </w:t>
      </w:r>
      <w:r w:rsidR="009A0BFC" w:rsidRPr="002C79FB">
        <w:rPr>
          <w:sz w:val="22"/>
          <w:szCs w:val="22"/>
        </w:rPr>
        <w:t>and</w:t>
      </w:r>
      <w:r w:rsidRPr="002C79FB">
        <w:rPr>
          <w:sz w:val="22"/>
          <w:szCs w:val="22"/>
        </w:rPr>
        <w:t xml:space="preserve"> </w:t>
      </w:r>
      <w:r w:rsidR="000D5067" w:rsidRPr="002C79FB">
        <w:rPr>
          <w:sz w:val="22"/>
          <w:szCs w:val="22"/>
        </w:rPr>
        <w:t>having</w:t>
      </w:r>
      <w:r w:rsidRPr="002C79FB">
        <w:rPr>
          <w:sz w:val="22"/>
          <w:szCs w:val="22"/>
        </w:rPr>
        <w:t xml:space="preserve"> a regulatory or legal right to the land, forests, trees, or cocoa resources. T</w:t>
      </w:r>
      <w:r w:rsidR="00CB73E1" w:rsidRPr="002C79FB">
        <w:rPr>
          <w:sz w:val="22"/>
          <w:szCs w:val="22"/>
        </w:rPr>
        <w:t>he</w:t>
      </w:r>
      <w:r w:rsidRPr="002C79FB">
        <w:rPr>
          <w:sz w:val="22"/>
          <w:szCs w:val="22"/>
        </w:rPr>
        <w:t xml:space="preserve"> </w:t>
      </w:r>
      <w:r w:rsidR="004E1605" w:rsidRPr="002C79FB">
        <w:rPr>
          <w:sz w:val="22"/>
          <w:szCs w:val="22"/>
        </w:rPr>
        <w:t>HIA</w:t>
      </w:r>
      <w:r w:rsidR="00CB73E1" w:rsidRPr="002C79FB">
        <w:rPr>
          <w:sz w:val="22"/>
          <w:szCs w:val="22"/>
        </w:rPr>
        <w:t xml:space="preserve"> stakeholders</w:t>
      </w:r>
      <w:r w:rsidRPr="002C79FB">
        <w:rPr>
          <w:sz w:val="22"/>
          <w:szCs w:val="22"/>
        </w:rPr>
        <w:t xml:space="preserve"> (farmers, TA, and communities)</w:t>
      </w:r>
      <w:r w:rsidR="00CB73E1" w:rsidRPr="002C79FB">
        <w:rPr>
          <w:sz w:val="22"/>
          <w:szCs w:val="22"/>
        </w:rPr>
        <w:t xml:space="preserve"> and the government </w:t>
      </w:r>
      <w:r w:rsidR="004E1605" w:rsidRPr="002C79FB">
        <w:rPr>
          <w:sz w:val="22"/>
          <w:szCs w:val="22"/>
        </w:rPr>
        <w:t>agencie</w:t>
      </w:r>
      <w:r w:rsidRPr="002C79FB">
        <w:rPr>
          <w:sz w:val="22"/>
          <w:szCs w:val="22"/>
        </w:rPr>
        <w:t xml:space="preserve">s (FC, Cocobod and MMDAs) meet these criteria (as shown in Table </w:t>
      </w:r>
      <w:r w:rsidR="00056205" w:rsidRPr="002C79FB">
        <w:rPr>
          <w:sz w:val="22"/>
          <w:szCs w:val="22"/>
        </w:rPr>
        <w:t>3</w:t>
      </w:r>
      <w:r w:rsidR="000D5067" w:rsidRPr="002C79FB">
        <w:rPr>
          <w:sz w:val="22"/>
          <w:szCs w:val="22"/>
        </w:rPr>
        <w:t xml:space="preserve">) </w:t>
      </w:r>
      <w:r w:rsidR="009A0BFC" w:rsidRPr="002C79FB">
        <w:rPr>
          <w:sz w:val="22"/>
          <w:szCs w:val="22"/>
        </w:rPr>
        <w:t>as they are</w:t>
      </w:r>
      <w:r w:rsidR="000D5067" w:rsidRPr="002C79FB">
        <w:rPr>
          <w:sz w:val="22"/>
          <w:szCs w:val="22"/>
        </w:rPr>
        <w:t xml:space="preserve"> ultimately responsible for halting the </w:t>
      </w:r>
      <w:r w:rsidRPr="002C79FB">
        <w:rPr>
          <w:sz w:val="22"/>
          <w:szCs w:val="22"/>
        </w:rPr>
        <w:t>expansion of cocoa and food crop farms into forest</w:t>
      </w:r>
      <w:r w:rsidR="000D5067" w:rsidRPr="002C79FB">
        <w:rPr>
          <w:sz w:val="22"/>
          <w:szCs w:val="22"/>
        </w:rPr>
        <w:t xml:space="preserve"> reserves</w:t>
      </w:r>
      <w:r w:rsidRPr="002C79FB">
        <w:rPr>
          <w:sz w:val="22"/>
          <w:szCs w:val="22"/>
        </w:rPr>
        <w:t xml:space="preserve">, </w:t>
      </w:r>
      <w:r w:rsidR="000D5067" w:rsidRPr="002C79FB">
        <w:rPr>
          <w:sz w:val="22"/>
          <w:szCs w:val="22"/>
        </w:rPr>
        <w:t>reducing the</w:t>
      </w:r>
      <w:r w:rsidRPr="002C79FB">
        <w:rPr>
          <w:sz w:val="22"/>
          <w:szCs w:val="22"/>
        </w:rPr>
        <w:t xml:space="preserve"> widespread occurrence of illegal logging activities, </w:t>
      </w:r>
      <w:r w:rsidR="000D5067" w:rsidRPr="002C79FB">
        <w:rPr>
          <w:sz w:val="22"/>
          <w:szCs w:val="22"/>
        </w:rPr>
        <w:t>planting and maintaining trees to bring about shaded</w:t>
      </w:r>
      <w:r w:rsidRPr="002C79FB">
        <w:rPr>
          <w:sz w:val="22"/>
          <w:szCs w:val="22"/>
        </w:rPr>
        <w:t xml:space="preserve"> </w:t>
      </w:r>
      <w:r w:rsidR="000D5067" w:rsidRPr="002C79FB">
        <w:rPr>
          <w:sz w:val="22"/>
          <w:szCs w:val="22"/>
        </w:rPr>
        <w:t>cocoa systems</w:t>
      </w:r>
      <w:r w:rsidRPr="002C79FB">
        <w:rPr>
          <w:sz w:val="22"/>
          <w:szCs w:val="22"/>
        </w:rPr>
        <w:t xml:space="preserve">, </w:t>
      </w:r>
      <w:r w:rsidR="000D5067" w:rsidRPr="002C79FB">
        <w:rPr>
          <w:sz w:val="22"/>
          <w:szCs w:val="22"/>
        </w:rPr>
        <w:t>and reducing incidences of illegal</w:t>
      </w:r>
      <w:r w:rsidRPr="002C79FB">
        <w:rPr>
          <w:sz w:val="22"/>
          <w:szCs w:val="22"/>
        </w:rPr>
        <w:t xml:space="preserve"> mining (galamsey) </w:t>
      </w:r>
      <w:r w:rsidR="000D5067" w:rsidRPr="002C79FB">
        <w:rPr>
          <w:sz w:val="22"/>
          <w:szCs w:val="22"/>
        </w:rPr>
        <w:t xml:space="preserve">and wildfires.  </w:t>
      </w:r>
      <w:r w:rsidRPr="002C79FB">
        <w:rPr>
          <w:sz w:val="22"/>
          <w:szCs w:val="22"/>
        </w:rPr>
        <w:t xml:space="preserve">Though the other </w:t>
      </w:r>
      <w:r w:rsidR="000D5067" w:rsidRPr="002C79FB">
        <w:rPr>
          <w:sz w:val="22"/>
          <w:szCs w:val="22"/>
        </w:rPr>
        <w:lastRenderedPageBreak/>
        <w:t>stakeholders’</w:t>
      </w:r>
      <w:r w:rsidRPr="002C79FB">
        <w:rPr>
          <w:sz w:val="22"/>
          <w:szCs w:val="22"/>
        </w:rPr>
        <w:t xml:space="preserve"> roles are </w:t>
      </w:r>
      <w:r w:rsidR="000D5067" w:rsidRPr="002C79FB">
        <w:rPr>
          <w:sz w:val="22"/>
          <w:szCs w:val="22"/>
        </w:rPr>
        <w:t>also critically</w:t>
      </w:r>
      <w:r w:rsidRPr="002C79FB">
        <w:rPr>
          <w:sz w:val="22"/>
          <w:szCs w:val="22"/>
        </w:rPr>
        <w:t xml:space="preserve"> important in the implementation of the GCFRP, their roles and impacts are </w:t>
      </w:r>
      <w:r w:rsidR="000D5067" w:rsidRPr="002C79FB">
        <w:rPr>
          <w:sz w:val="22"/>
          <w:szCs w:val="22"/>
        </w:rPr>
        <w:t>predominantly</w:t>
      </w:r>
      <w:r w:rsidRPr="002C79FB">
        <w:rPr>
          <w:sz w:val="22"/>
          <w:szCs w:val="22"/>
        </w:rPr>
        <w:t xml:space="preserve"> indirect.</w:t>
      </w:r>
    </w:p>
    <w:p w14:paraId="3FBD8113" w14:textId="77777777" w:rsidR="002812ED" w:rsidRPr="002C62FD" w:rsidRDefault="002812ED" w:rsidP="002C79FB">
      <w:pPr>
        <w:pStyle w:val="FootnoteText"/>
        <w:ind w:left="-576"/>
        <w:jc w:val="both"/>
      </w:pPr>
    </w:p>
    <w:p w14:paraId="510B92CF" w14:textId="29B42B84" w:rsidR="00950C8A" w:rsidRPr="002C79FB" w:rsidRDefault="009A0BFC" w:rsidP="002C79FB">
      <w:pPr>
        <w:pStyle w:val="FootnoteText"/>
        <w:ind w:left="-576"/>
        <w:jc w:val="both"/>
        <w:rPr>
          <w:sz w:val="22"/>
          <w:szCs w:val="22"/>
        </w:rPr>
      </w:pPr>
      <w:r w:rsidRPr="002C79FB">
        <w:rPr>
          <w:rFonts w:cstheme="minorHAnsi"/>
          <w:sz w:val="22"/>
          <w:szCs w:val="22"/>
        </w:rPr>
        <w:t xml:space="preserve">Though private sector stakeholders are </w:t>
      </w:r>
      <w:r w:rsidR="003C0907" w:rsidRPr="002C79FB">
        <w:rPr>
          <w:rFonts w:cstheme="minorHAnsi"/>
          <w:sz w:val="22"/>
          <w:szCs w:val="22"/>
        </w:rPr>
        <w:t>very</w:t>
      </w:r>
      <w:r w:rsidRPr="002C79FB">
        <w:rPr>
          <w:rFonts w:cstheme="minorHAnsi"/>
          <w:sz w:val="22"/>
          <w:szCs w:val="22"/>
        </w:rPr>
        <w:t xml:space="preserve"> important to the funding and implementation of the </w:t>
      </w:r>
      <w:r w:rsidR="003C0907" w:rsidRPr="002C79FB">
        <w:rPr>
          <w:rFonts w:cstheme="minorHAnsi"/>
          <w:sz w:val="22"/>
          <w:szCs w:val="22"/>
        </w:rPr>
        <w:t>GCFRP</w:t>
      </w:r>
      <w:r w:rsidRPr="002C79FB">
        <w:rPr>
          <w:rFonts w:cstheme="minorHAnsi"/>
          <w:sz w:val="22"/>
          <w:szCs w:val="22"/>
        </w:rPr>
        <w:t xml:space="preserve">, </w:t>
      </w:r>
      <w:r w:rsidR="003C0907" w:rsidRPr="002C79FB">
        <w:rPr>
          <w:sz w:val="22"/>
          <w:szCs w:val="22"/>
        </w:rPr>
        <w:t>their commitments</w:t>
      </w:r>
      <w:r w:rsidRPr="002C79FB">
        <w:rPr>
          <w:sz w:val="22"/>
          <w:szCs w:val="22"/>
        </w:rPr>
        <w:t xml:space="preserve"> to be part of this program </w:t>
      </w:r>
      <w:r w:rsidR="003C0907" w:rsidRPr="002C79FB">
        <w:rPr>
          <w:sz w:val="22"/>
          <w:szCs w:val="22"/>
        </w:rPr>
        <w:t xml:space="preserve">are </w:t>
      </w:r>
      <w:r w:rsidRPr="002C79FB">
        <w:rPr>
          <w:sz w:val="22"/>
          <w:szCs w:val="22"/>
        </w:rPr>
        <w:t>link</w:t>
      </w:r>
      <w:r w:rsidR="003C0907" w:rsidRPr="002C79FB">
        <w:rPr>
          <w:sz w:val="22"/>
          <w:szCs w:val="22"/>
        </w:rPr>
        <w:t>ed</w:t>
      </w:r>
      <w:r w:rsidRPr="002C79FB">
        <w:rPr>
          <w:sz w:val="22"/>
          <w:szCs w:val="22"/>
        </w:rPr>
        <w:t xml:space="preserve"> to broader commitments </w:t>
      </w:r>
      <w:r w:rsidR="003C0907" w:rsidRPr="002C79FB">
        <w:rPr>
          <w:sz w:val="22"/>
          <w:szCs w:val="22"/>
        </w:rPr>
        <w:t>under the industry’s Cocoa &amp; Forest Initiative</w:t>
      </w:r>
      <w:r w:rsidR="00897FC9" w:rsidRPr="002C79FB">
        <w:rPr>
          <w:sz w:val="22"/>
          <w:szCs w:val="22"/>
        </w:rPr>
        <w:t xml:space="preserve"> (CFI)</w:t>
      </w:r>
      <w:r w:rsidR="003C0907" w:rsidRPr="002C79FB">
        <w:rPr>
          <w:sz w:val="22"/>
          <w:szCs w:val="22"/>
        </w:rPr>
        <w:t xml:space="preserve">, which aims to roll-out climate-smart cocoa </w:t>
      </w:r>
      <w:r w:rsidR="00130160" w:rsidRPr="002C79FB">
        <w:rPr>
          <w:sz w:val="22"/>
          <w:szCs w:val="22"/>
        </w:rPr>
        <w:t xml:space="preserve">interventions </w:t>
      </w:r>
      <w:r w:rsidR="003C0907" w:rsidRPr="002C79FB">
        <w:rPr>
          <w:sz w:val="22"/>
          <w:szCs w:val="22"/>
        </w:rPr>
        <w:t>and facilitate a no-</w:t>
      </w:r>
      <w:r w:rsidRPr="002C79FB">
        <w:rPr>
          <w:sz w:val="22"/>
          <w:szCs w:val="22"/>
        </w:rPr>
        <w:t>defor</w:t>
      </w:r>
      <w:r w:rsidR="003C0907" w:rsidRPr="002C79FB">
        <w:rPr>
          <w:sz w:val="22"/>
          <w:szCs w:val="22"/>
        </w:rPr>
        <w:t>estation</w:t>
      </w:r>
      <w:r w:rsidRPr="002C79FB">
        <w:rPr>
          <w:sz w:val="22"/>
          <w:szCs w:val="22"/>
        </w:rPr>
        <w:t xml:space="preserve"> supply chain. </w:t>
      </w:r>
      <w:r w:rsidR="009F7A30" w:rsidRPr="002C79FB">
        <w:rPr>
          <w:sz w:val="22"/>
          <w:szCs w:val="22"/>
        </w:rPr>
        <w:t xml:space="preserve">The CFI </w:t>
      </w:r>
      <w:r w:rsidR="009C29AC" w:rsidRPr="002C79FB">
        <w:rPr>
          <w:sz w:val="22"/>
          <w:szCs w:val="22"/>
        </w:rPr>
        <w:t>complements</w:t>
      </w:r>
      <w:r w:rsidR="009F7A30" w:rsidRPr="002C79FB">
        <w:rPr>
          <w:sz w:val="22"/>
          <w:szCs w:val="22"/>
        </w:rPr>
        <w:t xml:space="preserve"> the GCF</w:t>
      </w:r>
      <w:r w:rsidR="009C29AC" w:rsidRPr="002C79FB">
        <w:rPr>
          <w:sz w:val="22"/>
          <w:szCs w:val="22"/>
        </w:rPr>
        <w:t xml:space="preserve">RP in three (3) areas </w:t>
      </w:r>
      <w:r w:rsidR="00380591" w:rsidRPr="002C79FB">
        <w:rPr>
          <w:sz w:val="22"/>
          <w:szCs w:val="22"/>
        </w:rPr>
        <w:t xml:space="preserve">critical for the effective implementation of the REDD+ </w:t>
      </w:r>
      <w:r w:rsidR="00282623" w:rsidRPr="002C79FB">
        <w:rPr>
          <w:sz w:val="22"/>
          <w:szCs w:val="22"/>
        </w:rPr>
        <w:t xml:space="preserve">programme </w:t>
      </w:r>
      <w:r w:rsidR="009C29AC" w:rsidRPr="002C79FB">
        <w:rPr>
          <w:sz w:val="22"/>
          <w:szCs w:val="22"/>
        </w:rPr>
        <w:t>namely</w:t>
      </w:r>
      <w:r w:rsidR="006D0829" w:rsidRPr="002C79FB">
        <w:rPr>
          <w:sz w:val="22"/>
          <w:szCs w:val="22"/>
        </w:rPr>
        <w:t xml:space="preserve">, forest </w:t>
      </w:r>
      <w:r w:rsidR="00713B5A" w:rsidRPr="002C79FB">
        <w:rPr>
          <w:sz w:val="22"/>
          <w:szCs w:val="22"/>
        </w:rPr>
        <w:t>protection</w:t>
      </w:r>
      <w:r w:rsidR="006D0829" w:rsidRPr="002C79FB">
        <w:rPr>
          <w:sz w:val="22"/>
          <w:szCs w:val="22"/>
        </w:rPr>
        <w:t xml:space="preserve"> and restoration, sustainable cocoa production and </w:t>
      </w:r>
      <w:r w:rsidR="00713B5A" w:rsidRPr="002C79FB">
        <w:rPr>
          <w:sz w:val="22"/>
          <w:szCs w:val="22"/>
        </w:rPr>
        <w:t xml:space="preserve">farmers’ livelihood, and community engagement and social inclusion. </w:t>
      </w:r>
      <w:r w:rsidR="009B0515" w:rsidRPr="002C79FB">
        <w:rPr>
          <w:sz w:val="22"/>
          <w:szCs w:val="22"/>
        </w:rPr>
        <w:t xml:space="preserve">As indicated in the CFI’s implementation plan, </w:t>
      </w:r>
      <w:r w:rsidR="00F85EE4" w:rsidRPr="002C79FB">
        <w:rPr>
          <w:sz w:val="22"/>
          <w:szCs w:val="22"/>
        </w:rPr>
        <w:t>t</w:t>
      </w:r>
      <w:r w:rsidR="00130160" w:rsidRPr="002C79FB">
        <w:rPr>
          <w:sz w:val="22"/>
          <w:szCs w:val="22"/>
        </w:rPr>
        <w:t xml:space="preserve">he </w:t>
      </w:r>
      <w:r w:rsidR="003516F0" w:rsidRPr="002C79FB">
        <w:rPr>
          <w:sz w:val="22"/>
          <w:szCs w:val="22"/>
        </w:rPr>
        <w:t>CFI will</w:t>
      </w:r>
      <w:r w:rsidR="00897FC9" w:rsidRPr="002C79FB">
        <w:rPr>
          <w:sz w:val="22"/>
          <w:szCs w:val="22"/>
        </w:rPr>
        <w:t xml:space="preserve"> </w:t>
      </w:r>
      <w:r w:rsidR="00F85EE4" w:rsidRPr="002C79FB">
        <w:rPr>
          <w:sz w:val="22"/>
          <w:szCs w:val="22"/>
        </w:rPr>
        <w:t>implement its</w:t>
      </w:r>
      <w:r w:rsidR="004158A8" w:rsidRPr="002C79FB">
        <w:rPr>
          <w:sz w:val="22"/>
          <w:szCs w:val="22"/>
        </w:rPr>
        <w:t xml:space="preserve"> f</w:t>
      </w:r>
      <w:r w:rsidR="00897FC9" w:rsidRPr="002C79FB">
        <w:rPr>
          <w:sz w:val="22"/>
          <w:szCs w:val="22"/>
        </w:rPr>
        <w:t>ield leve</w:t>
      </w:r>
      <w:r w:rsidR="00F85EE4" w:rsidRPr="002C79FB">
        <w:rPr>
          <w:sz w:val="22"/>
          <w:szCs w:val="22"/>
        </w:rPr>
        <w:t>l activities</w:t>
      </w:r>
      <w:r w:rsidR="004158A8" w:rsidRPr="002C79FB">
        <w:rPr>
          <w:sz w:val="22"/>
          <w:szCs w:val="22"/>
        </w:rPr>
        <w:t xml:space="preserve"> in the HIAs (particularly </w:t>
      </w:r>
      <w:r w:rsidR="00897FC9" w:rsidRPr="002C79FB">
        <w:rPr>
          <w:sz w:val="22"/>
          <w:szCs w:val="22"/>
        </w:rPr>
        <w:t>focus</w:t>
      </w:r>
      <w:r w:rsidR="004158A8" w:rsidRPr="002C79FB">
        <w:rPr>
          <w:sz w:val="22"/>
          <w:szCs w:val="22"/>
        </w:rPr>
        <w:t xml:space="preserve">ing on </w:t>
      </w:r>
      <w:r w:rsidR="00897FC9" w:rsidRPr="002C79FB">
        <w:rPr>
          <w:sz w:val="22"/>
          <w:szCs w:val="22"/>
        </w:rPr>
        <w:t>the six (6) HIAs of the GCFRP</w:t>
      </w:r>
      <w:r w:rsidR="009B0515" w:rsidRPr="002C79FB">
        <w:rPr>
          <w:sz w:val="22"/>
          <w:szCs w:val="22"/>
        </w:rPr>
        <w:t>)</w:t>
      </w:r>
      <w:r w:rsidR="00897FC9" w:rsidRPr="002C79FB">
        <w:rPr>
          <w:sz w:val="22"/>
          <w:szCs w:val="22"/>
        </w:rPr>
        <w:t xml:space="preserve"> as </w:t>
      </w:r>
      <w:r w:rsidR="009B0515" w:rsidRPr="002C79FB">
        <w:rPr>
          <w:sz w:val="22"/>
          <w:szCs w:val="22"/>
        </w:rPr>
        <w:t>its implementation area. A</w:t>
      </w:r>
      <w:r w:rsidRPr="002C79FB">
        <w:rPr>
          <w:sz w:val="22"/>
          <w:szCs w:val="22"/>
        </w:rPr>
        <w:t xml:space="preserve">t this stage, </w:t>
      </w:r>
      <w:r w:rsidR="003C0907" w:rsidRPr="002C79FB">
        <w:rPr>
          <w:sz w:val="22"/>
          <w:szCs w:val="22"/>
        </w:rPr>
        <w:t>the private sector’s primary</w:t>
      </w:r>
      <w:r w:rsidRPr="002C79FB">
        <w:rPr>
          <w:sz w:val="22"/>
          <w:szCs w:val="22"/>
        </w:rPr>
        <w:t xml:space="preserve"> interest is to show-case sustainable</w:t>
      </w:r>
      <w:r w:rsidR="003C0907" w:rsidRPr="002C79FB">
        <w:rPr>
          <w:sz w:val="22"/>
          <w:szCs w:val="22"/>
        </w:rPr>
        <w:t>, climate-smart</w:t>
      </w:r>
      <w:r w:rsidRPr="002C79FB">
        <w:rPr>
          <w:sz w:val="22"/>
          <w:szCs w:val="22"/>
        </w:rPr>
        <w:t xml:space="preserve"> cocoa production</w:t>
      </w:r>
      <w:r w:rsidR="003C0907" w:rsidRPr="002C79FB">
        <w:rPr>
          <w:sz w:val="22"/>
          <w:szCs w:val="22"/>
        </w:rPr>
        <w:t xml:space="preserve"> that helps to protect and restore Ghana’s forests. I</w:t>
      </w:r>
      <w:r w:rsidR="00950C8A" w:rsidRPr="002C79FB">
        <w:rPr>
          <w:sz w:val="22"/>
          <w:szCs w:val="22"/>
        </w:rPr>
        <w:t xml:space="preserve">n the future, </w:t>
      </w:r>
      <w:r w:rsidR="003C0907" w:rsidRPr="002C79FB">
        <w:rPr>
          <w:sz w:val="22"/>
          <w:szCs w:val="22"/>
        </w:rPr>
        <w:t xml:space="preserve">however, </w:t>
      </w:r>
      <w:r w:rsidR="00663B14" w:rsidRPr="002C79FB">
        <w:rPr>
          <w:sz w:val="22"/>
          <w:szCs w:val="22"/>
        </w:rPr>
        <w:t xml:space="preserve">in the post-ERPA period when the quantum of ERs is likely to increase significantly, companies </w:t>
      </w:r>
      <w:r w:rsidR="00950C8A" w:rsidRPr="002C79FB">
        <w:rPr>
          <w:sz w:val="22"/>
          <w:szCs w:val="22"/>
        </w:rPr>
        <w:t xml:space="preserve">could explore </w:t>
      </w:r>
      <w:r w:rsidR="00663B14" w:rsidRPr="002C79FB">
        <w:rPr>
          <w:sz w:val="22"/>
          <w:szCs w:val="22"/>
        </w:rPr>
        <w:t xml:space="preserve">possible carbon </w:t>
      </w:r>
      <w:r w:rsidR="00950C8A" w:rsidRPr="002C79FB">
        <w:rPr>
          <w:sz w:val="22"/>
          <w:szCs w:val="22"/>
        </w:rPr>
        <w:t>agreements</w:t>
      </w:r>
      <w:r w:rsidR="00663B14" w:rsidRPr="002C79FB">
        <w:rPr>
          <w:sz w:val="22"/>
          <w:szCs w:val="22"/>
        </w:rPr>
        <w:t xml:space="preserve"> with the GoG. </w:t>
      </w:r>
    </w:p>
    <w:p w14:paraId="44A7A291" w14:textId="6E1474BB" w:rsidR="00FF6622" w:rsidRDefault="00FF6622" w:rsidP="00950C8A">
      <w:pPr>
        <w:pStyle w:val="CommentText"/>
        <w:rPr>
          <w:sz w:val="22"/>
          <w:szCs w:val="22"/>
        </w:rPr>
      </w:pPr>
    </w:p>
    <w:p w14:paraId="239E36DD" w14:textId="24CC5B64" w:rsidR="00E91CEE" w:rsidRDefault="00E91CEE" w:rsidP="00E91CEE">
      <w:pPr>
        <w:pStyle w:val="Caption"/>
        <w:keepNext/>
      </w:pPr>
      <w:bookmarkStart w:id="16" w:name="_Toc534715818"/>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4</w:t>
      </w:r>
      <w:r w:rsidR="00EB4916">
        <w:rPr>
          <w:noProof/>
        </w:rPr>
        <w:fldChar w:fldCharType="end"/>
      </w:r>
      <w:r>
        <w:t>: GCFRP carbon and non-carbon beneficiaries</w:t>
      </w:r>
      <w:bookmarkEnd w:id="16"/>
    </w:p>
    <w:tbl>
      <w:tblPr>
        <w:tblStyle w:val="PlainTable2"/>
        <w:tblW w:w="0" w:type="auto"/>
        <w:tblLook w:val="04A0" w:firstRow="1" w:lastRow="0" w:firstColumn="1" w:lastColumn="0" w:noHBand="0" w:noVBand="1"/>
      </w:tblPr>
      <w:tblGrid>
        <w:gridCol w:w="3116"/>
        <w:gridCol w:w="3117"/>
        <w:gridCol w:w="3117"/>
      </w:tblGrid>
      <w:tr w:rsidR="00FF6622" w14:paraId="0881B74B" w14:textId="77777777" w:rsidTr="0027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DEEAF6" w:themeFill="accent5" w:themeFillTint="33"/>
          </w:tcPr>
          <w:p w14:paraId="36C982BC" w14:textId="74578C5E" w:rsidR="00FF6622" w:rsidRPr="00BA1767" w:rsidRDefault="00FF6622" w:rsidP="00950C8A">
            <w:pPr>
              <w:pStyle w:val="CommentText"/>
              <w:rPr>
                <w:rFonts w:asciiTheme="majorHAnsi" w:hAnsiTheme="majorHAnsi" w:cstheme="majorHAnsi"/>
                <w:sz w:val="22"/>
                <w:szCs w:val="22"/>
              </w:rPr>
            </w:pPr>
            <w:r w:rsidRPr="00BA1767">
              <w:rPr>
                <w:rFonts w:asciiTheme="majorHAnsi" w:hAnsiTheme="majorHAnsi" w:cstheme="majorHAnsi"/>
                <w:sz w:val="22"/>
                <w:szCs w:val="22"/>
              </w:rPr>
              <w:t>Stakeholders</w:t>
            </w:r>
          </w:p>
        </w:tc>
        <w:tc>
          <w:tcPr>
            <w:tcW w:w="3117" w:type="dxa"/>
            <w:shd w:val="clear" w:color="auto" w:fill="DEEAF6" w:themeFill="accent5" w:themeFillTint="33"/>
          </w:tcPr>
          <w:p w14:paraId="6BA93EDC" w14:textId="76AEB01E" w:rsidR="00FF6622" w:rsidRPr="00BA1767" w:rsidRDefault="00FF6622" w:rsidP="00FF6622">
            <w:pPr>
              <w:pStyle w:val="Comment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A1767">
              <w:rPr>
                <w:rFonts w:asciiTheme="majorHAnsi" w:hAnsiTheme="majorHAnsi" w:cstheme="majorHAnsi"/>
                <w:sz w:val="22"/>
                <w:szCs w:val="22"/>
              </w:rPr>
              <w:t>Recipients of Carbon Benefits</w:t>
            </w:r>
          </w:p>
        </w:tc>
        <w:tc>
          <w:tcPr>
            <w:tcW w:w="3117" w:type="dxa"/>
            <w:shd w:val="clear" w:color="auto" w:fill="DEEAF6" w:themeFill="accent5" w:themeFillTint="33"/>
          </w:tcPr>
          <w:p w14:paraId="56DD7296" w14:textId="714BF094" w:rsidR="00FF6622" w:rsidRPr="00BA1767" w:rsidRDefault="00FF6622" w:rsidP="00FF6622">
            <w:pPr>
              <w:pStyle w:val="CommentTex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BA1767">
              <w:rPr>
                <w:rFonts w:asciiTheme="majorHAnsi" w:hAnsiTheme="majorHAnsi" w:cstheme="majorHAnsi"/>
                <w:sz w:val="22"/>
                <w:szCs w:val="22"/>
              </w:rPr>
              <w:t>Recipients of Non-Carbon Benefits</w:t>
            </w:r>
          </w:p>
        </w:tc>
      </w:tr>
      <w:tr w:rsidR="00FF6622" w14:paraId="43E8B05A"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6160B4" w14:textId="3A456C68" w:rsidR="00FF6622" w:rsidRPr="00BA1767" w:rsidRDefault="00FF6622" w:rsidP="00950C8A">
            <w:pPr>
              <w:pStyle w:val="CommentText"/>
              <w:rPr>
                <w:rFonts w:asciiTheme="majorHAnsi" w:hAnsiTheme="majorHAnsi" w:cstheme="majorHAnsi"/>
                <w:color w:val="595959" w:themeColor="text1" w:themeTint="A6"/>
                <w:sz w:val="22"/>
                <w:szCs w:val="22"/>
              </w:rPr>
            </w:pPr>
            <w:r w:rsidRPr="00BA1767">
              <w:rPr>
                <w:rFonts w:asciiTheme="majorHAnsi" w:hAnsiTheme="majorHAnsi" w:cstheme="majorHAnsi"/>
                <w:color w:val="595959" w:themeColor="text1" w:themeTint="A6"/>
                <w:sz w:val="22"/>
                <w:szCs w:val="22"/>
              </w:rPr>
              <w:t>HIA Landscape Stakeholders</w:t>
            </w:r>
          </w:p>
        </w:tc>
        <w:tc>
          <w:tcPr>
            <w:tcW w:w="3117" w:type="dxa"/>
          </w:tcPr>
          <w:p w14:paraId="79C7DCE3"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c>
          <w:tcPr>
            <w:tcW w:w="3117" w:type="dxa"/>
          </w:tcPr>
          <w:p w14:paraId="0371E847"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13B2E92A" w14:textId="77777777" w:rsidTr="00FF6622">
        <w:tc>
          <w:tcPr>
            <w:cnfStyle w:val="001000000000" w:firstRow="0" w:lastRow="0" w:firstColumn="1" w:lastColumn="0" w:oddVBand="0" w:evenVBand="0" w:oddHBand="0" w:evenHBand="0" w:firstRowFirstColumn="0" w:firstRowLastColumn="0" w:lastRowFirstColumn="0" w:lastRowLastColumn="0"/>
            <w:tcW w:w="3116" w:type="dxa"/>
          </w:tcPr>
          <w:p w14:paraId="50C24E40" w14:textId="5390FF93" w:rsidR="00FF6622" w:rsidRPr="00BA1767" w:rsidRDefault="00A27F91"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Registered f</w:t>
            </w:r>
            <w:r w:rsidR="00FF6622" w:rsidRPr="00BA1767">
              <w:rPr>
                <w:rFonts w:asciiTheme="majorHAnsi" w:hAnsiTheme="majorHAnsi" w:cstheme="majorHAnsi"/>
                <w:i/>
                <w:color w:val="595959" w:themeColor="text1" w:themeTint="A6"/>
                <w:sz w:val="22"/>
                <w:szCs w:val="22"/>
              </w:rPr>
              <w:t>armer groups</w:t>
            </w:r>
          </w:p>
        </w:tc>
        <w:tc>
          <w:tcPr>
            <w:tcW w:w="3117" w:type="dxa"/>
          </w:tcPr>
          <w:p w14:paraId="4940DA1F" w14:textId="0BF8652F"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57FCAE2D" w14:textId="534E6AAE"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r>
      <w:tr w:rsidR="00FF6622" w14:paraId="5672D0B9"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A7AA8D" w14:textId="05376CDA"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 xml:space="preserve">Traditional </w:t>
            </w:r>
            <w:r w:rsidR="002D7F16" w:rsidRPr="00BA1767">
              <w:rPr>
                <w:rFonts w:asciiTheme="majorHAnsi" w:hAnsiTheme="majorHAnsi" w:cstheme="majorHAnsi"/>
                <w:i/>
                <w:color w:val="595959" w:themeColor="text1" w:themeTint="A6"/>
                <w:sz w:val="22"/>
                <w:szCs w:val="22"/>
              </w:rPr>
              <w:t>Authorities</w:t>
            </w:r>
          </w:p>
        </w:tc>
        <w:tc>
          <w:tcPr>
            <w:tcW w:w="3117" w:type="dxa"/>
          </w:tcPr>
          <w:p w14:paraId="2846C934" w14:textId="6616376C"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3EA18B89" w14:textId="7D4F83DE" w:rsidR="00FF6622" w:rsidRPr="00BA1767" w:rsidRDefault="00F73B99"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r>
              <w:rPr>
                <w:rFonts w:asciiTheme="majorHAnsi" w:hAnsiTheme="majorHAnsi" w:cstheme="majorHAnsi"/>
                <w:b/>
                <w:color w:val="595959" w:themeColor="text1" w:themeTint="A6"/>
                <w:sz w:val="22"/>
                <w:szCs w:val="22"/>
              </w:rPr>
              <w:t>X</w:t>
            </w:r>
          </w:p>
        </w:tc>
      </w:tr>
      <w:tr w:rsidR="00FF6622" w14:paraId="70CA17D4" w14:textId="77777777" w:rsidTr="00FF6622">
        <w:tc>
          <w:tcPr>
            <w:cnfStyle w:val="001000000000" w:firstRow="0" w:lastRow="0" w:firstColumn="1" w:lastColumn="0" w:oddVBand="0" w:evenVBand="0" w:oddHBand="0" w:evenHBand="0" w:firstRowFirstColumn="0" w:firstRowLastColumn="0" w:lastRowFirstColumn="0" w:lastRowLastColumn="0"/>
            <w:tcW w:w="3116" w:type="dxa"/>
          </w:tcPr>
          <w:p w14:paraId="0DBE2DC4" w14:textId="2062DE57"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Communities</w:t>
            </w:r>
          </w:p>
        </w:tc>
        <w:tc>
          <w:tcPr>
            <w:tcW w:w="3117" w:type="dxa"/>
          </w:tcPr>
          <w:p w14:paraId="53EE6289" w14:textId="7D590E56"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7B4713A8" w14:textId="5C87ECDB"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r>
      <w:tr w:rsidR="00FF6622" w14:paraId="78AE137C"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4010D57" w14:textId="5718EA81" w:rsidR="00FF6622" w:rsidRPr="00BA1767" w:rsidRDefault="00FF6622" w:rsidP="00950C8A">
            <w:pPr>
              <w:pStyle w:val="CommentText"/>
              <w:rPr>
                <w:rFonts w:asciiTheme="majorHAnsi" w:hAnsiTheme="majorHAnsi" w:cstheme="majorHAnsi"/>
                <w:color w:val="595959" w:themeColor="text1" w:themeTint="A6"/>
                <w:sz w:val="22"/>
                <w:szCs w:val="22"/>
              </w:rPr>
            </w:pPr>
            <w:r w:rsidRPr="00BA1767">
              <w:rPr>
                <w:rFonts w:asciiTheme="majorHAnsi" w:hAnsiTheme="majorHAnsi" w:cstheme="majorHAnsi"/>
                <w:color w:val="595959" w:themeColor="text1" w:themeTint="A6"/>
                <w:sz w:val="22"/>
                <w:szCs w:val="22"/>
              </w:rPr>
              <w:t>Government Agencies</w:t>
            </w:r>
          </w:p>
        </w:tc>
        <w:tc>
          <w:tcPr>
            <w:tcW w:w="3117" w:type="dxa"/>
          </w:tcPr>
          <w:p w14:paraId="076976AF"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c>
          <w:tcPr>
            <w:tcW w:w="3117" w:type="dxa"/>
          </w:tcPr>
          <w:p w14:paraId="73FAD443"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74325B9F" w14:textId="77777777" w:rsidTr="00FF6622">
        <w:tc>
          <w:tcPr>
            <w:cnfStyle w:val="001000000000" w:firstRow="0" w:lastRow="0" w:firstColumn="1" w:lastColumn="0" w:oddVBand="0" w:evenVBand="0" w:oddHBand="0" w:evenHBand="0" w:firstRowFirstColumn="0" w:firstRowLastColumn="0" w:lastRowFirstColumn="0" w:lastRowLastColumn="0"/>
            <w:tcW w:w="3116" w:type="dxa"/>
          </w:tcPr>
          <w:p w14:paraId="492E73B5" w14:textId="660A230A"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Forestry Commission</w:t>
            </w:r>
          </w:p>
        </w:tc>
        <w:tc>
          <w:tcPr>
            <w:tcW w:w="3117" w:type="dxa"/>
          </w:tcPr>
          <w:p w14:paraId="1619C3BE" w14:textId="659671E3"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75771375" w14:textId="77777777"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12C497AC"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F1E729" w14:textId="52F364B7"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Cocobod</w:t>
            </w:r>
          </w:p>
        </w:tc>
        <w:tc>
          <w:tcPr>
            <w:tcW w:w="3117" w:type="dxa"/>
          </w:tcPr>
          <w:p w14:paraId="3D3DE83C" w14:textId="579BF39F"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0B03258F"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05D37D5C" w14:textId="77777777" w:rsidTr="00FF6622">
        <w:tc>
          <w:tcPr>
            <w:cnfStyle w:val="001000000000" w:firstRow="0" w:lastRow="0" w:firstColumn="1" w:lastColumn="0" w:oddVBand="0" w:evenVBand="0" w:oddHBand="0" w:evenHBand="0" w:firstRowFirstColumn="0" w:firstRowLastColumn="0" w:lastRowFirstColumn="0" w:lastRowLastColumn="0"/>
            <w:tcW w:w="3116" w:type="dxa"/>
          </w:tcPr>
          <w:p w14:paraId="5134690F" w14:textId="2B28FD36"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MMDAs</w:t>
            </w:r>
          </w:p>
        </w:tc>
        <w:tc>
          <w:tcPr>
            <w:tcW w:w="3117" w:type="dxa"/>
          </w:tcPr>
          <w:p w14:paraId="62AF44E1" w14:textId="14DDF2A8"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c>
          <w:tcPr>
            <w:tcW w:w="3117" w:type="dxa"/>
          </w:tcPr>
          <w:p w14:paraId="78F2632C" w14:textId="77777777"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17FCB8CD"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86C9B44" w14:textId="3579DFC6" w:rsidR="00FF6622" w:rsidRPr="00BA1767" w:rsidRDefault="00FF6622" w:rsidP="00FF6622">
            <w:pPr>
              <w:pStyle w:val="CommentText"/>
              <w:rPr>
                <w:rFonts w:asciiTheme="majorHAnsi" w:hAnsiTheme="majorHAnsi" w:cstheme="majorHAnsi"/>
                <w:color w:val="595959" w:themeColor="text1" w:themeTint="A6"/>
                <w:sz w:val="22"/>
                <w:szCs w:val="22"/>
              </w:rPr>
            </w:pPr>
            <w:r w:rsidRPr="00BA1767">
              <w:rPr>
                <w:rFonts w:asciiTheme="majorHAnsi" w:hAnsiTheme="majorHAnsi" w:cstheme="majorHAnsi"/>
                <w:color w:val="595959" w:themeColor="text1" w:themeTint="A6"/>
                <w:sz w:val="22"/>
                <w:szCs w:val="22"/>
              </w:rPr>
              <w:t>Private Sector</w:t>
            </w:r>
          </w:p>
        </w:tc>
        <w:tc>
          <w:tcPr>
            <w:tcW w:w="3117" w:type="dxa"/>
          </w:tcPr>
          <w:p w14:paraId="598D6814"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c>
          <w:tcPr>
            <w:tcW w:w="3117" w:type="dxa"/>
          </w:tcPr>
          <w:p w14:paraId="20DEA215" w14:textId="77777777"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r>
      <w:tr w:rsidR="00FF6622" w14:paraId="761789C6" w14:textId="77777777" w:rsidTr="00FF6622">
        <w:tc>
          <w:tcPr>
            <w:cnfStyle w:val="001000000000" w:firstRow="0" w:lastRow="0" w:firstColumn="1" w:lastColumn="0" w:oddVBand="0" w:evenVBand="0" w:oddHBand="0" w:evenHBand="0" w:firstRowFirstColumn="0" w:firstRowLastColumn="0" w:lastRowFirstColumn="0" w:lastRowLastColumn="0"/>
            <w:tcW w:w="3116" w:type="dxa"/>
          </w:tcPr>
          <w:p w14:paraId="525254C9" w14:textId="5A733161" w:rsidR="00FF6622" w:rsidRPr="00BA1767" w:rsidRDefault="00FF6622" w:rsidP="002C79FB">
            <w:pPr>
              <w:pStyle w:val="CommentText"/>
              <w:rPr>
                <w:rFonts w:asciiTheme="majorHAnsi" w:hAnsiTheme="majorHAnsi" w:cstheme="majorHAnsi"/>
                <w:i/>
                <w:color w:val="595959" w:themeColor="text1" w:themeTint="A6"/>
                <w:sz w:val="22"/>
                <w:szCs w:val="22"/>
              </w:rPr>
            </w:pPr>
            <w:r w:rsidRPr="00BA1767">
              <w:rPr>
                <w:rFonts w:asciiTheme="majorHAnsi" w:hAnsiTheme="majorHAnsi" w:cstheme="majorHAnsi"/>
                <w:i/>
                <w:color w:val="595959" w:themeColor="text1" w:themeTint="A6"/>
                <w:sz w:val="22"/>
                <w:szCs w:val="22"/>
              </w:rPr>
              <w:t>Cocoa companies</w:t>
            </w:r>
          </w:p>
        </w:tc>
        <w:tc>
          <w:tcPr>
            <w:tcW w:w="3117" w:type="dxa"/>
          </w:tcPr>
          <w:p w14:paraId="3B8B75E4" w14:textId="77777777"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p>
        </w:tc>
        <w:tc>
          <w:tcPr>
            <w:tcW w:w="3117" w:type="dxa"/>
          </w:tcPr>
          <w:p w14:paraId="7036819E" w14:textId="532683A2" w:rsidR="00FF6622" w:rsidRPr="00BA1767" w:rsidRDefault="00FF6622" w:rsidP="00FF6622">
            <w:pPr>
              <w:pStyle w:val="CommentT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595959" w:themeColor="text1" w:themeTint="A6"/>
                <w:sz w:val="22"/>
                <w:szCs w:val="22"/>
              </w:rPr>
            </w:pPr>
            <w:r w:rsidRPr="00BA1767">
              <w:rPr>
                <w:rFonts w:asciiTheme="majorHAnsi" w:hAnsiTheme="majorHAnsi" w:cstheme="majorHAnsi"/>
                <w:b/>
                <w:color w:val="595959" w:themeColor="text1" w:themeTint="A6"/>
                <w:sz w:val="22"/>
                <w:szCs w:val="22"/>
              </w:rPr>
              <w:t>X</w:t>
            </w:r>
          </w:p>
        </w:tc>
      </w:tr>
      <w:tr w:rsidR="00FF6622" w14:paraId="2B9EEBB2" w14:textId="77777777" w:rsidTr="00FF6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7EDA2E5" w14:textId="69A9C32A" w:rsidR="00FF6622" w:rsidRPr="00BA1767" w:rsidRDefault="00FF6622" w:rsidP="00FF6622">
            <w:pPr>
              <w:pStyle w:val="CommentText"/>
              <w:jc w:val="right"/>
              <w:rPr>
                <w:rFonts w:asciiTheme="majorHAnsi" w:hAnsiTheme="majorHAnsi" w:cstheme="majorHAnsi"/>
                <w:i/>
                <w:color w:val="595959" w:themeColor="text1" w:themeTint="A6"/>
                <w:sz w:val="22"/>
                <w:szCs w:val="22"/>
              </w:rPr>
            </w:pPr>
          </w:p>
        </w:tc>
        <w:tc>
          <w:tcPr>
            <w:tcW w:w="3117" w:type="dxa"/>
          </w:tcPr>
          <w:p w14:paraId="328EF645" w14:textId="15982526"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c>
          <w:tcPr>
            <w:tcW w:w="3117" w:type="dxa"/>
          </w:tcPr>
          <w:p w14:paraId="318A8F0E" w14:textId="0D5F6748" w:rsidR="00FF6622" w:rsidRPr="00BA1767" w:rsidRDefault="00FF6622" w:rsidP="00FF6622">
            <w:pPr>
              <w:pStyle w:val="CommentTex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595959" w:themeColor="text1" w:themeTint="A6"/>
                <w:sz w:val="22"/>
                <w:szCs w:val="22"/>
              </w:rPr>
            </w:pPr>
          </w:p>
        </w:tc>
      </w:tr>
    </w:tbl>
    <w:p w14:paraId="25071EA1" w14:textId="77777777" w:rsidR="00FF6622" w:rsidRDefault="00FF6622" w:rsidP="00950C8A">
      <w:pPr>
        <w:pStyle w:val="CommentText"/>
        <w:rPr>
          <w:sz w:val="22"/>
          <w:szCs w:val="22"/>
        </w:rPr>
      </w:pPr>
    </w:p>
    <w:p w14:paraId="004D9023" w14:textId="77777777" w:rsidR="002D10B8" w:rsidRDefault="002D10B8" w:rsidP="00950C8A">
      <w:pPr>
        <w:pStyle w:val="CommentText"/>
        <w:rPr>
          <w:sz w:val="22"/>
          <w:szCs w:val="22"/>
        </w:rPr>
      </w:pPr>
    </w:p>
    <w:p w14:paraId="4B8EFE9C" w14:textId="77777777" w:rsidR="002D10B8" w:rsidRDefault="002D10B8" w:rsidP="00950C8A">
      <w:pPr>
        <w:pStyle w:val="CommentText"/>
        <w:rPr>
          <w:sz w:val="22"/>
          <w:szCs w:val="22"/>
        </w:rPr>
      </w:pPr>
    </w:p>
    <w:p w14:paraId="47CA92A5" w14:textId="77777777" w:rsidR="002D10B8" w:rsidRDefault="002D10B8" w:rsidP="00950C8A">
      <w:pPr>
        <w:pStyle w:val="CommentText"/>
        <w:rPr>
          <w:sz w:val="22"/>
          <w:szCs w:val="22"/>
        </w:rPr>
      </w:pPr>
    </w:p>
    <w:p w14:paraId="416893F7" w14:textId="77777777" w:rsidR="002D10B8" w:rsidRDefault="002D10B8" w:rsidP="00950C8A">
      <w:pPr>
        <w:pStyle w:val="CommentText"/>
        <w:rPr>
          <w:sz w:val="22"/>
          <w:szCs w:val="22"/>
        </w:rPr>
      </w:pPr>
    </w:p>
    <w:p w14:paraId="64014445" w14:textId="77777777" w:rsidR="002D10B8" w:rsidRDefault="002D10B8" w:rsidP="00950C8A">
      <w:pPr>
        <w:pStyle w:val="CommentText"/>
        <w:rPr>
          <w:sz w:val="22"/>
          <w:szCs w:val="22"/>
        </w:rPr>
      </w:pPr>
    </w:p>
    <w:p w14:paraId="1FA4E73B" w14:textId="77777777" w:rsidR="002D10B8" w:rsidRDefault="002D10B8" w:rsidP="00950C8A">
      <w:pPr>
        <w:pStyle w:val="CommentText"/>
        <w:rPr>
          <w:sz w:val="22"/>
          <w:szCs w:val="22"/>
        </w:rPr>
      </w:pPr>
    </w:p>
    <w:p w14:paraId="144785F2" w14:textId="77777777" w:rsidR="002D10B8" w:rsidRDefault="002D10B8" w:rsidP="00950C8A">
      <w:pPr>
        <w:pStyle w:val="CommentText"/>
        <w:rPr>
          <w:sz w:val="22"/>
          <w:szCs w:val="22"/>
        </w:rPr>
      </w:pPr>
    </w:p>
    <w:p w14:paraId="16EA61A5" w14:textId="77777777" w:rsidR="002D10B8" w:rsidRDefault="002D10B8" w:rsidP="00950C8A">
      <w:pPr>
        <w:pStyle w:val="CommentText"/>
        <w:rPr>
          <w:sz w:val="22"/>
          <w:szCs w:val="22"/>
        </w:rPr>
      </w:pPr>
    </w:p>
    <w:p w14:paraId="38B0AA6B" w14:textId="77777777" w:rsidR="002D10B8" w:rsidRDefault="002D10B8" w:rsidP="00950C8A">
      <w:pPr>
        <w:pStyle w:val="CommentText"/>
        <w:rPr>
          <w:sz w:val="22"/>
          <w:szCs w:val="22"/>
        </w:rPr>
      </w:pPr>
    </w:p>
    <w:p w14:paraId="6C869C8A" w14:textId="77777777" w:rsidR="002D10B8" w:rsidRDefault="002D10B8" w:rsidP="00950C8A">
      <w:pPr>
        <w:pStyle w:val="CommentText"/>
        <w:rPr>
          <w:sz w:val="22"/>
          <w:szCs w:val="22"/>
        </w:rPr>
      </w:pPr>
    </w:p>
    <w:p w14:paraId="033059E4" w14:textId="77777777" w:rsidR="002D10B8" w:rsidRDefault="002D10B8" w:rsidP="00950C8A">
      <w:pPr>
        <w:pStyle w:val="CommentText"/>
        <w:rPr>
          <w:sz w:val="22"/>
          <w:szCs w:val="22"/>
        </w:rPr>
      </w:pPr>
    </w:p>
    <w:p w14:paraId="70F527C3" w14:textId="77777777" w:rsidR="002D10B8" w:rsidRDefault="002D10B8" w:rsidP="00950C8A">
      <w:pPr>
        <w:pStyle w:val="CommentText"/>
        <w:rPr>
          <w:sz w:val="22"/>
          <w:szCs w:val="22"/>
        </w:rPr>
      </w:pPr>
    </w:p>
    <w:p w14:paraId="08035CEE" w14:textId="77777777" w:rsidR="002D10B8" w:rsidRDefault="002D10B8" w:rsidP="00950C8A">
      <w:pPr>
        <w:pStyle w:val="CommentText"/>
        <w:rPr>
          <w:sz w:val="22"/>
          <w:szCs w:val="22"/>
        </w:rPr>
      </w:pPr>
    </w:p>
    <w:p w14:paraId="0410CF09" w14:textId="77777777" w:rsidR="002D10B8" w:rsidRDefault="002D10B8" w:rsidP="00950C8A">
      <w:pPr>
        <w:pStyle w:val="CommentText"/>
        <w:rPr>
          <w:sz w:val="22"/>
          <w:szCs w:val="22"/>
        </w:rPr>
      </w:pPr>
    </w:p>
    <w:p w14:paraId="13E34511" w14:textId="77777777" w:rsidR="002D10B8" w:rsidRDefault="002D10B8" w:rsidP="00950C8A">
      <w:pPr>
        <w:pStyle w:val="CommentText"/>
        <w:rPr>
          <w:sz w:val="22"/>
          <w:szCs w:val="22"/>
        </w:rPr>
      </w:pPr>
    </w:p>
    <w:p w14:paraId="10DD6AE1" w14:textId="77777777" w:rsidR="002D10B8" w:rsidRDefault="002D10B8" w:rsidP="00950C8A">
      <w:pPr>
        <w:pStyle w:val="CommentText"/>
        <w:rPr>
          <w:sz w:val="22"/>
          <w:szCs w:val="22"/>
        </w:rPr>
      </w:pPr>
    </w:p>
    <w:p w14:paraId="1959FB14" w14:textId="77777777" w:rsidR="002D10B8" w:rsidRDefault="002D10B8" w:rsidP="00950C8A">
      <w:pPr>
        <w:pStyle w:val="CommentText"/>
        <w:rPr>
          <w:sz w:val="22"/>
          <w:szCs w:val="22"/>
        </w:rPr>
      </w:pPr>
    </w:p>
    <w:p w14:paraId="2C01F0BB" w14:textId="77777777" w:rsidR="002D10B8" w:rsidRDefault="002D10B8" w:rsidP="00950C8A">
      <w:pPr>
        <w:pStyle w:val="CommentText"/>
        <w:rPr>
          <w:sz w:val="22"/>
          <w:szCs w:val="22"/>
        </w:rPr>
      </w:pPr>
    </w:p>
    <w:p w14:paraId="305CD4ED" w14:textId="3E1E991E" w:rsidR="00EC6699" w:rsidRDefault="00EC6699" w:rsidP="00C3310C">
      <w:pPr>
        <w:pStyle w:val="Heading1"/>
        <w:numPr>
          <w:ilvl w:val="0"/>
          <w:numId w:val="1"/>
        </w:numPr>
        <w:rPr>
          <w:lang w:val="en-GB"/>
        </w:rPr>
      </w:pPr>
      <w:bookmarkStart w:id="17" w:name="_Toc529515847"/>
      <w:bookmarkStart w:id="18" w:name="_Toc529875811"/>
      <w:bookmarkStart w:id="19" w:name="_Toc529515848"/>
      <w:bookmarkStart w:id="20" w:name="_Toc529875812"/>
      <w:bookmarkStart w:id="21" w:name="_Toc529515849"/>
      <w:bookmarkStart w:id="22" w:name="_Toc529875813"/>
      <w:bookmarkStart w:id="23" w:name="_Toc529515850"/>
      <w:bookmarkStart w:id="24" w:name="_Toc529875814"/>
      <w:bookmarkStart w:id="25" w:name="_Toc534715419"/>
      <w:bookmarkEnd w:id="17"/>
      <w:bookmarkEnd w:id="18"/>
      <w:bookmarkEnd w:id="19"/>
      <w:bookmarkEnd w:id="20"/>
      <w:bookmarkEnd w:id="21"/>
      <w:bookmarkEnd w:id="22"/>
      <w:bookmarkEnd w:id="23"/>
      <w:bookmarkEnd w:id="24"/>
      <w:r>
        <w:rPr>
          <w:lang w:val="en-GB"/>
        </w:rPr>
        <w:t>Types of Benefits</w:t>
      </w:r>
      <w:bookmarkEnd w:id="25"/>
    </w:p>
    <w:p w14:paraId="36E4E51F" w14:textId="16904438" w:rsidR="00D33337" w:rsidRPr="00D33337" w:rsidRDefault="00D33337" w:rsidP="00D33337">
      <w:pPr>
        <w:pStyle w:val="Heading2"/>
        <w:rPr>
          <w:lang w:val="en-GB"/>
        </w:rPr>
      </w:pPr>
      <w:bookmarkStart w:id="26" w:name="_Toc534715420"/>
      <w:r>
        <w:rPr>
          <w:lang w:val="en-GB"/>
        </w:rPr>
        <w:t>3.1 Carbon Benefits</w:t>
      </w:r>
      <w:bookmarkEnd w:id="26"/>
    </w:p>
    <w:p w14:paraId="1D2EA9FA" w14:textId="01AE5300" w:rsidR="00D33337" w:rsidRDefault="00845C92" w:rsidP="002D7F16">
      <w:pPr>
        <w:jc w:val="both"/>
        <w:rPr>
          <w:lang w:val="en-GB"/>
        </w:rPr>
      </w:pPr>
      <w:r>
        <w:rPr>
          <w:lang w:val="en-GB"/>
        </w:rPr>
        <w:t xml:space="preserve">As </w:t>
      </w:r>
      <w:r w:rsidR="00280291">
        <w:rPr>
          <w:lang w:val="en-GB"/>
        </w:rPr>
        <w:t>defined</w:t>
      </w:r>
      <w:r>
        <w:rPr>
          <w:lang w:val="en-GB"/>
        </w:rPr>
        <w:t xml:space="preserve"> in Section 2, t</w:t>
      </w:r>
      <w:r w:rsidR="00976A24">
        <w:rPr>
          <w:lang w:val="en-GB"/>
        </w:rPr>
        <w:t>he GCFRP program will generate</w:t>
      </w:r>
      <w:r>
        <w:rPr>
          <w:lang w:val="en-GB"/>
        </w:rPr>
        <w:t xml:space="preserve"> </w:t>
      </w:r>
      <w:r w:rsidR="00CC1B19">
        <w:rPr>
          <w:lang w:val="en-GB"/>
        </w:rPr>
        <w:t xml:space="preserve">both </w:t>
      </w:r>
      <w:r>
        <w:rPr>
          <w:lang w:val="en-GB"/>
        </w:rPr>
        <w:t>Carbon and Non-Carbon</w:t>
      </w:r>
      <w:r w:rsidR="00C466F0">
        <w:rPr>
          <w:lang w:val="en-GB"/>
        </w:rPr>
        <w:t xml:space="preserve"> (from non-Carbon Fund sources)</w:t>
      </w:r>
      <w:r>
        <w:rPr>
          <w:lang w:val="en-GB"/>
        </w:rPr>
        <w:t xml:space="preserve"> Benefit</w:t>
      </w:r>
      <w:r w:rsidR="00280291">
        <w:rPr>
          <w:lang w:val="en-GB"/>
        </w:rPr>
        <w:t>s</w:t>
      </w:r>
      <w:r w:rsidR="00965670">
        <w:rPr>
          <w:lang w:val="en-GB"/>
        </w:rPr>
        <w:t xml:space="preserve">. The carbon benefits are primarily focused on incentivizing and appreciating key stakeholders </w:t>
      </w:r>
      <w:r w:rsidR="00EA2468">
        <w:rPr>
          <w:lang w:val="en-GB"/>
        </w:rPr>
        <w:t xml:space="preserve">contributing to </w:t>
      </w:r>
      <w:r w:rsidR="00965670">
        <w:rPr>
          <w:lang w:val="en-GB"/>
        </w:rPr>
        <w:t>changing</w:t>
      </w:r>
      <w:r w:rsidR="00EA2468">
        <w:rPr>
          <w:lang w:val="en-GB"/>
        </w:rPr>
        <w:t xml:space="preserve"> behaviour </w:t>
      </w:r>
      <w:r w:rsidR="002D10B8">
        <w:rPr>
          <w:lang w:val="en-GB"/>
        </w:rPr>
        <w:t>of how</w:t>
      </w:r>
      <w:r w:rsidR="00965670">
        <w:rPr>
          <w:lang w:val="en-GB"/>
        </w:rPr>
        <w:t xml:space="preserve"> cocoa is farmed and how the landscape is managed, while also </w:t>
      </w:r>
      <w:r w:rsidR="00D33337">
        <w:rPr>
          <w:lang w:val="en-GB"/>
        </w:rPr>
        <w:t xml:space="preserve">providing upfront and incremental </w:t>
      </w:r>
      <w:r w:rsidR="00965670">
        <w:rPr>
          <w:lang w:val="en-GB"/>
        </w:rPr>
        <w:t>support</w:t>
      </w:r>
      <w:r w:rsidR="00D33337">
        <w:rPr>
          <w:lang w:val="en-GB"/>
        </w:rPr>
        <w:t xml:space="preserve"> to</w:t>
      </w:r>
      <w:r w:rsidR="00965670">
        <w:rPr>
          <w:lang w:val="en-GB"/>
        </w:rPr>
        <w:t xml:space="preserve"> the implementation of some</w:t>
      </w:r>
      <w:r w:rsidR="00D33337">
        <w:rPr>
          <w:lang w:val="en-GB"/>
        </w:rPr>
        <w:t xml:space="preserve"> key</w:t>
      </w:r>
      <w:r w:rsidR="00965670">
        <w:rPr>
          <w:lang w:val="en-GB"/>
        </w:rPr>
        <w:t xml:space="preserve"> activities</w:t>
      </w:r>
      <w:r w:rsidR="00D33337">
        <w:rPr>
          <w:lang w:val="en-GB"/>
        </w:rPr>
        <w:t xml:space="preserve"> led by the government</w:t>
      </w:r>
      <w:r w:rsidR="00965670">
        <w:rPr>
          <w:lang w:val="en-GB"/>
        </w:rPr>
        <w:t xml:space="preserve">.  </w:t>
      </w:r>
    </w:p>
    <w:p w14:paraId="72EC0196" w14:textId="0939874D" w:rsidR="00A8721F" w:rsidRDefault="00CB39E0" w:rsidP="002D7F16">
      <w:pPr>
        <w:jc w:val="both"/>
        <w:rPr>
          <w:lang w:val="en-GB"/>
        </w:rPr>
      </w:pPr>
      <w:r>
        <w:rPr>
          <w:lang w:val="en-GB"/>
        </w:rPr>
        <w:t xml:space="preserve">The </w:t>
      </w:r>
      <w:r w:rsidR="00D33337">
        <w:rPr>
          <w:lang w:val="en-GB"/>
        </w:rPr>
        <w:t xml:space="preserve">GCFRP’s </w:t>
      </w:r>
      <w:r>
        <w:rPr>
          <w:lang w:val="en-GB"/>
        </w:rPr>
        <w:t xml:space="preserve">main carbon benefits </w:t>
      </w:r>
      <w:r w:rsidR="00A8721F">
        <w:rPr>
          <w:lang w:val="en-GB"/>
        </w:rPr>
        <w:t xml:space="preserve">are laid out in Table </w:t>
      </w:r>
      <w:r w:rsidR="002A4122">
        <w:rPr>
          <w:lang w:val="en-GB"/>
        </w:rPr>
        <w:t>5</w:t>
      </w:r>
      <w:r w:rsidR="00A8721F">
        <w:rPr>
          <w:lang w:val="en-GB"/>
        </w:rPr>
        <w:t xml:space="preserve">, </w:t>
      </w:r>
      <w:r w:rsidR="00D33337">
        <w:rPr>
          <w:lang w:val="en-GB"/>
        </w:rPr>
        <w:t>which provides</w:t>
      </w:r>
      <w:r w:rsidR="00A8721F">
        <w:rPr>
          <w:lang w:val="en-GB"/>
        </w:rPr>
        <w:t xml:space="preserve"> an overview of all </w:t>
      </w:r>
      <w:r w:rsidR="00D33337">
        <w:rPr>
          <w:lang w:val="en-GB"/>
        </w:rPr>
        <w:t xml:space="preserve">of </w:t>
      </w:r>
      <w:r w:rsidR="00A8721F">
        <w:rPr>
          <w:lang w:val="en-GB"/>
        </w:rPr>
        <w:t xml:space="preserve">the expected Carbon Benefits for the various beneficiaries, </w:t>
      </w:r>
      <w:r w:rsidR="00A96104">
        <w:rPr>
          <w:lang w:val="en-GB"/>
        </w:rPr>
        <w:t>with</w:t>
      </w:r>
      <w:r w:rsidR="00A8721F">
        <w:rPr>
          <w:lang w:val="en-GB"/>
        </w:rPr>
        <w:t xml:space="preserve"> </w:t>
      </w:r>
      <w:r w:rsidR="00D33337">
        <w:rPr>
          <w:lang w:val="en-GB"/>
        </w:rPr>
        <w:t xml:space="preserve">clarity on the </w:t>
      </w:r>
      <w:r w:rsidR="00A8721F">
        <w:rPr>
          <w:lang w:val="en-GB"/>
        </w:rPr>
        <w:t xml:space="preserve">monetary or non-monetary </w:t>
      </w:r>
      <w:r w:rsidR="00D33337">
        <w:rPr>
          <w:lang w:val="en-GB"/>
        </w:rPr>
        <w:t>type</w:t>
      </w:r>
      <w:r w:rsidR="00A8721F">
        <w:rPr>
          <w:lang w:val="en-GB"/>
        </w:rPr>
        <w:t xml:space="preserve">, </w:t>
      </w:r>
      <w:r w:rsidR="00A27F91">
        <w:rPr>
          <w:lang w:val="en-GB"/>
        </w:rPr>
        <w:t xml:space="preserve">and </w:t>
      </w:r>
      <w:r w:rsidR="00A8721F">
        <w:rPr>
          <w:lang w:val="en-GB"/>
        </w:rPr>
        <w:t xml:space="preserve">performance indicators to trigger </w:t>
      </w:r>
      <w:r w:rsidR="00D33337">
        <w:rPr>
          <w:lang w:val="en-GB"/>
        </w:rPr>
        <w:t>“</w:t>
      </w:r>
      <w:r w:rsidR="00A8721F">
        <w:rPr>
          <w:lang w:val="en-GB"/>
        </w:rPr>
        <w:t>disbursement</w:t>
      </w:r>
      <w:r w:rsidR="00D33337">
        <w:rPr>
          <w:lang w:val="en-GB"/>
        </w:rPr>
        <w:t>”</w:t>
      </w:r>
      <w:r w:rsidR="00A27F91">
        <w:rPr>
          <w:lang w:val="en-GB"/>
        </w:rPr>
        <w:t>.</w:t>
      </w:r>
      <w:r w:rsidR="00A96104">
        <w:rPr>
          <w:lang w:val="en-GB"/>
        </w:rPr>
        <w:t xml:space="preserve"> </w:t>
      </w:r>
      <w:r w:rsidR="00BB3CDC">
        <w:rPr>
          <w:lang w:val="en-GB"/>
        </w:rPr>
        <w:t xml:space="preserve">Additional details on some of the main carbon benefits are provided in the highlighted </w:t>
      </w:r>
      <w:r w:rsidR="002A4122">
        <w:rPr>
          <w:lang w:val="en-GB"/>
        </w:rPr>
        <w:t xml:space="preserve">the </w:t>
      </w:r>
      <w:r w:rsidR="00BA1767">
        <w:rPr>
          <w:lang w:val="en-GB"/>
        </w:rPr>
        <w:t>B</w:t>
      </w:r>
      <w:r w:rsidR="00BB3CDC">
        <w:rPr>
          <w:lang w:val="en-GB"/>
        </w:rPr>
        <w:t>oxes</w:t>
      </w:r>
      <w:r w:rsidR="00BA1767">
        <w:rPr>
          <w:lang w:val="en-GB"/>
        </w:rPr>
        <w:t xml:space="preserve"> 1-3</w:t>
      </w:r>
      <w:r w:rsidR="002A4122">
        <w:rPr>
          <w:lang w:val="en-GB"/>
        </w:rPr>
        <w:t xml:space="preserve"> shown</w:t>
      </w:r>
      <w:r w:rsidR="00BB3CDC">
        <w:rPr>
          <w:lang w:val="en-GB"/>
        </w:rPr>
        <w:t xml:space="preserve"> below.</w:t>
      </w:r>
    </w:p>
    <w:p w14:paraId="1676857B" w14:textId="77777777" w:rsidR="00BB3CDC" w:rsidRDefault="00BB3CDC" w:rsidP="00A8721F">
      <w:pPr>
        <w:rPr>
          <w:lang w:val="en-GB"/>
        </w:rPr>
      </w:pPr>
    </w:p>
    <w:p w14:paraId="30404865" w14:textId="381A15EB" w:rsidR="00A8721F" w:rsidRDefault="00A8721F" w:rsidP="00A8721F">
      <w:pPr>
        <w:rPr>
          <w:lang w:val="en-GB"/>
        </w:rPr>
      </w:pPr>
      <w:r w:rsidRPr="00377BE2">
        <w:rPr>
          <w:noProof/>
        </w:rPr>
        <mc:AlternateContent>
          <mc:Choice Requires="wps">
            <w:drawing>
              <wp:inline distT="0" distB="0" distL="0" distR="0" wp14:anchorId="57C7106A" wp14:editId="757DC436">
                <wp:extent cx="5701030" cy="2860040"/>
                <wp:effectExtent l="0" t="0" r="13970" b="355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2860040"/>
                        </a:xfrm>
                        <a:prstGeom prst="rect">
                          <a:avLst/>
                        </a:prstGeom>
                        <a:solidFill>
                          <a:schemeClr val="accent5">
                            <a:lumMod val="20000"/>
                            <a:lumOff val="80000"/>
                          </a:schemeClr>
                        </a:solidFill>
                        <a:ln w="9525">
                          <a:solidFill>
                            <a:schemeClr val="accent1"/>
                          </a:solidFill>
                          <a:miter lim="800000"/>
                          <a:headEnd/>
                          <a:tailEnd/>
                        </a:ln>
                      </wps:spPr>
                      <wps:txbx>
                        <w:txbxContent>
                          <w:p w14:paraId="2E117E68" w14:textId="03868AB0"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02B1B05"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0B87458"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F54329A"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5C262798" w14:textId="77777777" w:rsidR="005A714F" w:rsidRDefault="005A714F"/>
                          <w:p w14:paraId="3EC9D08E" w14:textId="77777777" w:rsidR="005A714F" w:rsidRDefault="005A714F"/>
                          <w:p w14:paraId="5F52A55C" w14:textId="77777777" w:rsidR="005A714F" w:rsidRDefault="005A714F"/>
                          <w:p w14:paraId="009EA918"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61C9BC0F"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3406A16"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9329CB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15B3FB32" w14:textId="77777777" w:rsidR="005A714F" w:rsidRDefault="005A714F"/>
                          <w:p w14:paraId="34B85C4C" w14:textId="77777777" w:rsidR="005A714F" w:rsidRDefault="005A714F"/>
                          <w:p w14:paraId="1FB98CC1" w14:textId="77777777" w:rsidR="005A714F" w:rsidRDefault="005A714F"/>
                          <w:p w14:paraId="2C5983FC"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0129130C"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FCC6530"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F52B442"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2DA3ACE" w14:textId="77777777" w:rsidR="002D545C" w:rsidRDefault="002D545C"/>
                          <w:p w14:paraId="290EC595" w14:textId="77777777" w:rsidR="002D545C" w:rsidRDefault="002D545C"/>
                          <w:p w14:paraId="36BEA951" w14:textId="77777777" w:rsidR="002D545C" w:rsidRDefault="002D545C"/>
                          <w:p w14:paraId="4B724724"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A200B30"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A5A2BD8"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050DD9A"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9523882" w14:textId="77777777" w:rsidR="002D545C" w:rsidRDefault="002D545C"/>
                          <w:p w14:paraId="524EABB7" w14:textId="77777777" w:rsidR="002D545C" w:rsidRDefault="002D545C"/>
                          <w:p w14:paraId="2F1E792D" w14:textId="77777777" w:rsidR="002D545C" w:rsidRDefault="002D545C"/>
                          <w:p w14:paraId="3F1B8A31"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1E914149"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5824BEF"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2A7F56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707F3C1F" w14:textId="77777777" w:rsidR="005A714F" w:rsidRDefault="005A714F"/>
                          <w:p w14:paraId="5C32762F" w14:textId="77777777" w:rsidR="005A714F" w:rsidRDefault="005A714F"/>
                          <w:p w14:paraId="16ECCBE8" w14:textId="77777777" w:rsidR="005A714F" w:rsidRDefault="005A714F"/>
                          <w:p w14:paraId="15574D2A"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5137FB7B"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6BB77280"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7B08A03"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4AAB9C7C" w14:textId="77777777" w:rsidR="005A714F" w:rsidRDefault="005A714F"/>
                          <w:p w14:paraId="349F2394" w14:textId="77777777" w:rsidR="005A714F" w:rsidRDefault="005A714F"/>
                          <w:p w14:paraId="5824B922" w14:textId="77777777" w:rsidR="005A714F" w:rsidRDefault="005A714F"/>
                          <w:p w14:paraId="13DF3B6D"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5F7718D"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0CC2DD4"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406DE62"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68E0A34" w14:textId="77777777" w:rsidR="002D545C" w:rsidRDefault="002D545C"/>
                          <w:p w14:paraId="022A3400" w14:textId="77777777" w:rsidR="002D545C" w:rsidRDefault="002D545C"/>
                          <w:p w14:paraId="2819A5F0" w14:textId="77777777" w:rsidR="002D545C" w:rsidRDefault="002D545C"/>
                          <w:p w14:paraId="7AFFBC08"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3FDD7990"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2E8D707D"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032149D3"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F19D209" w14:textId="77777777" w:rsidR="002D545C" w:rsidRDefault="002D545C"/>
                          <w:p w14:paraId="0C9B6776" w14:textId="77777777" w:rsidR="002D545C" w:rsidRDefault="002D545C"/>
                          <w:p w14:paraId="40DCC939" w14:textId="77777777" w:rsidR="002D545C" w:rsidRDefault="002D545C"/>
                          <w:p w14:paraId="10E3401C" w14:textId="175CCE8B"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91F26D8"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B2220E8"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755489D"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DCF6AD5" w14:textId="77777777" w:rsidR="005A714F" w:rsidRDefault="005A714F"/>
                          <w:p w14:paraId="69421EE8" w14:textId="77777777" w:rsidR="005A714F" w:rsidRDefault="005A714F"/>
                          <w:p w14:paraId="28A88698" w14:textId="77777777" w:rsidR="005A714F" w:rsidRDefault="005A714F"/>
                          <w:p w14:paraId="644046AA"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10E3D29C"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0F135EE6"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52C682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43A5A99E" w14:textId="77777777" w:rsidR="005A714F" w:rsidRDefault="005A714F"/>
                          <w:p w14:paraId="4568E472" w14:textId="77777777" w:rsidR="005A714F" w:rsidRDefault="005A714F"/>
                          <w:p w14:paraId="6410BF48" w14:textId="77777777" w:rsidR="005A714F" w:rsidRDefault="005A714F"/>
                          <w:p w14:paraId="71870D23"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650FEBB4"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2ED23920"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51E64735"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A469A25" w14:textId="77777777" w:rsidR="002D545C" w:rsidRDefault="002D545C"/>
                          <w:p w14:paraId="51942168" w14:textId="77777777" w:rsidR="002D545C" w:rsidRDefault="002D545C"/>
                          <w:p w14:paraId="3AD273D0" w14:textId="77777777" w:rsidR="002D545C" w:rsidRDefault="002D545C"/>
                          <w:p w14:paraId="36B1D505"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5F45EE37"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8D0A62D"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1783B8EF"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35A5F39" w14:textId="77777777" w:rsidR="002D545C" w:rsidRDefault="002D545C"/>
                          <w:p w14:paraId="2D03E29A" w14:textId="77777777" w:rsidR="002D545C" w:rsidRDefault="002D545C"/>
                          <w:p w14:paraId="09190012" w14:textId="77777777" w:rsidR="002D545C" w:rsidRDefault="002D545C"/>
                          <w:p w14:paraId="47D69609" w14:textId="175CCE8B"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0E46BD1A"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AD13C27"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57FD765D"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1B2B197" w14:textId="77777777" w:rsidR="005A714F" w:rsidRDefault="005A714F"/>
                          <w:p w14:paraId="2F53C599" w14:textId="77777777" w:rsidR="005A714F" w:rsidRDefault="005A714F"/>
                          <w:p w14:paraId="3BD04CF5" w14:textId="77777777" w:rsidR="005A714F" w:rsidRDefault="005A714F"/>
                          <w:p w14:paraId="41252CB1"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4A306C66"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EBB66B0"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65F3B6A"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7E77244D" w14:textId="77777777" w:rsidR="005A714F" w:rsidRDefault="005A714F"/>
                          <w:p w14:paraId="3BB89329" w14:textId="77777777" w:rsidR="005A714F" w:rsidRDefault="005A714F"/>
                          <w:p w14:paraId="32F26908" w14:textId="77777777" w:rsidR="005A714F" w:rsidRDefault="005A714F"/>
                          <w:p w14:paraId="4D01535D" w14:textId="175CCE8B"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46E7F4AC"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BA24333"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AF8D7C4"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77A44AF" w14:textId="77777777" w:rsidR="002D545C" w:rsidRDefault="002D545C"/>
                          <w:p w14:paraId="18A9B62F" w14:textId="77777777" w:rsidR="002D545C" w:rsidRDefault="002D545C"/>
                          <w:p w14:paraId="41BEDCED" w14:textId="77777777" w:rsidR="002D545C" w:rsidRDefault="002D545C"/>
                          <w:p w14:paraId="038DCA55" w14:textId="175CCE8B"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FA9C39D" w14:textId="580CF131"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5D776A24" w14:textId="1FB3D92A"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D4531B2" w14:textId="37A3861D"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B6F0DD1" w14:textId="2C2AC3E4" w:rsidR="002D545C" w:rsidRDefault="002D545C"/>
                          <w:p w14:paraId="04E96CE0" w14:textId="025FB18B" w:rsidR="002D545C" w:rsidRDefault="002D545C"/>
                        </w:txbxContent>
                      </wps:txbx>
                      <wps:bodyPr rot="0" vert="horz" wrap="square" lIns="91440" tIns="45720" rIns="91440" bIns="45720" anchor="t" anchorCtr="0">
                        <a:noAutofit/>
                      </wps:bodyPr>
                    </wps:wsp>
                  </a:graphicData>
                </a:graphic>
              </wp:inline>
            </w:drawing>
          </mc:Choice>
          <mc:Fallback>
            <w:pict>
              <v:shape w14:anchorId="57C7106A" id="Text Box 2" o:spid="_x0000_s1028" type="#_x0000_t202" style="width:448.9pt;height:2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1nRQIAAI8EAAAOAAAAZHJzL2Uyb0RvYy54bWysVF1v2yAUfZ+0/4B4X+x4SZNacaouXadJ&#10;3YfU7gcQjGM04DIgsbNf3wt2srR7m/Ziwb1w7uGce7266bUiB+G8BFPR6SSnRBgOtTS7iv54un+3&#10;pMQHZmqmwIiKHoWnN+u3b1adLUUBLahaOIIgxpedrWgbgi2zzPNWaOYnYIXBZANOs4Bbt8tqxzpE&#10;1yor8vwq68DV1gEX3mP0bkjSdcJvGsHDt6bxIhBVUeQW0tel7zZ+s/WKlTvHbCv5SIP9AwvNpMGi&#10;Z6g7FhjZO/kXlJbcgYcmTDjoDJpGcpHegK+Z5q9e89gyK9JbUBxvzzL5/wfLvx6+OyLrihbTBSWG&#10;aTTpSfSBfICeFFGfzvoSjz1aPBh6DKPP6a3ePgD/6YmBTcvMTtw6B10rWI38pvFmdnF1wPERZNt9&#10;gRrLsH2ABNQ3TkfxUA6C6OjT8exNpMIxOF+gPu8xxTFXLK/yfJbcy1h5um6dD58EaBIXFXVofoJn&#10;hwcfIh1Wno7Eah6UrO+lUmkTG05slCMHhq3COBcmzNN1tdfId4hjy+Vj02AYW2sIL09hLJFaNyKl&#10;gi+KKEO6il7PiwH4Re587ZLAoOIrqloGHBkldUVT3ZFPFP6jqVNDBybVsEZCyoxORPEHG0K/7QfT&#10;TwZvoT6iNQ6GCcGJxkUL7jclHU5HRf2vPXOCEvXZoL3X0xnKT0LazOaLAjfuMrO9zDDDEaqigZJh&#10;uQlpBKPwBm6xDRqZDIr9MjAZKWPXJxnHCY1jdblPp/78R9bPAAAA//8DAFBLAwQUAAYACAAAACEA&#10;nmpjst4AAAAFAQAADwAAAGRycy9kb3ducmV2LnhtbEyPQUvDQBCF74L/YRnBm92o0bYxm1IsPYmI&#10;aaB6myZjEszOhuy2jf56Ry/28mB4w3vfSxej7dSBBt86NnA9iUARl65quTZQbNZXM1A+IFfYOSYD&#10;X+RhkZ2fpZhU7sivdMhDrSSEfYIGmhD6RGtfNmTRT1xPLN6HGywGOYdaVwMeJdx2+iaK7rXFlqWh&#10;wZ4eGyo/8701kM/f1u/T1fLZbba4eopfilv9XRhzeTEuH0AFGsP/M/ziCzpkwrRze6686gzIkPCn&#10;4s3mU5mxMxDfRTHoLNWn9NkPAAAA//8DAFBLAQItABQABgAIAAAAIQC2gziS/gAAAOEBAAATAAAA&#10;AAAAAAAAAAAAAAAAAABbQ29udGVudF9UeXBlc10ueG1sUEsBAi0AFAAGAAgAAAAhADj9If/WAAAA&#10;lAEAAAsAAAAAAAAAAAAAAAAALwEAAF9yZWxzLy5yZWxzUEsBAi0AFAAGAAgAAAAhAIdVbWdFAgAA&#10;jwQAAA4AAAAAAAAAAAAAAAAALgIAAGRycy9lMm9Eb2MueG1sUEsBAi0AFAAGAAgAAAAhAJ5qY7Le&#10;AAAABQEAAA8AAAAAAAAAAAAAAAAAnwQAAGRycy9kb3ducmV2LnhtbFBLBQYAAAAABAAEAPMAAACq&#10;BQAAAAA=&#10;" fillcolor="#deeaf6 [664]" strokecolor="#4472c4 [3204]">
                <v:textbox>
                  <w:txbxContent>
                    <w:p w14:paraId="2E117E68" w14:textId="03868AB0"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02B1B05"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0B87458"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F54329A"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5C262798" w14:textId="77777777" w:rsidR="005A714F" w:rsidRDefault="005A714F"/>
                    <w:p w14:paraId="3EC9D08E" w14:textId="77777777" w:rsidR="005A714F" w:rsidRDefault="005A714F"/>
                    <w:p w14:paraId="5F52A55C" w14:textId="77777777" w:rsidR="005A714F" w:rsidRDefault="005A714F"/>
                    <w:p w14:paraId="009EA918"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61C9BC0F"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3406A16"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9329CB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15B3FB32" w14:textId="77777777" w:rsidR="005A714F" w:rsidRDefault="005A714F"/>
                    <w:p w14:paraId="34B85C4C" w14:textId="77777777" w:rsidR="005A714F" w:rsidRDefault="005A714F"/>
                    <w:p w14:paraId="1FB98CC1" w14:textId="77777777" w:rsidR="005A714F" w:rsidRDefault="005A714F"/>
                    <w:p w14:paraId="2C5983FC"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0129130C"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FCC6530"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F52B442"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2DA3ACE" w14:textId="77777777" w:rsidR="002D545C" w:rsidRDefault="002D545C"/>
                    <w:p w14:paraId="290EC595" w14:textId="77777777" w:rsidR="002D545C" w:rsidRDefault="002D545C"/>
                    <w:p w14:paraId="36BEA951" w14:textId="77777777" w:rsidR="002D545C" w:rsidRDefault="002D545C"/>
                    <w:p w14:paraId="4B724724"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A200B30"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A5A2BD8"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050DD9A"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9523882" w14:textId="77777777" w:rsidR="002D545C" w:rsidRDefault="002D545C"/>
                    <w:p w14:paraId="524EABB7" w14:textId="77777777" w:rsidR="002D545C" w:rsidRDefault="002D545C"/>
                    <w:p w14:paraId="2F1E792D" w14:textId="77777777" w:rsidR="002D545C" w:rsidRDefault="002D545C"/>
                    <w:p w14:paraId="3F1B8A31"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1E914149"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5824BEF"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2A7F56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707F3C1F" w14:textId="77777777" w:rsidR="005A714F" w:rsidRDefault="005A714F"/>
                    <w:p w14:paraId="5C32762F" w14:textId="77777777" w:rsidR="005A714F" w:rsidRDefault="005A714F"/>
                    <w:p w14:paraId="16ECCBE8" w14:textId="77777777" w:rsidR="005A714F" w:rsidRDefault="005A714F"/>
                    <w:p w14:paraId="15574D2A"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5137FB7B"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6BB77280"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7B08A03"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4AAB9C7C" w14:textId="77777777" w:rsidR="005A714F" w:rsidRDefault="005A714F"/>
                    <w:p w14:paraId="349F2394" w14:textId="77777777" w:rsidR="005A714F" w:rsidRDefault="005A714F"/>
                    <w:p w14:paraId="5824B922" w14:textId="77777777" w:rsidR="005A714F" w:rsidRDefault="005A714F"/>
                    <w:p w14:paraId="13DF3B6D"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5F7718D"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0CC2DD4"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406DE62"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68E0A34" w14:textId="77777777" w:rsidR="002D545C" w:rsidRDefault="002D545C"/>
                    <w:p w14:paraId="022A3400" w14:textId="77777777" w:rsidR="002D545C" w:rsidRDefault="002D545C"/>
                    <w:p w14:paraId="2819A5F0" w14:textId="77777777" w:rsidR="002D545C" w:rsidRDefault="002D545C"/>
                    <w:p w14:paraId="7AFFBC08"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3FDD7990"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2E8D707D"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032149D3"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F19D209" w14:textId="77777777" w:rsidR="002D545C" w:rsidRDefault="002D545C"/>
                    <w:p w14:paraId="0C9B6776" w14:textId="77777777" w:rsidR="002D545C" w:rsidRDefault="002D545C"/>
                    <w:p w14:paraId="40DCC939" w14:textId="77777777" w:rsidR="002D545C" w:rsidRDefault="002D545C"/>
                    <w:p w14:paraId="10E3401C" w14:textId="175CCE8B"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91F26D8"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B2220E8"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755489D"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DCF6AD5" w14:textId="77777777" w:rsidR="005A714F" w:rsidRDefault="005A714F"/>
                    <w:p w14:paraId="69421EE8" w14:textId="77777777" w:rsidR="005A714F" w:rsidRDefault="005A714F"/>
                    <w:p w14:paraId="28A88698" w14:textId="77777777" w:rsidR="005A714F" w:rsidRDefault="005A714F"/>
                    <w:p w14:paraId="644046AA"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10E3D29C"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0F135EE6"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752C682E"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43A5A99E" w14:textId="77777777" w:rsidR="005A714F" w:rsidRDefault="005A714F"/>
                    <w:p w14:paraId="4568E472" w14:textId="77777777" w:rsidR="005A714F" w:rsidRDefault="005A714F"/>
                    <w:p w14:paraId="6410BF48" w14:textId="77777777" w:rsidR="005A714F" w:rsidRDefault="005A714F"/>
                    <w:p w14:paraId="71870D23"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650FEBB4"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2ED23920"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51E64735"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A469A25" w14:textId="77777777" w:rsidR="002D545C" w:rsidRDefault="002D545C"/>
                    <w:p w14:paraId="51942168" w14:textId="77777777" w:rsidR="002D545C" w:rsidRDefault="002D545C"/>
                    <w:p w14:paraId="3AD273D0" w14:textId="77777777" w:rsidR="002D545C" w:rsidRDefault="002D545C"/>
                    <w:p w14:paraId="36B1D505" w14:textId="77777777"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5F45EE37"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18D0A62D"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1783B8EF"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35A5F39" w14:textId="77777777" w:rsidR="002D545C" w:rsidRDefault="002D545C"/>
                    <w:p w14:paraId="2D03E29A" w14:textId="77777777" w:rsidR="002D545C" w:rsidRDefault="002D545C"/>
                    <w:p w14:paraId="09190012" w14:textId="77777777" w:rsidR="002D545C" w:rsidRDefault="002D545C"/>
                    <w:p w14:paraId="47D69609" w14:textId="175CCE8B"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0E46BD1A"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AD13C27"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57FD765D"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31B2B197" w14:textId="77777777" w:rsidR="005A714F" w:rsidRDefault="005A714F"/>
                    <w:p w14:paraId="2F53C599" w14:textId="77777777" w:rsidR="005A714F" w:rsidRDefault="005A714F"/>
                    <w:p w14:paraId="3BD04CF5" w14:textId="77777777" w:rsidR="005A714F" w:rsidRDefault="005A714F"/>
                    <w:p w14:paraId="41252CB1" w14:textId="77777777" w:rsidR="005A714F" w:rsidRDefault="005A714F"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4A306C66" w14:textId="77777777" w:rsidR="005A714F" w:rsidRPr="005A507B" w:rsidRDefault="005A714F"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3EBB66B0" w14:textId="77777777" w:rsidR="005A714F" w:rsidRPr="005A507B" w:rsidRDefault="005A714F"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365F3B6A" w14:textId="77777777" w:rsidR="005A714F" w:rsidRPr="00A8721F" w:rsidRDefault="005A714F"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7E77244D" w14:textId="77777777" w:rsidR="005A714F" w:rsidRDefault="005A714F"/>
                    <w:p w14:paraId="3BB89329" w14:textId="77777777" w:rsidR="005A714F" w:rsidRDefault="005A714F"/>
                    <w:p w14:paraId="32F26908" w14:textId="77777777" w:rsidR="005A714F" w:rsidRDefault="005A714F"/>
                    <w:p w14:paraId="4D01535D" w14:textId="175CCE8B"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46E7F4AC" w14:textId="77777777"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4BA24333" w14:textId="77777777"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AF8D7C4" w14:textId="77777777"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277A44AF" w14:textId="77777777" w:rsidR="002D545C" w:rsidRDefault="002D545C"/>
                    <w:p w14:paraId="18A9B62F" w14:textId="77777777" w:rsidR="002D545C" w:rsidRDefault="002D545C"/>
                    <w:p w14:paraId="41BEDCED" w14:textId="77777777" w:rsidR="002D545C" w:rsidRDefault="002D545C"/>
                    <w:p w14:paraId="038DCA55" w14:textId="175CCE8B" w:rsidR="002D545C" w:rsidRDefault="002D545C" w:rsidP="00A74B7C">
                      <w:pPr>
                        <w:shd w:val="clear" w:color="auto" w:fill="DEEAF6" w:themeFill="accent5" w:themeFillTint="33"/>
                        <w:rPr>
                          <w:b/>
                          <w:color w:val="404040" w:themeColor="text1" w:themeTint="BF"/>
                          <w:lang w:val="en-GB"/>
                        </w:rPr>
                      </w:pPr>
                      <w:r>
                        <w:rPr>
                          <w:b/>
                          <w:color w:val="404040" w:themeColor="text1" w:themeTint="BF"/>
                          <w:lang w:val="en-GB"/>
                        </w:rPr>
                        <w:t>BOX 2: CSC INPUT PACKAGE</w:t>
                      </w:r>
                    </w:p>
                    <w:p w14:paraId="7FA9C39D" w14:textId="580CF131" w:rsidR="002D545C" w:rsidRPr="005A507B" w:rsidRDefault="002D545C" w:rsidP="00A74B7C">
                      <w:pPr>
                        <w:shd w:val="clear" w:color="auto" w:fill="DEEAF6" w:themeFill="accent5" w:themeFillTint="33"/>
                        <w:rPr>
                          <w:color w:val="404040" w:themeColor="text1" w:themeTint="BF"/>
                          <w:lang w:val="en-GB"/>
                        </w:rPr>
                      </w:pPr>
                      <w:r w:rsidRPr="005A507B">
                        <w:rPr>
                          <w:b/>
                          <w:color w:val="404040" w:themeColor="text1" w:themeTint="BF"/>
                          <w:lang w:val="en-GB"/>
                        </w:rPr>
                        <w:t>CSC input packages</w:t>
                      </w:r>
                      <w:r w:rsidRPr="005A507B">
                        <w:rPr>
                          <w:color w:val="404040" w:themeColor="text1" w:themeTint="BF"/>
                          <w:lang w:val="en-GB"/>
                        </w:rPr>
                        <w:t xml:space="preserve"> to </w:t>
                      </w:r>
                      <w:r w:rsidRPr="005A507B">
                        <w:rPr>
                          <w:b/>
                          <w:color w:val="404040" w:themeColor="text1" w:themeTint="BF"/>
                          <w:lang w:val="en-GB"/>
                        </w:rPr>
                        <w:t>registered farmers in HIA groups</w:t>
                      </w:r>
                      <w:r w:rsidRPr="005A507B">
                        <w:rPr>
                          <w:color w:val="404040" w:themeColor="text1" w:themeTint="BF"/>
                          <w:lang w:val="en-GB"/>
                        </w:rPr>
                        <w:t xml:space="preserve">, valued at approximately </w:t>
                      </w:r>
                      <w:r w:rsidRPr="005A507B">
                        <w:rPr>
                          <w:b/>
                          <w:color w:val="404040" w:themeColor="text1" w:themeTint="BF"/>
                          <w:lang w:val="en-GB"/>
                        </w:rPr>
                        <w:t>USD 142</w:t>
                      </w:r>
                      <w:r>
                        <w:rPr>
                          <w:b/>
                          <w:color w:val="404040" w:themeColor="text1" w:themeTint="BF"/>
                          <w:lang w:val="en-GB"/>
                        </w:rPr>
                        <w:t xml:space="preserve"> </w:t>
                      </w:r>
                      <w:r w:rsidRPr="005A507B">
                        <w:rPr>
                          <w:color w:val="404040" w:themeColor="text1" w:themeTint="BF"/>
                          <w:lang w:val="en-GB"/>
                        </w:rPr>
                        <w:t xml:space="preserve">per farmer, based on the assumption of approximately </w:t>
                      </w:r>
                      <w:r w:rsidRPr="005A507B">
                        <w:rPr>
                          <w:b/>
                          <w:color w:val="404040" w:themeColor="text1" w:themeTint="BF"/>
                          <w:lang w:val="en-GB"/>
                        </w:rPr>
                        <w:t>23,457</w:t>
                      </w:r>
                      <w:r w:rsidRPr="005A507B">
                        <w:rPr>
                          <w:color w:val="404040" w:themeColor="text1" w:themeTint="BF"/>
                          <w:lang w:val="en-GB"/>
                        </w:rPr>
                        <w:t xml:space="preserve"> farmers per HIA landscape, across </w:t>
                      </w:r>
                      <w:r w:rsidRPr="005A507B">
                        <w:rPr>
                          <w:b/>
                          <w:color w:val="404040" w:themeColor="text1" w:themeTint="BF"/>
                          <w:lang w:val="en-GB"/>
                        </w:rPr>
                        <w:t xml:space="preserve">6 </w:t>
                      </w:r>
                      <w:r w:rsidRPr="005A507B">
                        <w:rPr>
                          <w:color w:val="404040" w:themeColor="text1" w:themeTint="BF"/>
                          <w:lang w:val="en-GB"/>
                        </w:rPr>
                        <w:t xml:space="preserve">HIAs. </w:t>
                      </w:r>
                    </w:p>
                    <w:p w14:paraId="5D776A24" w14:textId="1FB3D92A" w:rsidR="002D545C" w:rsidRPr="005A507B" w:rsidRDefault="002D545C" w:rsidP="00A74B7C">
                      <w:pPr>
                        <w:shd w:val="clear" w:color="auto" w:fill="DEEAF6" w:themeFill="accent5" w:themeFillTint="33"/>
                        <w:rPr>
                          <w:color w:val="404040" w:themeColor="text1" w:themeTint="BF"/>
                          <w:lang w:val="en-GB"/>
                        </w:rPr>
                      </w:pPr>
                      <w:r w:rsidRPr="005A507B">
                        <w:rPr>
                          <w:color w:val="404040" w:themeColor="text1" w:themeTint="BF"/>
                          <w:lang w:val="en-GB"/>
                        </w:rPr>
                        <w:t>The input packages are likely to include a combination of fertilizer, hybrid cocoa seedlings, shade tree seedlings, farming tools (machete, scythe, wellington boots), and other inputs to support CSC. Farmers within each group, together with the HIA Management Board and Consortium will decide upon the most “beneficial” package of items depending on local HIA farming conditions, needs, and market prices.</w:t>
                      </w:r>
                    </w:p>
                    <w:p w14:paraId="2D4531B2" w14:textId="37A3861D" w:rsidR="002D545C" w:rsidRPr="00A8721F" w:rsidRDefault="002D545C" w:rsidP="00A74B7C">
                      <w:pPr>
                        <w:shd w:val="clear" w:color="auto" w:fill="DEEAF6" w:themeFill="accent5" w:themeFillTint="33"/>
                        <w:rPr>
                          <w:lang w:val="en-GB"/>
                        </w:rPr>
                      </w:pPr>
                      <w:r w:rsidRPr="005A507B">
                        <w:rPr>
                          <w:color w:val="404040" w:themeColor="text1" w:themeTint="BF"/>
                          <w:lang w:val="en-GB"/>
                        </w:rPr>
                        <w:t>Depending on availability and price, farmer groups may also choose to receive mechanised farming equipment, including motorcycle tricycles with trailers, motorized spray machines, mechanized pruning or weeding devises, etc., which would be shared by multiple members of the group</w:t>
                      </w:r>
                      <w:r>
                        <w:rPr>
                          <w:lang w:val="en-GB"/>
                        </w:rPr>
                        <w:t>.</w:t>
                      </w:r>
                    </w:p>
                    <w:p w14:paraId="0B6F0DD1" w14:textId="2C2AC3E4" w:rsidR="002D545C" w:rsidRDefault="002D545C"/>
                    <w:p w14:paraId="04E96CE0" w14:textId="025FB18B" w:rsidR="002D545C" w:rsidRDefault="002D545C"/>
                  </w:txbxContent>
                </v:textbox>
                <w10:anchorlock/>
              </v:shape>
            </w:pict>
          </mc:Fallback>
        </mc:AlternateContent>
      </w:r>
    </w:p>
    <w:p w14:paraId="3817464A" w14:textId="5900F60A" w:rsidR="007C241E" w:rsidRDefault="006F59EB" w:rsidP="00946136">
      <w:pPr>
        <w:rPr>
          <w:lang w:val="en-GB"/>
        </w:rPr>
      </w:pPr>
      <w:r w:rsidRPr="007C011F">
        <w:rPr>
          <w:noProof/>
        </w:rPr>
        <mc:AlternateContent>
          <mc:Choice Requires="wps">
            <w:drawing>
              <wp:inline distT="0" distB="0" distL="0" distR="0" wp14:anchorId="5BB1962F" wp14:editId="6671E5B6">
                <wp:extent cx="5766435" cy="1374140"/>
                <wp:effectExtent l="0" t="0" r="2476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1374140"/>
                        </a:xfrm>
                        <a:prstGeom prst="rect">
                          <a:avLst/>
                        </a:prstGeom>
                        <a:solidFill>
                          <a:schemeClr val="accent5">
                            <a:lumMod val="20000"/>
                            <a:lumOff val="80000"/>
                          </a:schemeClr>
                        </a:solidFill>
                        <a:ln w="9525">
                          <a:solidFill>
                            <a:schemeClr val="accent1"/>
                          </a:solidFill>
                          <a:miter lim="800000"/>
                          <a:headEnd/>
                          <a:tailEnd/>
                        </a:ln>
                      </wps:spPr>
                      <wps:txbx>
                        <w:txbxContent>
                          <w:p w14:paraId="13696EAF" w14:textId="175CCE8B" w:rsidR="005A714F" w:rsidRDefault="005A714F" w:rsidP="006F59EB">
                            <w:pPr>
                              <w:rPr>
                                <w:b/>
                                <w:color w:val="404040" w:themeColor="text1" w:themeTint="BF"/>
                              </w:rPr>
                            </w:pPr>
                            <w:r>
                              <w:rPr>
                                <w:b/>
                                <w:color w:val="404040" w:themeColor="text1" w:themeTint="BF"/>
                              </w:rPr>
                              <w:t>BOX 3: TA ROYALTY PAYMENTS</w:t>
                            </w:r>
                          </w:p>
                          <w:p w14:paraId="4EC7F2B6"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67B7005D" w14:textId="77777777" w:rsidR="005A714F" w:rsidRPr="007C011F" w:rsidRDefault="005A714F" w:rsidP="006F59EB"/>
                          <w:p w14:paraId="7295DE3A" w14:textId="77777777" w:rsidR="005A714F" w:rsidRDefault="005A714F"/>
                          <w:p w14:paraId="7A7B4D3B" w14:textId="77777777" w:rsidR="005A714F" w:rsidRDefault="005A714F" w:rsidP="006F59EB">
                            <w:pPr>
                              <w:rPr>
                                <w:b/>
                                <w:color w:val="404040" w:themeColor="text1" w:themeTint="BF"/>
                              </w:rPr>
                            </w:pPr>
                            <w:r>
                              <w:rPr>
                                <w:b/>
                                <w:color w:val="404040" w:themeColor="text1" w:themeTint="BF"/>
                              </w:rPr>
                              <w:t>BOX 3: TA ROYALTY PAYMENTS</w:t>
                            </w:r>
                          </w:p>
                          <w:p w14:paraId="674EBB81"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27C336E" w14:textId="77777777" w:rsidR="005A714F" w:rsidRPr="007C011F" w:rsidRDefault="005A714F" w:rsidP="006F59EB"/>
                          <w:p w14:paraId="01CDEE90" w14:textId="77777777" w:rsidR="005A714F" w:rsidRDefault="005A714F"/>
                          <w:p w14:paraId="5445B77E" w14:textId="77777777" w:rsidR="002D545C" w:rsidRDefault="002D545C" w:rsidP="006F59EB">
                            <w:pPr>
                              <w:rPr>
                                <w:b/>
                                <w:color w:val="404040" w:themeColor="text1" w:themeTint="BF"/>
                              </w:rPr>
                            </w:pPr>
                            <w:r>
                              <w:rPr>
                                <w:b/>
                                <w:color w:val="404040" w:themeColor="text1" w:themeTint="BF"/>
                              </w:rPr>
                              <w:t>BOX 3: TA ROYALTY PAYMENTS</w:t>
                            </w:r>
                          </w:p>
                          <w:p w14:paraId="119D4AEC"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A500AA9" w14:textId="77777777" w:rsidR="002D545C" w:rsidRPr="007C011F" w:rsidRDefault="002D545C" w:rsidP="006F59EB"/>
                          <w:p w14:paraId="4BB5E7CF" w14:textId="77777777" w:rsidR="002D545C" w:rsidRDefault="002D545C"/>
                          <w:p w14:paraId="1C8AD80D" w14:textId="77777777" w:rsidR="002D545C" w:rsidRDefault="002D545C" w:rsidP="006F59EB">
                            <w:pPr>
                              <w:rPr>
                                <w:b/>
                                <w:color w:val="404040" w:themeColor="text1" w:themeTint="BF"/>
                              </w:rPr>
                            </w:pPr>
                            <w:r>
                              <w:rPr>
                                <w:b/>
                                <w:color w:val="404040" w:themeColor="text1" w:themeTint="BF"/>
                              </w:rPr>
                              <w:t>BOX 3: TA ROYALTY PAYMENTS</w:t>
                            </w:r>
                          </w:p>
                          <w:p w14:paraId="158F3B20"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32DBEA48" w14:textId="77777777" w:rsidR="002D545C" w:rsidRPr="007C011F" w:rsidRDefault="002D545C" w:rsidP="006F59EB"/>
                          <w:p w14:paraId="39B793B7" w14:textId="77777777" w:rsidR="002D545C" w:rsidRDefault="002D545C"/>
                          <w:p w14:paraId="14937538" w14:textId="23E5E341" w:rsidR="005A714F" w:rsidRDefault="005A714F" w:rsidP="006F59EB">
                            <w:pPr>
                              <w:rPr>
                                <w:b/>
                                <w:color w:val="404040" w:themeColor="text1" w:themeTint="BF"/>
                              </w:rPr>
                            </w:pPr>
                            <w:r>
                              <w:rPr>
                                <w:b/>
                                <w:color w:val="404040" w:themeColor="text1" w:themeTint="BF"/>
                              </w:rPr>
                              <w:t>BOX 3: TA ROYALTY PAYMENTS</w:t>
                            </w:r>
                          </w:p>
                          <w:p w14:paraId="7804942C"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62B549FA" w14:textId="77777777" w:rsidR="005A714F" w:rsidRPr="007C011F" w:rsidRDefault="005A714F" w:rsidP="006F59EB"/>
                          <w:p w14:paraId="5FE3EE89" w14:textId="77777777" w:rsidR="005A714F" w:rsidRDefault="005A714F"/>
                          <w:p w14:paraId="4642DB21" w14:textId="77777777" w:rsidR="005A714F" w:rsidRDefault="005A714F" w:rsidP="006F59EB">
                            <w:pPr>
                              <w:rPr>
                                <w:b/>
                                <w:color w:val="404040" w:themeColor="text1" w:themeTint="BF"/>
                              </w:rPr>
                            </w:pPr>
                            <w:r>
                              <w:rPr>
                                <w:b/>
                                <w:color w:val="404040" w:themeColor="text1" w:themeTint="BF"/>
                              </w:rPr>
                              <w:t>BOX 3: TA ROYALTY PAYMENTS</w:t>
                            </w:r>
                          </w:p>
                          <w:p w14:paraId="0DDD6745"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01CF7339" w14:textId="77777777" w:rsidR="005A714F" w:rsidRPr="007C011F" w:rsidRDefault="005A714F" w:rsidP="006F59EB"/>
                          <w:p w14:paraId="0E840B2E" w14:textId="77777777" w:rsidR="005A714F" w:rsidRDefault="005A714F"/>
                          <w:p w14:paraId="6BDBEB3E" w14:textId="23E5E341" w:rsidR="002D545C" w:rsidRDefault="002D545C" w:rsidP="006F59EB">
                            <w:pPr>
                              <w:rPr>
                                <w:b/>
                                <w:color w:val="404040" w:themeColor="text1" w:themeTint="BF"/>
                              </w:rPr>
                            </w:pPr>
                            <w:r>
                              <w:rPr>
                                <w:b/>
                                <w:color w:val="404040" w:themeColor="text1" w:themeTint="BF"/>
                              </w:rPr>
                              <w:t>BOX 3: TA ROYALTY PAYMENTS</w:t>
                            </w:r>
                          </w:p>
                          <w:p w14:paraId="6EDC9185"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1EC7A004" w14:textId="77777777" w:rsidR="002D545C" w:rsidRPr="007C011F" w:rsidRDefault="002D545C" w:rsidP="006F59EB"/>
                          <w:p w14:paraId="6B52874D" w14:textId="77777777" w:rsidR="002D545C" w:rsidRDefault="002D545C"/>
                          <w:p w14:paraId="14017CE0" w14:textId="23E5E341" w:rsidR="002D545C" w:rsidRDefault="002D545C" w:rsidP="006F59EB">
                            <w:pPr>
                              <w:rPr>
                                <w:b/>
                                <w:color w:val="404040" w:themeColor="text1" w:themeTint="BF"/>
                              </w:rPr>
                            </w:pPr>
                            <w:r>
                              <w:rPr>
                                <w:b/>
                                <w:color w:val="404040" w:themeColor="text1" w:themeTint="BF"/>
                              </w:rPr>
                              <w:t>BOX 3: TA ROYALTY PAYMENTS</w:t>
                            </w:r>
                          </w:p>
                          <w:p w14:paraId="05E5A37E" w14:textId="2DC8FB6D"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5BDCA26" w14:textId="77777777" w:rsidR="002D545C" w:rsidRPr="007C011F" w:rsidRDefault="002D545C" w:rsidP="006F59EB"/>
                        </w:txbxContent>
                      </wps:txbx>
                      <wps:bodyPr rot="0" vert="horz" wrap="square" lIns="91440" tIns="45720" rIns="91440" bIns="45720" anchor="t" anchorCtr="0">
                        <a:noAutofit/>
                      </wps:bodyPr>
                    </wps:wsp>
                  </a:graphicData>
                </a:graphic>
              </wp:inline>
            </w:drawing>
          </mc:Choice>
          <mc:Fallback>
            <w:pict>
              <v:shape w14:anchorId="5BB1962F" id="_x0000_s1029" type="#_x0000_t202" style="width:454.05pt;height:1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mnRAIAAI0EAAAOAAAAZHJzL2Uyb0RvYy54bWysVMtu2zAQvBfoPxC81/I7iWA5SJ2mKJA+&#10;gKQfsKYoiyjJVUnakvv1XVKy66S3oheB3CVnhzO7Wt12RrODdF6hLfhkNOZMWoGlsruCf39+eHfN&#10;mQ9gS9BoZcGP0vPb9ds3q7bJ5RRr1KV0jECsz9um4HUITZ5lXtTSgB9hIy0lK3QGAm3dLisdtIRu&#10;dDYdj5dZi65sHArpPUXv+yRfJ/yqkiJ8rSovA9MFJ24hfV36buM3W68g3zloaiUGGvAPLAwoS0XP&#10;UPcQgO2d+gvKKOHQYxVGAk2GVaWETG+g10zGr17zVEMj01tIHN+cZfL/D1Z8OXxzTJUFX3BmwZBF&#10;z7IL7D12bBrVaRuf06Gnho6FjsLkcnqpbx5R/PDM4qYGu5N3zmFbSyiJ3STezC6u9jg+gmzbz1hS&#10;GdgHTEBd5UyUjsRghE4uHc/ORCqCgour5XI+I4qCcpPZ1XwyT95lkJ+uN86HjxINi4uCO7I+wcPh&#10;0YdIB/LTkVjNo1blg9I6bWK7yY127ADUKCCEtGGRruu9Ib59nBpuPLQMhamx+vD1KUwlUuNGpFTw&#10;RRFtWVvwm8W0B36RO1+7JNCr+IqqUYEGRitT8FR34BOF/2DL1M4BlO7XREjbwYkofm9D6LZdsnx2&#10;MniL5ZGscdjPB80zLWp0vzhraTYK7n/uwUnO9CdL9t5M5iQ/C2kzX1xNaeMuM9vLDFhBUAUPnPXL&#10;TUgDGIW3eEdtUKlkUOyXnslAmXo+yTjMZxyqy3069ecvsv4NAAD//wMAUEsDBBQABgAIAAAAIQBC&#10;ZRkM3wAAAAUBAAAPAAAAZHJzL2Rvd25yZXYueG1sTI9PS8NAEMXvgt9hGcGb3aSW/onZlGLpSaQ0&#10;Dai3aXZMgtnZkN220U/f1Uu9DDze473fpMvBtOJEvWssK4hHEQji0uqGKwXFfvMwB+E8ssbWMin4&#10;JgfL7PYmxUTbM+/olPtKhBJ2CSqove8SKV1Zk0E3sh1x8D5tb9AH2VdS93gO5aaV4yiaSoMNh4Ua&#10;O3quqfzKj0ZBvnjffMzWq1e7f8P1y2RbPMqfQqn7u2H1BMLT4K9h+MUP6JAFpoM9snaiVRAe8X83&#10;eItoHoM4KBjH0wnILJX/6bMLAAAA//8DAFBLAQItABQABgAIAAAAIQC2gziS/gAAAOEBAAATAAAA&#10;AAAAAAAAAAAAAAAAAABbQ29udGVudF9UeXBlc10ueG1sUEsBAi0AFAAGAAgAAAAhADj9If/WAAAA&#10;lAEAAAsAAAAAAAAAAAAAAAAALwEAAF9yZWxzLy5yZWxzUEsBAi0AFAAGAAgAAAAhAF1COadEAgAA&#10;jQQAAA4AAAAAAAAAAAAAAAAALgIAAGRycy9lMm9Eb2MueG1sUEsBAi0AFAAGAAgAAAAhAEJlGQzf&#10;AAAABQEAAA8AAAAAAAAAAAAAAAAAngQAAGRycy9kb3ducmV2LnhtbFBLBQYAAAAABAAEAPMAAACq&#10;BQAAAAA=&#10;" fillcolor="#deeaf6 [664]" strokecolor="#4472c4 [3204]">
                <v:textbox>
                  <w:txbxContent>
                    <w:p w14:paraId="13696EAF" w14:textId="175CCE8B" w:rsidR="005A714F" w:rsidRDefault="005A714F" w:rsidP="006F59EB">
                      <w:pPr>
                        <w:rPr>
                          <w:b/>
                          <w:color w:val="404040" w:themeColor="text1" w:themeTint="BF"/>
                        </w:rPr>
                      </w:pPr>
                      <w:r>
                        <w:rPr>
                          <w:b/>
                          <w:color w:val="404040" w:themeColor="text1" w:themeTint="BF"/>
                        </w:rPr>
                        <w:t>BOX 3: TA ROYALTY PAYMENTS</w:t>
                      </w:r>
                    </w:p>
                    <w:p w14:paraId="4EC7F2B6"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67B7005D" w14:textId="77777777" w:rsidR="005A714F" w:rsidRPr="007C011F" w:rsidRDefault="005A714F" w:rsidP="006F59EB"/>
                    <w:p w14:paraId="7295DE3A" w14:textId="77777777" w:rsidR="005A714F" w:rsidRDefault="005A714F"/>
                    <w:p w14:paraId="7A7B4D3B" w14:textId="77777777" w:rsidR="005A714F" w:rsidRDefault="005A714F" w:rsidP="006F59EB">
                      <w:pPr>
                        <w:rPr>
                          <w:b/>
                          <w:color w:val="404040" w:themeColor="text1" w:themeTint="BF"/>
                        </w:rPr>
                      </w:pPr>
                      <w:r>
                        <w:rPr>
                          <w:b/>
                          <w:color w:val="404040" w:themeColor="text1" w:themeTint="BF"/>
                        </w:rPr>
                        <w:t>BOX 3: TA ROYALTY PAYMENTS</w:t>
                      </w:r>
                    </w:p>
                    <w:p w14:paraId="674EBB81"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27C336E" w14:textId="77777777" w:rsidR="005A714F" w:rsidRPr="007C011F" w:rsidRDefault="005A714F" w:rsidP="006F59EB"/>
                    <w:p w14:paraId="01CDEE90" w14:textId="77777777" w:rsidR="005A714F" w:rsidRDefault="005A714F"/>
                    <w:p w14:paraId="5445B77E" w14:textId="77777777" w:rsidR="002D545C" w:rsidRDefault="002D545C" w:rsidP="006F59EB">
                      <w:pPr>
                        <w:rPr>
                          <w:b/>
                          <w:color w:val="404040" w:themeColor="text1" w:themeTint="BF"/>
                        </w:rPr>
                      </w:pPr>
                      <w:r>
                        <w:rPr>
                          <w:b/>
                          <w:color w:val="404040" w:themeColor="text1" w:themeTint="BF"/>
                        </w:rPr>
                        <w:t>BOX 3: TA ROYALTY PAYMENTS</w:t>
                      </w:r>
                    </w:p>
                    <w:p w14:paraId="119D4AEC"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A500AA9" w14:textId="77777777" w:rsidR="002D545C" w:rsidRPr="007C011F" w:rsidRDefault="002D545C" w:rsidP="006F59EB"/>
                    <w:p w14:paraId="4BB5E7CF" w14:textId="77777777" w:rsidR="002D545C" w:rsidRDefault="002D545C"/>
                    <w:p w14:paraId="1C8AD80D" w14:textId="77777777" w:rsidR="002D545C" w:rsidRDefault="002D545C" w:rsidP="006F59EB">
                      <w:pPr>
                        <w:rPr>
                          <w:b/>
                          <w:color w:val="404040" w:themeColor="text1" w:themeTint="BF"/>
                        </w:rPr>
                      </w:pPr>
                      <w:r>
                        <w:rPr>
                          <w:b/>
                          <w:color w:val="404040" w:themeColor="text1" w:themeTint="BF"/>
                        </w:rPr>
                        <w:t>BOX 3: TA ROYALTY PAYMENTS</w:t>
                      </w:r>
                    </w:p>
                    <w:p w14:paraId="158F3B20"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32DBEA48" w14:textId="77777777" w:rsidR="002D545C" w:rsidRPr="007C011F" w:rsidRDefault="002D545C" w:rsidP="006F59EB"/>
                    <w:p w14:paraId="39B793B7" w14:textId="77777777" w:rsidR="002D545C" w:rsidRDefault="002D545C"/>
                    <w:p w14:paraId="14937538" w14:textId="23E5E341" w:rsidR="005A714F" w:rsidRDefault="005A714F" w:rsidP="006F59EB">
                      <w:pPr>
                        <w:rPr>
                          <w:b/>
                          <w:color w:val="404040" w:themeColor="text1" w:themeTint="BF"/>
                        </w:rPr>
                      </w:pPr>
                      <w:r>
                        <w:rPr>
                          <w:b/>
                          <w:color w:val="404040" w:themeColor="text1" w:themeTint="BF"/>
                        </w:rPr>
                        <w:t>BOX 3: TA ROYALTY PAYMENTS</w:t>
                      </w:r>
                    </w:p>
                    <w:p w14:paraId="7804942C"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62B549FA" w14:textId="77777777" w:rsidR="005A714F" w:rsidRPr="007C011F" w:rsidRDefault="005A714F" w:rsidP="006F59EB"/>
                    <w:p w14:paraId="5FE3EE89" w14:textId="77777777" w:rsidR="005A714F" w:rsidRDefault="005A714F"/>
                    <w:p w14:paraId="4642DB21" w14:textId="77777777" w:rsidR="005A714F" w:rsidRDefault="005A714F" w:rsidP="006F59EB">
                      <w:pPr>
                        <w:rPr>
                          <w:b/>
                          <w:color w:val="404040" w:themeColor="text1" w:themeTint="BF"/>
                        </w:rPr>
                      </w:pPr>
                      <w:r>
                        <w:rPr>
                          <w:b/>
                          <w:color w:val="404040" w:themeColor="text1" w:themeTint="BF"/>
                        </w:rPr>
                        <w:t>BOX 3: TA ROYALTY PAYMENTS</w:t>
                      </w:r>
                    </w:p>
                    <w:p w14:paraId="0DDD6745" w14:textId="77777777" w:rsidR="005A714F" w:rsidRPr="004F5FD8" w:rsidRDefault="005A714F"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01CF7339" w14:textId="77777777" w:rsidR="005A714F" w:rsidRPr="007C011F" w:rsidRDefault="005A714F" w:rsidP="006F59EB"/>
                    <w:p w14:paraId="0E840B2E" w14:textId="77777777" w:rsidR="005A714F" w:rsidRDefault="005A714F"/>
                    <w:p w14:paraId="6BDBEB3E" w14:textId="23E5E341" w:rsidR="002D545C" w:rsidRDefault="002D545C" w:rsidP="006F59EB">
                      <w:pPr>
                        <w:rPr>
                          <w:b/>
                          <w:color w:val="404040" w:themeColor="text1" w:themeTint="BF"/>
                        </w:rPr>
                      </w:pPr>
                      <w:r>
                        <w:rPr>
                          <w:b/>
                          <w:color w:val="404040" w:themeColor="text1" w:themeTint="BF"/>
                        </w:rPr>
                        <w:t>BOX 3: TA ROYALTY PAYMENTS</w:t>
                      </w:r>
                    </w:p>
                    <w:p w14:paraId="6EDC9185" w14:textId="77777777"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1EC7A004" w14:textId="77777777" w:rsidR="002D545C" w:rsidRPr="007C011F" w:rsidRDefault="002D545C" w:rsidP="006F59EB"/>
                    <w:p w14:paraId="6B52874D" w14:textId="77777777" w:rsidR="002D545C" w:rsidRDefault="002D545C"/>
                    <w:p w14:paraId="14017CE0" w14:textId="23E5E341" w:rsidR="002D545C" w:rsidRDefault="002D545C" w:rsidP="006F59EB">
                      <w:pPr>
                        <w:rPr>
                          <w:b/>
                          <w:color w:val="404040" w:themeColor="text1" w:themeTint="BF"/>
                        </w:rPr>
                      </w:pPr>
                      <w:r>
                        <w:rPr>
                          <w:b/>
                          <w:color w:val="404040" w:themeColor="text1" w:themeTint="BF"/>
                        </w:rPr>
                        <w:t>BOX 3: TA ROYALTY PAYMENTS</w:t>
                      </w:r>
                    </w:p>
                    <w:p w14:paraId="05E5A37E" w14:textId="2DC8FB6D" w:rsidR="002D545C" w:rsidRPr="004F5FD8" w:rsidRDefault="002D545C" w:rsidP="006F59EB">
                      <w:pPr>
                        <w:rPr>
                          <w:b/>
                          <w:color w:val="404040" w:themeColor="text1" w:themeTint="BF"/>
                        </w:rPr>
                      </w:pPr>
                      <w:r w:rsidRPr="005A507B">
                        <w:rPr>
                          <w:b/>
                          <w:color w:val="404040" w:themeColor="text1" w:themeTint="BF"/>
                        </w:rPr>
                        <w:t xml:space="preserve">Royalty payments to Traditional </w:t>
                      </w:r>
                      <w:r>
                        <w:rPr>
                          <w:b/>
                          <w:color w:val="404040" w:themeColor="text1" w:themeTint="BF"/>
                        </w:rPr>
                        <w:t xml:space="preserve">Authorities via Traditional </w:t>
                      </w:r>
                      <w:r w:rsidRPr="005A507B">
                        <w:rPr>
                          <w:b/>
                          <w:color w:val="404040" w:themeColor="text1" w:themeTint="BF"/>
                        </w:rPr>
                        <w:t xml:space="preserve">Councils </w:t>
                      </w:r>
                      <w:r w:rsidRPr="005A507B">
                        <w:rPr>
                          <w:color w:val="404040" w:themeColor="text1" w:themeTint="BF"/>
                        </w:rPr>
                        <w:t>as performance-based payment for presiding over the lands and resources of the HIA and providing leadership that led to the generation of ERs at the local HIA level</w:t>
                      </w:r>
                      <w:r>
                        <w:rPr>
                          <w:color w:val="404040" w:themeColor="text1" w:themeTint="BF"/>
                        </w:rPr>
                        <w:t xml:space="preserve"> and commitment to adhere to agreed land use plans. </w:t>
                      </w:r>
                      <w:r w:rsidRPr="002C79FB">
                        <w:rPr>
                          <w:color w:val="404040" w:themeColor="text1" w:themeTint="BF"/>
                        </w:rPr>
                        <w:t>The use of the royalty payments will be subject to a set of guiding principles that reflect the goals of the program and restrict unsustainable uses of funds.</w:t>
                      </w:r>
                    </w:p>
                    <w:p w14:paraId="55BDCA26" w14:textId="77777777" w:rsidR="002D545C" w:rsidRPr="007C011F" w:rsidRDefault="002D545C" w:rsidP="006F59EB"/>
                  </w:txbxContent>
                </v:textbox>
                <w10:anchorlock/>
              </v:shape>
            </w:pict>
          </mc:Fallback>
        </mc:AlternateContent>
      </w:r>
    </w:p>
    <w:p w14:paraId="64125C4B" w14:textId="1F749B81" w:rsidR="00F02EEF" w:rsidRDefault="006F59EB" w:rsidP="00F02EEF">
      <w:pPr>
        <w:pStyle w:val="Caption"/>
        <w:keepNext/>
      </w:pPr>
      <w:r w:rsidRPr="00377BE2">
        <w:rPr>
          <w:noProof/>
        </w:rPr>
        <w:lastRenderedPageBreak/>
        <mc:AlternateContent>
          <mc:Choice Requires="wps">
            <w:drawing>
              <wp:inline distT="0" distB="0" distL="0" distR="0" wp14:anchorId="48181971" wp14:editId="3C40BE85">
                <wp:extent cx="5701030" cy="3676650"/>
                <wp:effectExtent l="0" t="0" r="1397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030" cy="3676650"/>
                        </a:xfrm>
                        <a:prstGeom prst="rect">
                          <a:avLst/>
                        </a:prstGeom>
                        <a:solidFill>
                          <a:schemeClr val="accent5">
                            <a:lumMod val="20000"/>
                            <a:lumOff val="80000"/>
                          </a:schemeClr>
                        </a:solidFill>
                        <a:ln w="9525">
                          <a:solidFill>
                            <a:schemeClr val="accent1"/>
                          </a:solidFill>
                          <a:miter lim="800000"/>
                          <a:headEnd/>
                          <a:tailEnd/>
                        </a:ln>
                      </wps:spPr>
                      <wps:txbx>
                        <w:txbxContent>
                          <w:p w14:paraId="150D9754" w14:textId="23E5E341"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45731C4D"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C1184F2"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772622FC"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0D190D1E"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518FD36"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7AB6B4C4" w14:textId="77777777" w:rsidR="005A714F" w:rsidRDefault="005A714F" w:rsidP="001550C5"/>
                          <w:p w14:paraId="4E41AD3A" w14:textId="77777777" w:rsidR="005A714F" w:rsidRDefault="005A714F" w:rsidP="001550C5"/>
                          <w:p w14:paraId="489F64CF" w14:textId="77777777" w:rsidR="005A714F" w:rsidRDefault="005A714F"/>
                          <w:p w14:paraId="25EB31C4"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4AE0FA81"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33F6F996"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24D1B75A"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C73B297"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D971BDB"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49146199" w14:textId="77777777" w:rsidR="005A714F" w:rsidRDefault="005A714F" w:rsidP="001550C5"/>
                          <w:p w14:paraId="2DF0F789" w14:textId="77777777" w:rsidR="005A714F" w:rsidRDefault="005A714F" w:rsidP="001550C5"/>
                          <w:p w14:paraId="10550B27" w14:textId="77777777" w:rsidR="005A714F" w:rsidRDefault="005A714F"/>
                          <w:p w14:paraId="29999C7A"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0514CED6"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0A4FAB68"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2D6F6915"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261F1C3A"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28AAF7F"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6D7B471E" w14:textId="77777777" w:rsidR="002D545C" w:rsidRDefault="002D545C" w:rsidP="001550C5"/>
                          <w:p w14:paraId="2D643BA4" w14:textId="77777777" w:rsidR="002D545C" w:rsidRDefault="002D545C" w:rsidP="001550C5"/>
                          <w:p w14:paraId="7950D239" w14:textId="77777777" w:rsidR="002D545C" w:rsidRDefault="002D545C"/>
                          <w:p w14:paraId="2C9DD822"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3E795AE8"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50A145DB"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5601B8A6"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B15AD32"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29A2186E"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4A8FEF74" w14:textId="77777777" w:rsidR="002D545C" w:rsidRDefault="002D545C" w:rsidP="001550C5"/>
                          <w:p w14:paraId="0EE21786" w14:textId="77777777" w:rsidR="002D545C" w:rsidRDefault="002D545C" w:rsidP="001550C5"/>
                          <w:p w14:paraId="12AD361E" w14:textId="77777777" w:rsidR="002D545C" w:rsidRDefault="002D545C"/>
                          <w:p w14:paraId="38C1446C"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696ABE1F"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3F0C91C4"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6040D242"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31CF27D0"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7337175F"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23889C49" w14:textId="77777777" w:rsidR="005A714F" w:rsidRDefault="005A714F" w:rsidP="001550C5"/>
                          <w:p w14:paraId="4AE07143" w14:textId="77777777" w:rsidR="005A714F" w:rsidRDefault="005A714F" w:rsidP="001550C5"/>
                          <w:p w14:paraId="1F6601E4" w14:textId="77777777" w:rsidR="005A714F" w:rsidRDefault="005A714F"/>
                          <w:p w14:paraId="2763468C"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26961D9C"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7FABEB7"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1973528B"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78324CB9"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3CB6582F"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3A61CA08" w14:textId="77777777" w:rsidR="005A714F" w:rsidRDefault="005A714F" w:rsidP="001550C5"/>
                          <w:p w14:paraId="54906F45" w14:textId="77777777" w:rsidR="005A714F" w:rsidRDefault="005A714F" w:rsidP="001550C5"/>
                          <w:p w14:paraId="44098627" w14:textId="77777777" w:rsidR="005A714F" w:rsidRDefault="005A714F"/>
                          <w:p w14:paraId="4EE8C365"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529CCA77"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41009BA"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5651FDE2"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2285B4B9"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7E72ED14"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19FE0A3C" w14:textId="77777777" w:rsidR="002D545C" w:rsidRDefault="002D545C" w:rsidP="001550C5"/>
                          <w:p w14:paraId="41DB5DEA" w14:textId="77777777" w:rsidR="002D545C" w:rsidRDefault="002D545C" w:rsidP="001550C5"/>
                          <w:p w14:paraId="17AEA3BD" w14:textId="77777777" w:rsidR="002D545C" w:rsidRDefault="002D545C"/>
                          <w:p w14:paraId="2B0D475E"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3115B014" w14:textId="561F2501"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EAE0849" w14:textId="18AE14B2"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1E310587" w14:textId="4752EB7C"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78E9093" w14:textId="0D7572E0"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54F73C1" w14:textId="1BD63AF1"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2810CC2E" w14:textId="77777777" w:rsidR="002D545C" w:rsidRDefault="002D545C" w:rsidP="001550C5"/>
                          <w:p w14:paraId="2775BD2E" w14:textId="77777777" w:rsidR="002D545C" w:rsidRDefault="002D545C" w:rsidP="001550C5"/>
                        </w:txbxContent>
                      </wps:txbx>
                      <wps:bodyPr rot="0" vert="horz" wrap="square" lIns="91440" tIns="45720" rIns="91440" bIns="45720" anchor="t" anchorCtr="0">
                        <a:noAutofit/>
                      </wps:bodyPr>
                    </wps:wsp>
                  </a:graphicData>
                </a:graphic>
              </wp:inline>
            </w:drawing>
          </mc:Choice>
          <mc:Fallback>
            <w:pict>
              <v:shape w14:anchorId="48181971" id="_x0000_s1030" type="#_x0000_t202" style="width:448.9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35RAIAAI0EAAAOAAAAZHJzL2Uyb0RvYy54bWysVMtu2zAQvBfoPxC817IdPxLBcpA6TVEg&#10;fQBJP2BNURZRkquStCX367ukZNdJb0UvArlLzg5ndrW67YxmB+m8QlvwyWjMmbQCS2V3Bf/+/PDu&#10;mjMfwJag0cqCH6Xnt+u3b1Ztk8sp1qhL6RiBWJ+3TcHrEJo8y7yopQE/wkZaSlboDATaul1WOmgJ&#10;3ehsOh4vshZd2TgU0nuK3vdJvk74VSVF+FpVXgamC07cQvq69N3Gb7ZeQb5z0NRKDDTgH1gYUJaK&#10;nqHuIQDbO/UXlFHCoccqjASaDKtKCZneQK+ZjF+95qmGRqa3kDi+Ocvk/x+s+HL45pgqC77kzIIh&#10;i55lF9h77Ng0qtM2PqdDTw0dCx2FyeX0Ut88ovjhmcVNDXYn75zDtpZQErtJvJldXO1xfATZtp+x&#10;pDKwD5iAusqZKB2JwQidXDqenYlUBAXnS1LnilKCcleL5WIxT95lkJ+uN86HjxINi4uCO7I+wcPh&#10;0YdIB/LTkVjNo1blg9I6bWK7yY127ADUKCCEtGGeruu9Ib59nBpuPLQMhamx+vD1KUwlUuNGpFTw&#10;RRFtWVvwm/m0B36RO1+7JNCr+IqqUYEGRitT8FR34BOF/2DL1M4BlO7XREjbwYkofm9D6LZdsnx2&#10;MniL5ZGscdjPB80zLWp0vzhraTYK7n/uwUnO9CdL9t5MZrM4TGkzmy+ntHGXme1lBqwgqIIHzvrl&#10;JqQBjMJbvKM2qFQyKPZLz2SgTD2fZBzmMw7V5T6d+vMXWf8GAAD//wMAUEsDBBQABgAIAAAAIQA1&#10;71tQ3QAAAAUBAAAPAAAAZHJzL2Rvd25yZXYueG1sTI9PS8NAEMXvgt9hGcGb3fg3TcymFEtPIsU0&#10;oN6myZgEs7Mhu22jn97Ri14eDG947/eyxWR7daDRd44NXM4iUMSVqztuDJTb9cUclA/INfaOycAn&#10;eVjkpycZprU78jMditAoCWGfooE2hCHV2lctWfQzNxCL9+5Gi0HOsdH1iEcJt72+iqI7bbFjaWhx&#10;oIeWqo9ibw0Uyev6LV4tn9z2BVePN5vyWn+VxpyfTct7UIGm8PcMP/iCDrkw7dyea696AzIk/Kp4&#10;8ySWGTsDt3ESgc4z/Z8+/wYAAP//AwBQSwECLQAUAAYACAAAACEAtoM4kv4AAADhAQAAEwAAAAAA&#10;AAAAAAAAAAAAAAAAW0NvbnRlbnRfVHlwZXNdLnhtbFBLAQItABQABgAIAAAAIQA4/SH/1gAAAJQB&#10;AAALAAAAAAAAAAAAAAAAAC8BAABfcmVscy8ucmVsc1BLAQItABQABgAIAAAAIQABFe35RAIAAI0E&#10;AAAOAAAAAAAAAAAAAAAAAC4CAABkcnMvZTJvRG9jLnhtbFBLAQItABQABgAIAAAAIQA171tQ3QAA&#10;AAUBAAAPAAAAAAAAAAAAAAAAAJ4EAABkcnMvZG93bnJldi54bWxQSwUGAAAAAAQABADzAAAAqAUA&#10;AAAA&#10;" fillcolor="#deeaf6 [664]" strokecolor="#4472c4 [3204]">
                <v:textbox>
                  <w:txbxContent>
                    <w:p w14:paraId="150D9754" w14:textId="23E5E341"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45731C4D"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C1184F2"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772622FC"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0D190D1E"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518FD36"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7AB6B4C4" w14:textId="77777777" w:rsidR="005A714F" w:rsidRDefault="005A714F" w:rsidP="001550C5"/>
                    <w:p w14:paraId="4E41AD3A" w14:textId="77777777" w:rsidR="005A714F" w:rsidRDefault="005A714F" w:rsidP="001550C5"/>
                    <w:p w14:paraId="489F64CF" w14:textId="77777777" w:rsidR="005A714F" w:rsidRDefault="005A714F"/>
                    <w:p w14:paraId="25EB31C4"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4AE0FA81"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33F6F996"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24D1B75A"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C73B297"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D971BDB"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49146199" w14:textId="77777777" w:rsidR="005A714F" w:rsidRDefault="005A714F" w:rsidP="001550C5"/>
                    <w:p w14:paraId="2DF0F789" w14:textId="77777777" w:rsidR="005A714F" w:rsidRDefault="005A714F" w:rsidP="001550C5"/>
                    <w:p w14:paraId="10550B27" w14:textId="77777777" w:rsidR="005A714F" w:rsidRDefault="005A714F"/>
                    <w:p w14:paraId="29999C7A"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0514CED6"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0A4FAB68"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2D6F6915"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261F1C3A"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28AAF7F"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6D7B471E" w14:textId="77777777" w:rsidR="002D545C" w:rsidRDefault="002D545C" w:rsidP="001550C5"/>
                    <w:p w14:paraId="2D643BA4" w14:textId="77777777" w:rsidR="002D545C" w:rsidRDefault="002D545C" w:rsidP="001550C5"/>
                    <w:p w14:paraId="7950D239" w14:textId="77777777" w:rsidR="002D545C" w:rsidRDefault="002D545C"/>
                    <w:p w14:paraId="2C9DD822"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3E795AE8"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50A145DB"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5601B8A6"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B15AD32"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29A2186E"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4A8FEF74" w14:textId="77777777" w:rsidR="002D545C" w:rsidRDefault="002D545C" w:rsidP="001550C5"/>
                    <w:p w14:paraId="0EE21786" w14:textId="77777777" w:rsidR="002D545C" w:rsidRDefault="002D545C" w:rsidP="001550C5"/>
                    <w:p w14:paraId="12AD361E" w14:textId="77777777" w:rsidR="002D545C" w:rsidRDefault="002D545C"/>
                    <w:p w14:paraId="38C1446C"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696ABE1F"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3F0C91C4"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6040D242"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31CF27D0"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7337175F"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23889C49" w14:textId="77777777" w:rsidR="005A714F" w:rsidRDefault="005A714F" w:rsidP="001550C5"/>
                    <w:p w14:paraId="4AE07143" w14:textId="77777777" w:rsidR="005A714F" w:rsidRDefault="005A714F" w:rsidP="001550C5"/>
                    <w:p w14:paraId="1F6601E4" w14:textId="77777777" w:rsidR="005A714F" w:rsidRDefault="005A714F"/>
                    <w:p w14:paraId="2763468C" w14:textId="77777777" w:rsidR="005A714F" w:rsidRDefault="005A714F" w:rsidP="001550C5">
                      <w:pPr>
                        <w:rPr>
                          <w:b/>
                          <w:color w:val="404040" w:themeColor="text1" w:themeTint="BF"/>
                          <w:lang w:val="en-GB"/>
                        </w:rPr>
                      </w:pPr>
                      <w:r>
                        <w:rPr>
                          <w:b/>
                          <w:color w:val="404040" w:themeColor="text1" w:themeTint="BF"/>
                          <w:lang w:val="en-GB"/>
                        </w:rPr>
                        <w:t>BOX 4: HIA COMMUNITY DEVELOPMENT PROJECTS</w:t>
                      </w:r>
                    </w:p>
                    <w:p w14:paraId="26961D9C" w14:textId="77777777" w:rsidR="005A714F" w:rsidRDefault="005A714F"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7FABEB7" w14:textId="77777777" w:rsidR="005A714F" w:rsidRDefault="005A714F"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1973528B" w14:textId="77777777" w:rsidR="005A714F" w:rsidRDefault="005A714F"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78324CB9" w14:textId="77777777" w:rsidR="005A714F" w:rsidRPr="005A507B" w:rsidRDefault="005A714F"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3CB6582F" w14:textId="77777777" w:rsidR="005A714F" w:rsidRPr="005A507B" w:rsidRDefault="005A714F"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3A61CA08" w14:textId="77777777" w:rsidR="005A714F" w:rsidRDefault="005A714F" w:rsidP="001550C5"/>
                    <w:p w14:paraId="54906F45" w14:textId="77777777" w:rsidR="005A714F" w:rsidRDefault="005A714F" w:rsidP="001550C5"/>
                    <w:p w14:paraId="44098627" w14:textId="77777777" w:rsidR="005A714F" w:rsidRDefault="005A714F"/>
                    <w:p w14:paraId="4EE8C365"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529CCA77" w14:textId="77777777"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41009BA" w14:textId="77777777"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5651FDE2" w14:textId="77777777"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2285B4B9" w14:textId="77777777"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7E72ED14" w14:textId="77777777"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19FE0A3C" w14:textId="77777777" w:rsidR="002D545C" w:rsidRDefault="002D545C" w:rsidP="001550C5"/>
                    <w:p w14:paraId="41DB5DEA" w14:textId="77777777" w:rsidR="002D545C" w:rsidRDefault="002D545C" w:rsidP="001550C5"/>
                    <w:p w14:paraId="17AEA3BD" w14:textId="77777777" w:rsidR="002D545C" w:rsidRDefault="002D545C"/>
                    <w:p w14:paraId="2B0D475E" w14:textId="77777777" w:rsidR="002D545C" w:rsidRDefault="002D545C" w:rsidP="001550C5">
                      <w:pPr>
                        <w:rPr>
                          <w:b/>
                          <w:color w:val="404040" w:themeColor="text1" w:themeTint="BF"/>
                          <w:lang w:val="en-GB"/>
                        </w:rPr>
                      </w:pPr>
                      <w:r>
                        <w:rPr>
                          <w:b/>
                          <w:color w:val="404040" w:themeColor="text1" w:themeTint="BF"/>
                          <w:lang w:val="en-GB"/>
                        </w:rPr>
                        <w:t>BOX 4: HIA COMMUNITY DEVELOPMENT PROJECTS</w:t>
                      </w:r>
                    </w:p>
                    <w:p w14:paraId="3115B014" w14:textId="561F2501" w:rsidR="002D545C" w:rsidRDefault="002D545C" w:rsidP="00080FF1">
                      <w:pPr>
                        <w:rPr>
                          <w:color w:val="404040" w:themeColor="text1" w:themeTint="BF"/>
                          <w:lang w:val="en-GB"/>
                        </w:rPr>
                      </w:pPr>
                      <w:r w:rsidRPr="005A507B">
                        <w:rPr>
                          <w:b/>
                          <w:color w:val="404040" w:themeColor="text1" w:themeTint="BF"/>
                          <w:lang w:val="en-GB"/>
                        </w:rPr>
                        <w:t xml:space="preserve">HIA Community’s </w:t>
                      </w:r>
                      <w:r w:rsidRPr="005A507B">
                        <w:rPr>
                          <w:color w:val="404040" w:themeColor="text1" w:themeTint="BF"/>
                          <w:lang w:val="en-GB"/>
                        </w:rPr>
                        <w:t xml:space="preserve">will have access to support for </w:t>
                      </w:r>
                      <w:r w:rsidRPr="005A507B">
                        <w:rPr>
                          <w:b/>
                          <w:color w:val="404040" w:themeColor="text1" w:themeTint="BF"/>
                          <w:lang w:val="en-GB"/>
                        </w:rPr>
                        <w:t>Community</w:t>
                      </w:r>
                      <w:r w:rsidRPr="005A507B">
                        <w:rPr>
                          <w:color w:val="404040" w:themeColor="text1" w:themeTint="BF"/>
                          <w:lang w:val="en-GB"/>
                        </w:rPr>
                        <w:t xml:space="preserve"> </w:t>
                      </w:r>
                      <w:r w:rsidRPr="005A507B">
                        <w:rPr>
                          <w:b/>
                          <w:color w:val="404040" w:themeColor="text1" w:themeTint="BF"/>
                          <w:lang w:val="en-GB"/>
                        </w:rPr>
                        <w:t xml:space="preserve">Development Projects. </w:t>
                      </w:r>
                      <w:r w:rsidRPr="005A507B">
                        <w:rPr>
                          <w:color w:val="404040" w:themeColor="text1" w:themeTint="BF"/>
                          <w:lang w:val="en-GB"/>
                        </w:rPr>
                        <w:t>Communities will apply through the HIA Management Board &amp; Consortium and will be selected based upon 1) environmental projects that align with the HIA management plan; or 2) development and social welfare projects for which there is a significant need.  Projects that bring leverage funding from the private sector or from the MMDAs will be prioritized.</w:t>
                      </w:r>
                    </w:p>
                    <w:p w14:paraId="6EAE0849" w14:textId="18AE14B2" w:rsidR="002D545C" w:rsidRDefault="002D545C" w:rsidP="00080FF1">
                      <w:pPr>
                        <w:rPr>
                          <w:color w:val="404040" w:themeColor="text1" w:themeTint="BF"/>
                          <w:lang w:val="en-GB"/>
                        </w:rPr>
                      </w:pPr>
                      <w:r w:rsidRPr="002C79FB">
                        <w:rPr>
                          <w:i/>
                          <w:color w:val="404040" w:themeColor="text1" w:themeTint="BF"/>
                          <w:lang w:val="en-GB"/>
                        </w:rPr>
                        <w:t>Eligible types of environmental projects</w:t>
                      </w:r>
                      <w:r>
                        <w:rPr>
                          <w:color w:val="404040" w:themeColor="text1" w:themeTint="BF"/>
                          <w:lang w:val="en-GB"/>
                        </w:rPr>
                        <w:t>: conservation of community lands under Management Plan, incentives (and rules) to support adoption of high-shade (climate-smart) cocoa, HIA forest monitoring teams and activities, diversification of sustainable agricultural livelihoods, etc.</w:t>
                      </w:r>
                    </w:p>
                    <w:p w14:paraId="1E310587" w14:textId="4752EB7C" w:rsidR="002D545C" w:rsidRDefault="002D545C" w:rsidP="00080FF1">
                      <w:pPr>
                        <w:rPr>
                          <w:color w:val="404040" w:themeColor="text1" w:themeTint="BF"/>
                          <w:lang w:val="en-GB"/>
                        </w:rPr>
                      </w:pPr>
                      <w:r w:rsidRPr="002C79FB">
                        <w:rPr>
                          <w:i/>
                          <w:color w:val="404040" w:themeColor="text1" w:themeTint="BF"/>
                          <w:lang w:val="en-GB"/>
                        </w:rPr>
                        <w:t>Eligible types of community development projects</w:t>
                      </w:r>
                      <w:r>
                        <w:rPr>
                          <w:color w:val="404040" w:themeColor="text1" w:themeTint="BF"/>
                          <w:lang w:val="en-GB"/>
                        </w:rPr>
                        <w:t>: boreholes, school or health facility infrastructure, solar lighting, etc.</w:t>
                      </w:r>
                    </w:p>
                    <w:p w14:paraId="178E9093" w14:textId="0D7572E0" w:rsidR="002D545C" w:rsidRPr="005A507B" w:rsidRDefault="002D545C" w:rsidP="00080FF1">
                      <w:pPr>
                        <w:rPr>
                          <w:color w:val="404040" w:themeColor="text1" w:themeTint="BF"/>
                          <w:lang w:val="en-GB"/>
                        </w:rPr>
                      </w:pPr>
                      <w:r w:rsidRPr="002C79FB">
                        <w:rPr>
                          <w:i/>
                          <w:color w:val="404040" w:themeColor="text1" w:themeTint="BF"/>
                          <w:lang w:val="en-GB"/>
                        </w:rPr>
                        <w:t>Ineligible projects</w:t>
                      </w:r>
                      <w:r>
                        <w:rPr>
                          <w:color w:val="404040" w:themeColor="text1" w:themeTint="BF"/>
                          <w:lang w:val="en-GB"/>
                        </w:rPr>
                        <w:t xml:space="preserve">: purchase of chainsaws, mining equipment, hunting tools/equipment, monoculture cash crop projects, road projects, projects that disproportionately benefit any individual or family. </w:t>
                      </w:r>
                    </w:p>
                    <w:p w14:paraId="154F73C1" w14:textId="1BD63AF1" w:rsidR="002D545C" w:rsidRPr="005A507B" w:rsidRDefault="002D545C" w:rsidP="00B34B38">
                      <w:pPr>
                        <w:rPr>
                          <w:color w:val="404040" w:themeColor="text1" w:themeTint="BF"/>
                          <w:lang w:val="en-GB"/>
                        </w:rPr>
                      </w:pPr>
                      <w:r w:rsidRPr="005A507B">
                        <w:rPr>
                          <w:color w:val="404040" w:themeColor="text1" w:themeTint="BF"/>
                          <w:lang w:val="en-GB"/>
                        </w:rPr>
                        <w:t xml:space="preserve">Based upon an estimated </w:t>
                      </w:r>
                      <w:r w:rsidRPr="005A507B">
                        <w:rPr>
                          <w:b/>
                          <w:color w:val="404040" w:themeColor="text1" w:themeTint="BF"/>
                          <w:lang w:val="en-GB"/>
                        </w:rPr>
                        <w:t>average project cost of USD 50,000</w:t>
                      </w:r>
                      <w:r w:rsidRPr="005A507B">
                        <w:rPr>
                          <w:color w:val="404040" w:themeColor="text1" w:themeTint="BF"/>
                          <w:lang w:val="en-GB"/>
                        </w:rPr>
                        <w:t xml:space="preserve">, a </w:t>
                      </w:r>
                      <w:r w:rsidRPr="005A507B">
                        <w:rPr>
                          <w:b/>
                          <w:color w:val="404040" w:themeColor="text1" w:themeTint="BF"/>
                          <w:lang w:val="en-GB"/>
                        </w:rPr>
                        <w:t>total of 269 community projects</w:t>
                      </w:r>
                      <w:r w:rsidRPr="005A507B">
                        <w:rPr>
                          <w:color w:val="404040" w:themeColor="text1" w:themeTint="BF"/>
                          <w:lang w:val="en-GB"/>
                        </w:rPr>
                        <w:t xml:space="preserve"> could be funded as Carbon Benefits, equally </w:t>
                      </w:r>
                      <w:r w:rsidRPr="005A507B">
                        <w:rPr>
                          <w:b/>
                          <w:color w:val="404040" w:themeColor="text1" w:themeTint="BF"/>
                          <w:lang w:val="en-GB"/>
                        </w:rPr>
                        <w:t>approximately 38 projects per HIA</w:t>
                      </w:r>
                      <w:r w:rsidRPr="005A507B">
                        <w:rPr>
                          <w:color w:val="404040" w:themeColor="text1" w:themeTint="BF"/>
                          <w:lang w:val="en-GB"/>
                        </w:rPr>
                        <w:t>.</w:t>
                      </w:r>
                    </w:p>
                    <w:p w14:paraId="2810CC2E" w14:textId="77777777" w:rsidR="002D545C" w:rsidRDefault="002D545C" w:rsidP="001550C5"/>
                    <w:p w14:paraId="2775BD2E" w14:textId="77777777" w:rsidR="002D545C" w:rsidRDefault="002D545C" w:rsidP="001550C5"/>
                  </w:txbxContent>
                </v:textbox>
                <w10:anchorlock/>
              </v:shape>
            </w:pict>
          </mc:Fallback>
        </mc:AlternateContent>
      </w:r>
    </w:p>
    <w:p w14:paraId="577E7935" w14:textId="77777777" w:rsidR="005A507B" w:rsidRPr="005A507B" w:rsidRDefault="005A507B" w:rsidP="005A507B"/>
    <w:p w14:paraId="168686DE" w14:textId="6D03D742" w:rsidR="002A4122" w:rsidRDefault="002A4122" w:rsidP="002A4122">
      <w:pPr>
        <w:pStyle w:val="Caption"/>
        <w:keepNext/>
      </w:pPr>
      <w:bookmarkStart w:id="27" w:name="_Toc534715819"/>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5</w:t>
      </w:r>
      <w:r w:rsidR="00EB4916">
        <w:rPr>
          <w:noProof/>
        </w:rPr>
        <w:fldChar w:fldCharType="end"/>
      </w:r>
      <w:r>
        <w:t xml:space="preserve">: Carbon benefits </w:t>
      </w:r>
      <w:r w:rsidR="00C466F0">
        <w:t xml:space="preserve">from Carbon Fund </w:t>
      </w:r>
      <w:r>
        <w:t>and performance indicators</w:t>
      </w:r>
      <w:bookmarkEnd w:id="27"/>
    </w:p>
    <w:tbl>
      <w:tblPr>
        <w:tblStyle w:val="GridTable1Light-Accent1"/>
        <w:tblW w:w="9435" w:type="dxa"/>
        <w:tblLook w:val="04A0" w:firstRow="1" w:lastRow="0" w:firstColumn="1" w:lastColumn="0" w:noHBand="0" w:noVBand="1"/>
      </w:tblPr>
      <w:tblGrid>
        <w:gridCol w:w="1818"/>
        <w:gridCol w:w="1973"/>
        <w:gridCol w:w="2333"/>
        <w:gridCol w:w="3311"/>
      </w:tblGrid>
      <w:tr w:rsidR="00840902" w14:paraId="73AF599B" w14:textId="77777777" w:rsidTr="002C79FB">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818" w:type="dxa"/>
            <w:shd w:val="clear" w:color="auto" w:fill="BDD6EE" w:themeFill="accent5" w:themeFillTint="66"/>
          </w:tcPr>
          <w:p w14:paraId="25520EA2" w14:textId="77777777" w:rsidR="00840902" w:rsidRDefault="00840902" w:rsidP="00DA09FF">
            <w:pPr>
              <w:rPr>
                <w:b w:val="0"/>
                <w:bCs w:val="0"/>
                <w:lang w:val="en-GB"/>
              </w:rPr>
            </w:pPr>
            <w:r>
              <w:rPr>
                <w:lang w:val="en-GB"/>
              </w:rPr>
              <w:t>Carbon Beneficiary</w:t>
            </w:r>
          </w:p>
          <w:p w14:paraId="4B1ED8E4" w14:textId="77777777" w:rsidR="00840902" w:rsidRDefault="00840902" w:rsidP="00DA09FF">
            <w:pPr>
              <w:rPr>
                <w:lang w:val="en-GB"/>
              </w:rPr>
            </w:pPr>
            <w:r>
              <w:rPr>
                <w:lang w:val="en-GB"/>
              </w:rPr>
              <w:t>(Priority Level)</w:t>
            </w:r>
          </w:p>
        </w:tc>
        <w:tc>
          <w:tcPr>
            <w:tcW w:w="1973" w:type="dxa"/>
            <w:shd w:val="clear" w:color="auto" w:fill="BDD6EE" w:themeFill="accent5" w:themeFillTint="66"/>
          </w:tcPr>
          <w:p w14:paraId="5E76FE4F" w14:textId="5BC7B91A" w:rsidR="00840902" w:rsidRDefault="00840902" w:rsidP="00DA09FF">
            <w:pPr>
              <w:cnfStyle w:val="100000000000" w:firstRow="1" w:lastRow="0" w:firstColumn="0" w:lastColumn="0" w:oddVBand="0" w:evenVBand="0" w:oddHBand="0" w:evenHBand="0" w:firstRowFirstColumn="0" w:firstRowLastColumn="0" w:lastRowFirstColumn="0" w:lastRowLastColumn="0"/>
              <w:rPr>
                <w:lang w:val="en-GB"/>
              </w:rPr>
            </w:pPr>
            <w:r>
              <w:rPr>
                <w:lang w:val="en-GB"/>
              </w:rPr>
              <w:t>Benefit Type</w:t>
            </w:r>
          </w:p>
        </w:tc>
        <w:tc>
          <w:tcPr>
            <w:tcW w:w="2333" w:type="dxa"/>
            <w:shd w:val="clear" w:color="auto" w:fill="BDD6EE" w:themeFill="accent5" w:themeFillTint="66"/>
          </w:tcPr>
          <w:p w14:paraId="160706BA" w14:textId="77777777" w:rsidR="00840902" w:rsidRDefault="00840902" w:rsidP="00DA09FF">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 of benefit</w:t>
            </w:r>
          </w:p>
        </w:tc>
        <w:tc>
          <w:tcPr>
            <w:tcW w:w="3311" w:type="dxa"/>
            <w:shd w:val="clear" w:color="auto" w:fill="BDD6EE" w:themeFill="accent5" w:themeFillTint="66"/>
          </w:tcPr>
          <w:p w14:paraId="2699C1DF" w14:textId="77777777" w:rsidR="00840902" w:rsidRDefault="00840902" w:rsidP="00DA09FF">
            <w:pPr>
              <w:cnfStyle w:val="100000000000" w:firstRow="1" w:lastRow="0" w:firstColumn="0" w:lastColumn="0" w:oddVBand="0" w:evenVBand="0" w:oddHBand="0" w:evenHBand="0" w:firstRowFirstColumn="0" w:firstRowLastColumn="0" w:lastRowFirstColumn="0" w:lastRowLastColumn="0"/>
              <w:rPr>
                <w:lang w:val="en-GB"/>
              </w:rPr>
            </w:pPr>
            <w:r>
              <w:rPr>
                <w:lang w:val="en-GB"/>
              </w:rPr>
              <w:t>Performance Indicator</w:t>
            </w:r>
          </w:p>
        </w:tc>
      </w:tr>
      <w:tr w:rsidR="00840902" w14:paraId="072AD312" w14:textId="77777777" w:rsidTr="00D131F4">
        <w:trPr>
          <w:trHeight w:val="144"/>
        </w:trPr>
        <w:tc>
          <w:tcPr>
            <w:cnfStyle w:val="001000000000" w:firstRow="0" w:lastRow="0" w:firstColumn="1" w:lastColumn="0" w:oddVBand="0" w:evenVBand="0" w:oddHBand="0" w:evenHBand="0" w:firstRowFirstColumn="0" w:firstRowLastColumn="0" w:lastRowFirstColumn="0" w:lastRowLastColumn="0"/>
            <w:tcW w:w="9435" w:type="dxa"/>
            <w:gridSpan w:val="4"/>
            <w:shd w:val="clear" w:color="auto" w:fill="D9E2F3" w:themeFill="accent1" w:themeFillTint="33"/>
          </w:tcPr>
          <w:p w14:paraId="290D8818" w14:textId="77777777" w:rsidR="00840902" w:rsidRDefault="00840902" w:rsidP="00DA09FF">
            <w:pPr>
              <w:jc w:val="center"/>
              <w:rPr>
                <w:lang w:val="en-GB"/>
              </w:rPr>
            </w:pPr>
            <w:r>
              <w:rPr>
                <w:lang w:val="en-GB"/>
              </w:rPr>
              <w:t>HIA Landscape Beneficiaries</w:t>
            </w:r>
          </w:p>
        </w:tc>
      </w:tr>
      <w:tr w:rsidR="00840902" w14:paraId="06BF8F93"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10EFFE8F" w14:textId="77777777" w:rsidR="00840902" w:rsidRDefault="00840902" w:rsidP="00DA09FF">
            <w:pPr>
              <w:rPr>
                <w:b w:val="0"/>
                <w:bCs w:val="0"/>
                <w:lang w:val="en-GB"/>
              </w:rPr>
            </w:pPr>
            <w:r>
              <w:rPr>
                <w:lang w:val="en-GB"/>
              </w:rPr>
              <w:t>Farmers Registered in Groups in HIA</w:t>
            </w:r>
          </w:p>
          <w:p w14:paraId="62055D15" w14:textId="77777777" w:rsidR="00840902" w:rsidRDefault="00840902" w:rsidP="00DA09FF">
            <w:pPr>
              <w:rPr>
                <w:b w:val="0"/>
                <w:bCs w:val="0"/>
                <w:lang w:val="en-GB"/>
              </w:rPr>
            </w:pPr>
          </w:p>
          <w:p w14:paraId="02D0E41F" w14:textId="77777777" w:rsidR="00840902" w:rsidRPr="00CD0527" w:rsidRDefault="00840902" w:rsidP="00DA09FF">
            <w:pPr>
              <w:rPr>
                <w:i/>
                <w:lang w:val="en-GB"/>
              </w:rPr>
            </w:pPr>
            <w:r>
              <w:rPr>
                <w:i/>
                <w:lang w:val="en-GB"/>
              </w:rPr>
              <w:t>(Primary Beneficiary)</w:t>
            </w:r>
          </w:p>
        </w:tc>
        <w:tc>
          <w:tcPr>
            <w:tcW w:w="1973" w:type="dxa"/>
          </w:tcPr>
          <w:p w14:paraId="22CC258C"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333" w:type="dxa"/>
          </w:tcPr>
          <w:p w14:paraId="0CC92CC1" w14:textId="1A95FE35"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Farm input packages to support climate-smart cocoa production</w:t>
            </w:r>
            <w:r w:rsidR="007B677D">
              <w:rPr>
                <w:lang w:val="en-GB"/>
              </w:rPr>
              <w:t xml:space="preserve">, </w:t>
            </w:r>
            <w:r w:rsidR="007B677D" w:rsidRPr="002C79FB">
              <w:rPr>
                <w:lang w:val="en-GB"/>
              </w:rPr>
              <w:t>with requirement that at least one-quarter (national average) are female farmers.</w:t>
            </w:r>
          </w:p>
        </w:tc>
        <w:tc>
          <w:tcPr>
            <w:tcW w:w="3311" w:type="dxa"/>
          </w:tcPr>
          <w:p w14:paraId="1CC697C5" w14:textId="7EE570B1"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E53164">
              <w:rPr>
                <w:lang w:val="en-GB"/>
              </w:rPr>
              <w:t>No. of f</w:t>
            </w:r>
            <w:r>
              <w:rPr>
                <w:lang w:val="en-GB"/>
              </w:rPr>
              <w:t>armers</w:t>
            </w:r>
            <w:r w:rsidR="00C466F0">
              <w:rPr>
                <w:lang w:val="en-GB"/>
              </w:rPr>
              <w:t xml:space="preserve"> </w:t>
            </w:r>
            <w:r>
              <w:rPr>
                <w:lang w:val="en-GB"/>
              </w:rPr>
              <w:t>registered to groups under HIA</w:t>
            </w:r>
            <w:r w:rsidR="007A25C3">
              <w:rPr>
                <w:lang w:val="en-GB"/>
              </w:rPr>
              <w:t xml:space="preserve"> (increasing number)</w:t>
            </w:r>
          </w:p>
          <w:p w14:paraId="6D8BC12E" w14:textId="2A57D836" w:rsidR="007B677D" w:rsidRDefault="007B677D" w:rsidP="00DA09FF">
            <w:pPr>
              <w:cnfStyle w:val="000000000000" w:firstRow="0" w:lastRow="0" w:firstColumn="0" w:lastColumn="0" w:oddVBand="0" w:evenVBand="0" w:oddHBand="0" w:evenHBand="0" w:firstRowFirstColumn="0" w:firstRowLastColumn="0" w:lastRowFirstColumn="0" w:lastRowLastColumn="0"/>
              <w:rPr>
                <w:lang w:val="en-GB"/>
              </w:rPr>
            </w:pPr>
            <w:r w:rsidRPr="002C79FB">
              <w:rPr>
                <w:lang w:val="en-GB"/>
              </w:rPr>
              <w:t>-No. of female farers registered to groups under HIA (at least 25% requirement)</w:t>
            </w:r>
          </w:p>
          <w:p w14:paraId="09B92820" w14:textId="43213AED"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E53164">
              <w:rPr>
                <w:lang w:val="en-GB"/>
              </w:rPr>
              <w:t>No. farmers d</w:t>
            </w:r>
            <w:r>
              <w:rPr>
                <w:lang w:val="en-GB"/>
              </w:rPr>
              <w:t>emonstrate adoption of CSC practices</w:t>
            </w:r>
          </w:p>
          <w:p w14:paraId="1F451903"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-No. new farms in forest reserves;</w:t>
            </w:r>
          </w:p>
          <w:p w14:paraId="38DD4336"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-Farmer yield trends</w:t>
            </w:r>
          </w:p>
          <w:p w14:paraId="1B682E29"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p>
        </w:tc>
      </w:tr>
      <w:tr w:rsidR="00840902" w14:paraId="68FBC53C"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7DF3A21C" w14:textId="77777777" w:rsidR="00840902" w:rsidRDefault="00840902" w:rsidP="00DA09FF">
            <w:pPr>
              <w:rPr>
                <w:b w:val="0"/>
                <w:bCs w:val="0"/>
                <w:lang w:val="en-GB"/>
              </w:rPr>
            </w:pPr>
            <w:r>
              <w:rPr>
                <w:lang w:val="en-GB"/>
              </w:rPr>
              <w:t>Traditional Councils</w:t>
            </w:r>
          </w:p>
          <w:p w14:paraId="069F16B8" w14:textId="77777777" w:rsidR="00840902" w:rsidRDefault="00840902" w:rsidP="00DA09FF">
            <w:pPr>
              <w:rPr>
                <w:b w:val="0"/>
                <w:bCs w:val="0"/>
                <w:lang w:val="en-GB"/>
              </w:rPr>
            </w:pPr>
          </w:p>
          <w:p w14:paraId="20373EC7" w14:textId="77777777" w:rsidR="00840902" w:rsidRDefault="00840902" w:rsidP="00DA09FF">
            <w:pPr>
              <w:rPr>
                <w:b w:val="0"/>
                <w:bCs w:val="0"/>
                <w:lang w:val="en-GB"/>
              </w:rPr>
            </w:pPr>
          </w:p>
          <w:p w14:paraId="02701909" w14:textId="77777777" w:rsidR="00840902" w:rsidRDefault="00840902" w:rsidP="00DA09FF">
            <w:pPr>
              <w:rPr>
                <w:b w:val="0"/>
                <w:bCs w:val="0"/>
                <w:lang w:val="en-GB"/>
              </w:rPr>
            </w:pPr>
          </w:p>
          <w:p w14:paraId="217D1F5A" w14:textId="77777777" w:rsidR="00840902" w:rsidRDefault="00840902" w:rsidP="00DA09FF">
            <w:pPr>
              <w:rPr>
                <w:lang w:val="en-GB"/>
              </w:rPr>
            </w:pPr>
            <w:r>
              <w:rPr>
                <w:i/>
                <w:lang w:val="en-GB"/>
              </w:rPr>
              <w:t>(Primary Beneficiary)</w:t>
            </w:r>
          </w:p>
        </w:tc>
        <w:tc>
          <w:tcPr>
            <w:tcW w:w="1973" w:type="dxa"/>
          </w:tcPr>
          <w:p w14:paraId="58287233"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Monetary </w:t>
            </w:r>
          </w:p>
        </w:tc>
        <w:tc>
          <w:tcPr>
            <w:tcW w:w="2333" w:type="dxa"/>
          </w:tcPr>
          <w:p w14:paraId="22B1E958"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Performance based incentive payment </w:t>
            </w:r>
          </w:p>
        </w:tc>
        <w:tc>
          <w:tcPr>
            <w:tcW w:w="3311" w:type="dxa"/>
          </w:tcPr>
          <w:p w14:paraId="1E518E24"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-Agreement signed with TC</w:t>
            </w:r>
          </w:p>
          <w:p w14:paraId="39C6C542" w14:textId="18150765"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-Documents showing development of HIA / Sub-HIA landscape governance system (constitution, by-laws, </w:t>
            </w:r>
            <w:r w:rsidR="00822ABF">
              <w:rPr>
                <w:lang w:val="en-GB"/>
              </w:rPr>
              <w:t xml:space="preserve">management </w:t>
            </w:r>
            <w:r>
              <w:rPr>
                <w:lang w:val="en-GB"/>
              </w:rPr>
              <w:t>plan);</w:t>
            </w:r>
          </w:p>
          <w:p w14:paraId="198A4813" w14:textId="79C96536" w:rsidR="00840902" w:rsidRDefault="00840902" w:rsidP="00822ABF">
            <w:pPr>
              <w:cnfStyle w:val="000000000000" w:firstRow="0" w:lastRow="0" w:firstColumn="0" w:lastColumn="0" w:oddVBand="0" w:evenVBand="0" w:oddHBand="0" w:evenHBand="0" w:firstRowFirstColumn="0" w:firstRowLastColumn="0" w:lastRowFirstColumn="0" w:lastRowLastColumn="0"/>
              <w:rPr>
                <w:lang w:val="en-GB"/>
              </w:rPr>
            </w:pPr>
            <w:r>
              <w:rPr>
                <w:lang w:val="en-GB"/>
              </w:rPr>
              <w:lastRenderedPageBreak/>
              <w:t>-ER from HIA/Sub-HIA landscape or defor</w:t>
            </w:r>
            <w:r w:rsidR="00822ABF">
              <w:rPr>
                <w:lang w:val="en-GB"/>
              </w:rPr>
              <w:t>estation</w:t>
            </w:r>
            <w:r>
              <w:rPr>
                <w:lang w:val="en-GB"/>
              </w:rPr>
              <w:t xml:space="preserve"> rate against estimated HIA baseline.</w:t>
            </w:r>
          </w:p>
        </w:tc>
      </w:tr>
      <w:tr w:rsidR="00840902" w14:paraId="529EF9E9"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1DCA81D0" w14:textId="77777777" w:rsidR="00840902" w:rsidRDefault="00840902" w:rsidP="00DA09FF">
            <w:pPr>
              <w:rPr>
                <w:b w:val="0"/>
                <w:bCs w:val="0"/>
                <w:lang w:val="en-GB"/>
              </w:rPr>
            </w:pPr>
            <w:r>
              <w:rPr>
                <w:lang w:val="en-GB"/>
              </w:rPr>
              <w:lastRenderedPageBreak/>
              <w:t>HIA / Sub-HIA communities</w:t>
            </w:r>
          </w:p>
          <w:p w14:paraId="7CE2DB6E" w14:textId="77777777" w:rsidR="00840902" w:rsidRDefault="00840902" w:rsidP="00DA09FF">
            <w:pPr>
              <w:rPr>
                <w:b w:val="0"/>
                <w:bCs w:val="0"/>
                <w:lang w:val="en-GB"/>
              </w:rPr>
            </w:pPr>
          </w:p>
          <w:p w14:paraId="2609071E" w14:textId="77777777" w:rsidR="00840902" w:rsidRDefault="00840902" w:rsidP="00DA09FF">
            <w:pPr>
              <w:rPr>
                <w:lang w:val="en-GB"/>
              </w:rPr>
            </w:pPr>
            <w:r>
              <w:rPr>
                <w:lang w:val="en-GB"/>
              </w:rPr>
              <w:t>(</w:t>
            </w:r>
            <w:r w:rsidRPr="00CD0527">
              <w:rPr>
                <w:i/>
                <w:lang w:val="en-GB"/>
              </w:rPr>
              <w:t>Secondary beneficiaries</w:t>
            </w:r>
            <w:r>
              <w:rPr>
                <w:lang w:val="en-GB"/>
              </w:rPr>
              <w:t>)</w:t>
            </w:r>
          </w:p>
        </w:tc>
        <w:tc>
          <w:tcPr>
            <w:tcW w:w="1973" w:type="dxa"/>
          </w:tcPr>
          <w:p w14:paraId="4362E2FD" w14:textId="6CDE5D0D"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Non-</w:t>
            </w:r>
            <w:r w:rsidR="00B85F80">
              <w:rPr>
                <w:lang w:val="en-GB"/>
              </w:rPr>
              <w:t>m</w:t>
            </w:r>
            <w:r>
              <w:rPr>
                <w:lang w:val="en-GB"/>
              </w:rPr>
              <w:t>onetary</w:t>
            </w:r>
          </w:p>
        </w:tc>
        <w:tc>
          <w:tcPr>
            <w:tcW w:w="2333" w:type="dxa"/>
          </w:tcPr>
          <w:p w14:paraId="43AADCA0"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Community development projects</w:t>
            </w:r>
          </w:p>
        </w:tc>
        <w:tc>
          <w:tcPr>
            <w:tcW w:w="3311" w:type="dxa"/>
          </w:tcPr>
          <w:p w14:paraId="0CDEC25D"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-Agreement to participate in HIA/Sub-HIA gov. system;</w:t>
            </w:r>
          </w:p>
          <w:p w14:paraId="58D33443" w14:textId="3E3CB94F"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-Developed HIA/Sub-HIA landscape documents (Constitution, by-laws, </w:t>
            </w:r>
            <w:r w:rsidR="00822ABF">
              <w:rPr>
                <w:lang w:val="en-GB"/>
              </w:rPr>
              <w:t xml:space="preserve">management </w:t>
            </w:r>
            <w:r>
              <w:rPr>
                <w:lang w:val="en-GB"/>
              </w:rPr>
              <w:t>plan;</w:t>
            </w:r>
          </w:p>
          <w:p w14:paraId="3988DD4F"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-Successful implementation and monitoring of plan</w:t>
            </w:r>
          </w:p>
        </w:tc>
      </w:tr>
      <w:tr w:rsidR="00840902" w14:paraId="1A376DAE" w14:textId="77777777" w:rsidTr="00D131F4">
        <w:trPr>
          <w:trHeight w:val="144"/>
        </w:trPr>
        <w:tc>
          <w:tcPr>
            <w:cnfStyle w:val="001000000000" w:firstRow="0" w:lastRow="0" w:firstColumn="1" w:lastColumn="0" w:oddVBand="0" w:evenVBand="0" w:oddHBand="0" w:evenHBand="0" w:firstRowFirstColumn="0" w:firstRowLastColumn="0" w:lastRowFirstColumn="0" w:lastRowLastColumn="0"/>
            <w:tcW w:w="9435" w:type="dxa"/>
            <w:gridSpan w:val="4"/>
            <w:shd w:val="clear" w:color="auto" w:fill="D9E2F3" w:themeFill="accent1" w:themeFillTint="33"/>
          </w:tcPr>
          <w:p w14:paraId="37E65429" w14:textId="7688F4AD" w:rsidR="00840902" w:rsidRDefault="00840902" w:rsidP="00DA09FF">
            <w:pPr>
              <w:jc w:val="center"/>
              <w:rPr>
                <w:lang w:val="en-GB"/>
              </w:rPr>
            </w:pPr>
            <w:r>
              <w:rPr>
                <w:lang w:val="en-GB"/>
              </w:rPr>
              <w:t>Gov</w:t>
            </w:r>
            <w:r w:rsidR="00B97B66">
              <w:rPr>
                <w:lang w:val="en-GB"/>
              </w:rPr>
              <w:t>ernment</w:t>
            </w:r>
            <w:r>
              <w:rPr>
                <w:lang w:val="en-GB"/>
              </w:rPr>
              <w:t xml:space="preserve"> of Ghana</w:t>
            </w:r>
          </w:p>
        </w:tc>
      </w:tr>
      <w:tr w:rsidR="00840902" w14:paraId="51648297"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5B777C4F" w14:textId="77777777" w:rsidR="00840902" w:rsidRDefault="00840902" w:rsidP="00DA09FF">
            <w:pPr>
              <w:rPr>
                <w:b w:val="0"/>
                <w:bCs w:val="0"/>
                <w:lang w:val="en-GB"/>
              </w:rPr>
            </w:pPr>
            <w:r>
              <w:rPr>
                <w:lang w:val="en-GB"/>
              </w:rPr>
              <w:t>Forestry Commission</w:t>
            </w:r>
          </w:p>
          <w:p w14:paraId="11E8C336" w14:textId="77777777" w:rsidR="00840902" w:rsidRDefault="00840902" w:rsidP="00DA09FF">
            <w:pPr>
              <w:rPr>
                <w:b w:val="0"/>
                <w:bCs w:val="0"/>
                <w:lang w:val="en-GB"/>
              </w:rPr>
            </w:pPr>
          </w:p>
          <w:p w14:paraId="2995A04C" w14:textId="77777777" w:rsidR="00840902" w:rsidRPr="00CD0527" w:rsidRDefault="00840902" w:rsidP="00DA09FF">
            <w:pPr>
              <w:rPr>
                <w:i/>
                <w:lang w:val="en-GB"/>
              </w:rPr>
            </w:pPr>
            <w:r w:rsidRPr="00CD0527">
              <w:rPr>
                <w:lang w:val="en-GB"/>
              </w:rPr>
              <w:t>(</w:t>
            </w:r>
            <w:r w:rsidRPr="00CD0527">
              <w:rPr>
                <w:i/>
                <w:lang w:val="en-GB"/>
              </w:rPr>
              <w:t>Primary beneficiary)</w:t>
            </w:r>
          </w:p>
        </w:tc>
        <w:tc>
          <w:tcPr>
            <w:tcW w:w="1973" w:type="dxa"/>
          </w:tcPr>
          <w:p w14:paraId="6C33477E"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333" w:type="dxa"/>
          </w:tcPr>
          <w:p w14:paraId="064A9C58"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Logistics for HIA forest monitoring and law enforcement. (Benefits money covers vehicle costs, while FC budget pays for additional staff).</w:t>
            </w:r>
          </w:p>
        </w:tc>
        <w:tc>
          <w:tcPr>
            <w:tcW w:w="3311" w:type="dxa"/>
          </w:tcPr>
          <w:p w14:paraId="775CA146" w14:textId="77777777" w:rsidR="00840902" w:rsidRPr="00171DF3" w:rsidRDefault="00840902" w:rsidP="00DA09FF">
            <w:pPr>
              <w:cnfStyle w:val="000000000000" w:firstRow="0" w:lastRow="0" w:firstColumn="0" w:lastColumn="0" w:oddVBand="0" w:evenVBand="0" w:oddHBand="0" w:evenHBand="0" w:firstRowFirstColumn="0" w:firstRowLastColumn="0" w:lastRowFirstColumn="0" w:lastRowLastColumn="0"/>
              <w:rPr>
                <w:rFonts w:cs="Times New Roman"/>
              </w:rPr>
            </w:pPr>
            <w:r w:rsidRPr="00F4142F">
              <w:rPr>
                <w:rFonts w:cs="Times New Roman"/>
              </w:rPr>
              <w:t>-</w:t>
            </w:r>
            <w:r w:rsidRPr="00171DF3">
              <w:rPr>
                <w:rFonts w:cs="Times New Roman"/>
              </w:rPr>
              <w:t>Procured monitoring equipment and logistics</w:t>
            </w:r>
          </w:p>
          <w:p w14:paraId="37A3FB4F"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rFonts w:cs="Times New Roman"/>
              </w:rPr>
            </w:pPr>
            <w:r w:rsidRPr="00171DF3">
              <w:rPr>
                <w:rFonts w:cs="Times New Roman"/>
              </w:rPr>
              <w:t>-Stationed Rapid Response Team (RRT) in HIAs</w:t>
            </w:r>
          </w:p>
          <w:p w14:paraId="28ECC95C" w14:textId="77777777" w:rsidR="00840902" w:rsidRPr="00171DF3" w:rsidRDefault="00840902" w:rsidP="00DA09FF">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-District forest monitoring reports</w:t>
            </w:r>
          </w:p>
          <w:p w14:paraId="1EF5A916"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sidRPr="00171DF3">
              <w:rPr>
                <w:rFonts w:cs="Times New Roman"/>
              </w:rPr>
              <w:t>- Increased tree/forest cover in the programme area</w:t>
            </w:r>
          </w:p>
        </w:tc>
      </w:tr>
      <w:tr w:rsidR="00840902" w14:paraId="4932F600"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17F2AD48" w14:textId="77777777" w:rsidR="00840902" w:rsidRDefault="00840902" w:rsidP="00DA09FF">
            <w:pPr>
              <w:rPr>
                <w:lang w:val="en-GB"/>
              </w:rPr>
            </w:pPr>
          </w:p>
        </w:tc>
        <w:tc>
          <w:tcPr>
            <w:tcW w:w="1973" w:type="dxa"/>
          </w:tcPr>
          <w:p w14:paraId="53EE4F23"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333" w:type="dxa"/>
          </w:tcPr>
          <w:p w14:paraId="785EE374"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to legal unit for prosecution of cases</w:t>
            </w:r>
          </w:p>
        </w:tc>
        <w:tc>
          <w:tcPr>
            <w:tcW w:w="3311" w:type="dxa"/>
          </w:tcPr>
          <w:p w14:paraId="6B48CF00" w14:textId="77777777" w:rsidR="00840902" w:rsidRPr="00171DF3" w:rsidRDefault="00840902" w:rsidP="00DA09FF">
            <w:pPr>
              <w:cnfStyle w:val="000000000000" w:firstRow="0" w:lastRow="0" w:firstColumn="0" w:lastColumn="0" w:oddVBand="0" w:evenVBand="0" w:oddHBand="0" w:evenHBand="0" w:firstRowFirstColumn="0" w:firstRowLastColumn="0" w:lastRowFirstColumn="0" w:lastRowLastColumn="0"/>
              <w:rPr>
                <w:rFonts w:cs="Times New Roman"/>
              </w:rPr>
            </w:pPr>
            <w:r w:rsidRPr="00B404C0">
              <w:rPr>
                <w:rFonts w:cs="Times New Roman"/>
              </w:rPr>
              <w:t>-</w:t>
            </w:r>
            <w:r w:rsidRPr="00171DF3">
              <w:rPr>
                <w:rFonts w:cs="Times New Roman"/>
              </w:rPr>
              <w:t xml:space="preserve">Training and capacity development programmes conducted </w:t>
            </w:r>
          </w:p>
          <w:p w14:paraId="633A2890"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sidRPr="00B404C0">
              <w:rPr>
                <w:rFonts w:cs="Times New Roman"/>
              </w:rPr>
              <w:t>-</w:t>
            </w:r>
            <w:r w:rsidRPr="00171DF3">
              <w:rPr>
                <w:rFonts w:cs="Times New Roman"/>
              </w:rPr>
              <w:t>Prosecuted cases of illegal activities</w:t>
            </w:r>
          </w:p>
        </w:tc>
      </w:tr>
      <w:tr w:rsidR="00840902" w14:paraId="16731588"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43144819" w14:textId="77777777" w:rsidR="00840902" w:rsidRDefault="00840902" w:rsidP="00DA09FF">
            <w:pPr>
              <w:rPr>
                <w:lang w:val="en-GB"/>
              </w:rPr>
            </w:pPr>
          </w:p>
        </w:tc>
        <w:tc>
          <w:tcPr>
            <w:tcW w:w="1973" w:type="dxa"/>
          </w:tcPr>
          <w:p w14:paraId="7C1EC8B6"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333" w:type="dxa"/>
          </w:tcPr>
          <w:p w14:paraId="4406E1F5"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for implementation and monitoring of Safeguards</w:t>
            </w:r>
          </w:p>
          <w:p w14:paraId="571746F3"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p>
        </w:tc>
        <w:tc>
          <w:tcPr>
            <w:tcW w:w="3311" w:type="dxa"/>
          </w:tcPr>
          <w:p w14:paraId="3309B50A"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-Safeguards monitoring reports</w:t>
            </w:r>
          </w:p>
        </w:tc>
      </w:tr>
      <w:tr w:rsidR="00840902" w14:paraId="0F78B4E6" w14:textId="77777777" w:rsidTr="002C79FB">
        <w:trPr>
          <w:trHeight w:val="144"/>
        </w:trPr>
        <w:tc>
          <w:tcPr>
            <w:cnfStyle w:val="001000000000" w:firstRow="0" w:lastRow="0" w:firstColumn="1" w:lastColumn="0" w:oddVBand="0" w:evenVBand="0" w:oddHBand="0" w:evenHBand="0" w:firstRowFirstColumn="0" w:firstRowLastColumn="0" w:lastRowFirstColumn="0" w:lastRowLastColumn="0"/>
            <w:tcW w:w="1818" w:type="dxa"/>
          </w:tcPr>
          <w:p w14:paraId="580DAE2A" w14:textId="3A9DECBB" w:rsidR="00840902" w:rsidRDefault="00840902" w:rsidP="00DA09FF">
            <w:pPr>
              <w:rPr>
                <w:b w:val="0"/>
                <w:bCs w:val="0"/>
                <w:lang w:val="en-GB"/>
              </w:rPr>
            </w:pPr>
            <w:r>
              <w:rPr>
                <w:lang w:val="en-GB"/>
              </w:rPr>
              <w:t>C</w:t>
            </w:r>
            <w:r w:rsidR="00B97B66">
              <w:rPr>
                <w:lang w:val="en-GB"/>
              </w:rPr>
              <w:t>OCOBOD</w:t>
            </w:r>
          </w:p>
          <w:p w14:paraId="1FDF5E19" w14:textId="77777777" w:rsidR="00840902" w:rsidRDefault="00840902" w:rsidP="00DA09FF">
            <w:pPr>
              <w:rPr>
                <w:b w:val="0"/>
                <w:bCs w:val="0"/>
                <w:lang w:val="en-GB"/>
              </w:rPr>
            </w:pPr>
          </w:p>
          <w:p w14:paraId="57299A94" w14:textId="77777777" w:rsidR="00840902" w:rsidRPr="00373A2A" w:rsidRDefault="00840902" w:rsidP="00DA09FF">
            <w:pPr>
              <w:rPr>
                <w:i/>
                <w:lang w:val="en-GB"/>
              </w:rPr>
            </w:pPr>
            <w:r>
              <w:rPr>
                <w:i/>
                <w:lang w:val="en-GB"/>
              </w:rPr>
              <w:t>(Secondary beneficiary)</w:t>
            </w:r>
          </w:p>
        </w:tc>
        <w:tc>
          <w:tcPr>
            <w:tcW w:w="1973" w:type="dxa"/>
          </w:tcPr>
          <w:p w14:paraId="721C1420"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333" w:type="dxa"/>
          </w:tcPr>
          <w:p w14:paraId="3A3D1333"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for CSC extension teams in HIA.</w:t>
            </w:r>
          </w:p>
          <w:p w14:paraId="541663DE"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p>
        </w:tc>
        <w:tc>
          <w:tcPr>
            <w:tcW w:w="3311" w:type="dxa"/>
          </w:tcPr>
          <w:p w14:paraId="7A021B67" w14:textId="578FA463"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B97B66">
              <w:rPr>
                <w:lang w:val="en-GB"/>
              </w:rPr>
              <w:t>OCOBOD</w:t>
            </w:r>
            <w:r>
              <w:rPr>
                <w:lang w:val="en-GB"/>
              </w:rPr>
              <w:t xml:space="preserve"> extension officers(s) attached to HIA;</w:t>
            </w:r>
          </w:p>
          <w:p w14:paraId="3DE243DE"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-No. of trainings and No. of farmers trained on CSC;</w:t>
            </w:r>
          </w:p>
          <w:p w14:paraId="2C526275"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-Report on CSC inputs and resources distributed to registered farmers.</w:t>
            </w:r>
          </w:p>
          <w:p w14:paraId="6F97EEEE"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-No. of farms mapped and proportion on-reserve</w:t>
            </w:r>
          </w:p>
          <w:p w14:paraId="32B604CB"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-Increased cocoa yields</w:t>
            </w:r>
          </w:p>
          <w:p w14:paraId="0BE29B9E"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p>
        </w:tc>
      </w:tr>
      <w:tr w:rsidR="00840902" w14:paraId="10CCEEA6" w14:textId="77777777" w:rsidTr="002C79FB">
        <w:trPr>
          <w:trHeight w:val="1349"/>
        </w:trPr>
        <w:tc>
          <w:tcPr>
            <w:cnfStyle w:val="001000000000" w:firstRow="0" w:lastRow="0" w:firstColumn="1" w:lastColumn="0" w:oddVBand="0" w:evenVBand="0" w:oddHBand="0" w:evenHBand="0" w:firstRowFirstColumn="0" w:firstRowLastColumn="0" w:lastRowFirstColumn="0" w:lastRowLastColumn="0"/>
            <w:tcW w:w="1818" w:type="dxa"/>
          </w:tcPr>
          <w:p w14:paraId="24C08D62" w14:textId="77777777" w:rsidR="00840902" w:rsidRDefault="00840902" w:rsidP="00DA09FF">
            <w:pPr>
              <w:rPr>
                <w:b w:val="0"/>
                <w:bCs w:val="0"/>
                <w:lang w:val="en-GB"/>
              </w:rPr>
            </w:pPr>
            <w:r>
              <w:rPr>
                <w:lang w:val="en-GB"/>
              </w:rPr>
              <w:t>MMDAs</w:t>
            </w:r>
          </w:p>
          <w:p w14:paraId="09FCBA6D" w14:textId="77777777" w:rsidR="00840902" w:rsidRDefault="00840902" w:rsidP="00DA09FF">
            <w:pPr>
              <w:rPr>
                <w:b w:val="0"/>
                <w:bCs w:val="0"/>
                <w:lang w:val="en-GB"/>
              </w:rPr>
            </w:pPr>
          </w:p>
          <w:p w14:paraId="3F88A890" w14:textId="77777777" w:rsidR="00840902" w:rsidRPr="0024229B" w:rsidRDefault="00840902" w:rsidP="00DA09FF">
            <w:pPr>
              <w:rPr>
                <w:i/>
                <w:lang w:val="en-GB"/>
              </w:rPr>
            </w:pPr>
            <w:r w:rsidRPr="0024229B">
              <w:rPr>
                <w:i/>
                <w:lang w:val="en-GB"/>
              </w:rPr>
              <w:t>(Secondary beneficiary)</w:t>
            </w:r>
          </w:p>
        </w:tc>
        <w:tc>
          <w:tcPr>
            <w:tcW w:w="1973" w:type="dxa"/>
          </w:tcPr>
          <w:p w14:paraId="78B7624B" w14:textId="29A4BC73" w:rsidR="00840902" w:rsidRDefault="00EE1A42" w:rsidP="00DA09FF">
            <w:pPr>
              <w:cnfStyle w:val="000000000000" w:firstRow="0" w:lastRow="0" w:firstColumn="0" w:lastColumn="0" w:oddVBand="0" w:evenVBand="0" w:oddHBand="0" w:evenHBand="0" w:firstRowFirstColumn="0" w:firstRowLastColumn="0" w:lastRowFirstColumn="0" w:lastRowLastColumn="0"/>
              <w:rPr>
                <w:lang w:val="en-GB"/>
              </w:rPr>
            </w:pPr>
            <w:r w:rsidRPr="002C79FB">
              <w:rPr>
                <w:lang w:val="en-GB"/>
              </w:rPr>
              <w:t>Non-monetary</w:t>
            </w:r>
          </w:p>
        </w:tc>
        <w:tc>
          <w:tcPr>
            <w:tcW w:w="2333" w:type="dxa"/>
          </w:tcPr>
          <w:p w14:paraId="2E42CA1D"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to DA to enable participation in HIA Consortium and support implementation of Management Plan</w:t>
            </w:r>
          </w:p>
        </w:tc>
        <w:tc>
          <w:tcPr>
            <w:tcW w:w="3311" w:type="dxa"/>
          </w:tcPr>
          <w:p w14:paraId="53507F8B"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-Agreement to participate in Consortium;</w:t>
            </w:r>
          </w:p>
          <w:p w14:paraId="5239DC80"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-Documentation of human resource support to HIA Management Plan</w:t>
            </w:r>
          </w:p>
        </w:tc>
      </w:tr>
      <w:tr w:rsidR="00840902" w14:paraId="1A5030A9" w14:textId="77777777" w:rsidTr="002C79FB">
        <w:trPr>
          <w:trHeight w:val="523"/>
        </w:trPr>
        <w:tc>
          <w:tcPr>
            <w:cnfStyle w:val="001000000000" w:firstRow="0" w:lastRow="0" w:firstColumn="1" w:lastColumn="0" w:oddVBand="0" w:evenVBand="0" w:oddHBand="0" w:evenHBand="0" w:firstRowFirstColumn="0" w:firstRowLastColumn="0" w:lastRowFirstColumn="0" w:lastRowLastColumn="0"/>
            <w:tcW w:w="1818" w:type="dxa"/>
          </w:tcPr>
          <w:p w14:paraId="20EC091C" w14:textId="77777777" w:rsidR="00840902" w:rsidRDefault="00840902" w:rsidP="00DA09FF">
            <w:pPr>
              <w:rPr>
                <w:lang w:val="en-GB"/>
              </w:rPr>
            </w:pPr>
          </w:p>
        </w:tc>
        <w:tc>
          <w:tcPr>
            <w:tcW w:w="1973" w:type="dxa"/>
          </w:tcPr>
          <w:p w14:paraId="1A26307F" w14:textId="2FDE6404" w:rsidR="00840902" w:rsidRDefault="00EE1A42" w:rsidP="00DA09FF">
            <w:pPr>
              <w:cnfStyle w:val="000000000000" w:firstRow="0" w:lastRow="0" w:firstColumn="0" w:lastColumn="0" w:oddVBand="0" w:evenVBand="0" w:oddHBand="0" w:evenHBand="0" w:firstRowFirstColumn="0" w:firstRowLastColumn="0" w:lastRowFirstColumn="0" w:lastRowLastColumn="0"/>
              <w:rPr>
                <w:lang w:val="en-GB"/>
              </w:rPr>
            </w:pPr>
            <w:r w:rsidRPr="002C79FB">
              <w:rPr>
                <w:lang w:val="en-GB"/>
              </w:rPr>
              <w:t>Non-monetary</w:t>
            </w:r>
          </w:p>
        </w:tc>
        <w:tc>
          <w:tcPr>
            <w:tcW w:w="2333" w:type="dxa"/>
          </w:tcPr>
          <w:p w14:paraId="461F29E4"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to DA to support passage of HIA by-laws</w:t>
            </w:r>
          </w:p>
        </w:tc>
        <w:tc>
          <w:tcPr>
            <w:tcW w:w="3311" w:type="dxa"/>
          </w:tcPr>
          <w:p w14:paraId="3496DAAF"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-Passage of HIA/Sub-HIA by-laws;</w:t>
            </w:r>
          </w:p>
        </w:tc>
      </w:tr>
      <w:tr w:rsidR="00840902" w14:paraId="6E0BAB0D" w14:textId="77777777" w:rsidTr="002C79FB">
        <w:trPr>
          <w:trHeight w:val="1067"/>
        </w:trPr>
        <w:tc>
          <w:tcPr>
            <w:cnfStyle w:val="001000000000" w:firstRow="0" w:lastRow="0" w:firstColumn="1" w:lastColumn="0" w:oddVBand="0" w:evenVBand="0" w:oddHBand="0" w:evenHBand="0" w:firstRowFirstColumn="0" w:firstRowLastColumn="0" w:lastRowFirstColumn="0" w:lastRowLastColumn="0"/>
            <w:tcW w:w="1818" w:type="dxa"/>
          </w:tcPr>
          <w:p w14:paraId="11678902" w14:textId="77777777" w:rsidR="00840902" w:rsidRDefault="00840902" w:rsidP="00DA09FF">
            <w:pPr>
              <w:rPr>
                <w:lang w:val="en-GB"/>
              </w:rPr>
            </w:pPr>
          </w:p>
        </w:tc>
        <w:tc>
          <w:tcPr>
            <w:tcW w:w="1973" w:type="dxa"/>
          </w:tcPr>
          <w:p w14:paraId="4BFFBB63" w14:textId="01AFB7F0" w:rsidR="00840902" w:rsidRDefault="00B85F80" w:rsidP="00DA09FF">
            <w:pPr>
              <w:cnfStyle w:val="000000000000" w:firstRow="0" w:lastRow="0" w:firstColumn="0" w:lastColumn="0" w:oddVBand="0" w:evenVBand="0" w:oddHBand="0" w:evenHBand="0" w:firstRowFirstColumn="0" w:firstRowLastColumn="0" w:lastRowFirstColumn="0" w:lastRowLastColumn="0"/>
              <w:rPr>
                <w:lang w:val="en-GB"/>
              </w:rPr>
            </w:pPr>
            <w:r w:rsidRPr="002C79FB">
              <w:rPr>
                <w:lang w:val="en-GB"/>
              </w:rPr>
              <w:t>Non-monetary</w:t>
            </w:r>
          </w:p>
        </w:tc>
        <w:tc>
          <w:tcPr>
            <w:tcW w:w="2333" w:type="dxa"/>
          </w:tcPr>
          <w:p w14:paraId="2CC49E81"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Support to DA to support FC forest monitoring and safeguards monitoring in HIAs</w:t>
            </w:r>
          </w:p>
        </w:tc>
        <w:tc>
          <w:tcPr>
            <w:tcW w:w="3311" w:type="dxa"/>
          </w:tcPr>
          <w:p w14:paraId="0E019707" w14:textId="77777777" w:rsidR="00840902" w:rsidRDefault="00840902" w:rsidP="00DA09FF">
            <w:pPr>
              <w:cnfStyle w:val="000000000000" w:firstRow="0" w:lastRow="0" w:firstColumn="0" w:lastColumn="0" w:oddVBand="0" w:evenVBand="0" w:oddHBand="0" w:evenHBand="0" w:firstRowFirstColumn="0" w:firstRowLastColumn="0" w:lastRowFirstColumn="0" w:lastRowLastColumn="0"/>
              <w:rPr>
                <w:lang w:val="en-GB"/>
              </w:rPr>
            </w:pPr>
            <w:r>
              <w:rPr>
                <w:lang w:val="en-GB"/>
              </w:rPr>
              <w:t>-Documentation of DA human resource support to forest monitoring and safeguards monitoring</w:t>
            </w:r>
          </w:p>
        </w:tc>
      </w:tr>
    </w:tbl>
    <w:p w14:paraId="73381355" w14:textId="1F4C5344" w:rsidR="007C241E" w:rsidRDefault="007C241E" w:rsidP="00946136">
      <w:pPr>
        <w:rPr>
          <w:lang w:val="en-GB"/>
        </w:rPr>
      </w:pPr>
    </w:p>
    <w:p w14:paraId="27057C32" w14:textId="256EB50E" w:rsidR="00D33337" w:rsidRDefault="00D33337" w:rsidP="00D33337">
      <w:pPr>
        <w:pStyle w:val="Heading2"/>
        <w:rPr>
          <w:lang w:val="en-GB"/>
        </w:rPr>
      </w:pPr>
      <w:bookmarkStart w:id="28" w:name="_Toc534715421"/>
      <w:r>
        <w:rPr>
          <w:lang w:val="en-GB"/>
        </w:rPr>
        <w:t>3.2 Non-Carbon Benefits</w:t>
      </w:r>
      <w:bookmarkEnd w:id="28"/>
    </w:p>
    <w:p w14:paraId="2F5D0CD3" w14:textId="7D677312" w:rsidR="0041100A" w:rsidRDefault="00D33337" w:rsidP="002D7F16">
      <w:pPr>
        <w:jc w:val="both"/>
        <w:rPr>
          <w:lang w:val="en-GB"/>
        </w:rPr>
      </w:pPr>
      <w:r>
        <w:rPr>
          <w:lang w:val="en-GB"/>
        </w:rPr>
        <w:t xml:space="preserve">The GCFRP’s priority non-carbon benefits have the potential to carry the program, even if performance is low, and are meant to secure </w:t>
      </w:r>
      <w:r w:rsidR="00AB6D9C">
        <w:rPr>
          <w:lang w:val="en-GB"/>
        </w:rPr>
        <w:t>engagement in</w:t>
      </w:r>
      <w:r>
        <w:rPr>
          <w:lang w:val="en-GB"/>
        </w:rPr>
        <w:t xml:space="preserve"> </w:t>
      </w:r>
      <w:r w:rsidR="00AB2B0A">
        <w:rPr>
          <w:lang w:val="en-GB"/>
        </w:rPr>
        <w:t xml:space="preserve">the </w:t>
      </w:r>
      <w:r>
        <w:rPr>
          <w:lang w:val="en-GB"/>
        </w:rPr>
        <w:t xml:space="preserve">program and success over the long-term (past the ERPA time-frame) by ensuring that significant </w:t>
      </w:r>
      <w:r w:rsidR="002732E8">
        <w:rPr>
          <w:lang w:val="en-GB"/>
        </w:rPr>
        <w:t xml:space="preserve">non-carbon </w:t>
      </w:r>
      <w:r>
        <w:rPr>
          <w:lang w:val="en-GB"/>
        </w:rPr>
        <w:t xml:space="preserve">monetary and </w:t>
      </w:r>
      <w:r w:rsidR="002732E8">
        <w:rPr>
          <w:lang w:val="en-GB"/>
        </w:rPr>
        <w:t>in-kind</w:t>
      </w:r>
      <w:r>
        <w:rPr>
          <w:lang w:val="en-GB"/>
        </w:rPr>
        <w:t xml:space="preserve"> benefits accrue to the main stakeholders across the landscape and in the cocoa supply chain. </w:t>
      </w:r>
    </w:p>
    <w:p w14:paraId="3187B459" w14:textId="058B3196" w:rsidR="00D33337" w:rsidRDefault="000A6A71" w:rsidP="002D7F16">
      <w:pPr>
        <w:jc w:val="both"/>
        <w:rPr>
          <w:lang w:val="en-GB"/>
        </w:rPr>
      </w:pPr>
      <w:r>
        <w:rPr>
          <w:lang w:val="en-GB"/>
        </w:rPr>
        <w:t>Average cocoa farm-yields in Ghana are amongst the lowest in the world, and increasing yields sustainably</w:t>
      </w:r>
      <w:r w:rsidR="00905958">
        <w:rPr>
          <w:lang w:val="en-GB"/>
        </w:rPr>
        <w:t>,</w:t>
      </w:r>
      <w:r>
        <w:rPr>
          <w:lang w:val="en-GB"/>
        </w:rPr>
        <w:t xml:space="preserve"> using climate-smart best practices is well documented</w:t>
      </w:r>
      <w:r>
        <w:rPr>
          <w:rStyle w:val="FootnoteReference"/>
          <w:lang w:val="en-GB"/>
        </w:rPr>
        <w:footnoteReference w:id="14"/>
      </w:r>
      <w:r>
        <w:rPr>
          <w:lang w:val="en-GB"/>
        </w:rPr>
        <w:t xml:space="preserve"> and proven</w:t>
      </w:r>
      <w:r>
        <w:rPr>
          <w:rStyle w:val="FootnoteReference"/>
          <w:lang w:val="en-GB"/>
        </w:rPr>
        <w:footnoteReference w:id="15"/>
      </w:r>
      <w:r>
        <w:rPr>
          <w:lang w:val="en-GB"/>
        </w:rPr>
        <w:t>,</w:t>
      </w:r>
      <w:r>
        <w:rPr>
          <w:rStyle w:val="FootnoteReference"/>
          <w:lang w:val="en-GB"/>
        </w:rPr>
        <w:footnoteReference w:id="16"/>
      </w:r>
      <w:r>
        <w:rPr>
          <w:lang w:val="en-GB"/>
        </w:rPr>
        <w:t>. Therefore, f</w:t>
      </w:r>
      <w:r w:rsidR="002732E8">
        <w:rPr>
          <w:lang w:val="en-GB"/>
        </w:rPr>
        <w:t xml:space="preserve">or farmers, the most important non-carbon benefit is the expected yield and income increases that will </w:t>
      </w:r>
      <w:r w:rsidR="00905958">
        <w:rPr>
          <w:lang w:val="en-GB"/>
        </w:rPr>
        <w:t>accrue</w:t>
      </w:r>
      <w:r w:rsidR="002732E8">
        <w:rPr>
          <w:lang w:val="en-GB"/>
        </w:rPr>
        <w:t xml:space="preserve"> from the adoption of CSC practices and resources. </w:t>
      </w:r>
      <w:r w:rsidR="00D33337">
        <w:rPr>
          <w:lang w:val="en-GB"/>
        </w:rPr>
        <w:t xml:space="preserve">The </w:t>
      </w:r>
      <w:r w:rsidR="003B0876">
        <w:rPr>
          <w:lang w:val="en-GB"/>
        </w:rPr>
        <w:t xml:space="preserve">estimated </w:t>
      </w:r>
      <w:r w:rsidR="002732E8">
        <w:rPr>
          <w:lang w:val="en-GB"/>
        </w:rPr>
        <w:t xml:space="preserve">economic </w:t>
      </w:r>
      <w:r w:rsidR="00D33337">
        <w:rPr>
          <w:lang w:val="en-GB"/>
        </w:rPr>
        <w:t xml:space="preserve">value </w:t>
      </w:r>
      <w:r w:rsidR="0041100A">
        <w:rPr>
          <w:lang w:val="en-GB"/>
        </w:rPr>
        <w:t xml:space="preserve">of doubling yields from </w:t>
      </w:r>
      <w:r w:rsidR="0041100A" w:rsidRPr="00723011">
        <w:rPr>
          <w:lang w:val="en-GB"/>
        </w:rPr>
        <w:t>400 kg per hectare</w:t>
      </w:r>
      <w:r w:rsidR="002D7F16" w:rsidRPr="00723011">
        <w:rPr>
          <w:rStyle w:val="FootnoteReference"/>
          <w:lang w:val="en-GB"/>
        </w:rPr>
        <w:footnoteReference w:id="17"/>
      </w:r>
      <w:r w:rsidR="0041100A" w:rsidRPr="00723011">
        <w:rPr>
          <w:lang w:val="en-GB"/>
        </w:rPr>
        <w:t xml:space="preserve"> to 800</w:t>
      </w:r>
      <w:r w:rsidR="0041100A">
        <w:rPr>
          <w:lang w:val="en-GB"/>
        </w:rPr>
        <w:t xml:space="preserve"> kg per hectare across an estimated target population of 23,457 cocoa farmers per HIA</w:t>
      </w:r>
      <w:r w:rsidR="003B0876">
        <w:rPr>
          <w:rStyle w:val="FootnoteReference"/>
          <w:lang w:val="en-GB"/>
        </w:rPr>
        <w:footnoteReference w:id="18"/>
      </w:r>
      <w:r w:rsidR="002A4122">
        <w:rPr>
          <w:lang w:val="en-GB"/>
        </w:rPr>
        <w:t xml:space="preserve"> (Table 6),</w:t>
      </w:r>
      <w:r w:rsidR="0041100A">
        <w:rPr>
          <w:lang w:val="en-GB"/>
        </w:rPr>
        <w:t xml:space="preserve"> over the </w:t>
      </w:r>
      <w:r w:rsidR="00221326">
        <w:rPr>
          <w:lang w:val="en-GB"/>
        </w:rPr>
        <w:t>seven-year</w:t>
      </w:r>
      <w:r w:rsidR="0041100A">
        <w:rPr>
          <w:lang w:val="en-GB"/>
        </w:rPr>
        <w:t xml:space="preserve"> ERPA period is just </w:t>
      </w:r>
      <w:r w:rsidR="003B0876">
        <w:rPr>
          <w:lang w:val="en-GB"/>
        </w:rPr>
        <w:t>over</w:t>
      </w:r>
      <w:r w:rsidR="0041100A">
        <w:rPr>
          <w:lang w:val="en-GB"/>
        </w:rPr>
        <w:t xml:space="preserve"> </w:t>
      </w:r>
      <w:r w:rsidR="0041100A" w:rsidRPr="0088438C">
        <w:rPr>
          <w:b/>
          <w:lang w:val="en-GB"/>
        </w:rPr>
        <w:t>$5</w:t>
      </w:r>
      <w:r w:rsidR="003B0876" w:rsidRPr="0088438C">
        <w:rPr>
          <w:b/>
          <w:lang w:val="en-GB"/>
        </w:rPr>
        <w:t>0 m</w:t>
      </w:r>
      <w:r w:rsidR="0041100A" w:rsidRPr="0088438C">
        <w:rPr>
          <w:b/>
          <w:lang w:val="en-GB"/>
        </w:rPr>
        <w:t>illion</w:t>
      </w:r>
      <w:r w:rsidR="003B0876">
        <w:rPr>
          <w:lang w:val="en-GB"/>
        </w:rPr>
        <w:t xml:space="preserve">, </w:t>
      </w:r>
      <w:r w:rsidR="002732E8">
        <w:rPr>
          <w:lang w:val="en-GB"/>
        </w:rPr>
        <w:t>equivalent to the total carbon benefits from the program.  A</w:t>
      </w:r>
      <w:r w:rsidR="003B0876">
        <w:rPr>
          <w:lang w:val="en-GB"/>
        </w:rPr>
        <w:t>cross six HIAs</w:t>
      </w:r>
      <w:r w:rsidR="00004B03">
        <w:rPr>
          <w:lang w:val="en-GB"/>
        </w:rPr>
        <w:t>,</w:t>
      </w:r>
      <w:r w:rsidR="003B0876">
        <w:rPr>
          <w:lang w:val="en-GB"/>
        </w:rPr>
        <w:t xml:space="preserve"> </w:t>
      </w:r>
      <w:r w:rsidR="002732E8">
        <w:rPr>
          <w:lang w:val="en-GB"/>
        </w:rPr>
        <w:t>the estimated value is</w:t>
      </w:r>
      <w:r w:rsidR="003B0876">
        <w:rPr>
          <w:lang w:val="en-GB"/>
        </w:rPr>
        <w:t xml:space="preserve"> </w:t>
      </w:r>
      <w:r w:rsidR="002732E8">
        <w:rPr>
          <w:lang w:val="en-GB"/>
        </w:rPr>
        <w:t>worth more</w:t>
      </w:r>
      <w:r w:rsidR="003B0876">
        <w:rPr>
          <w:lang w:val="en-GB"/>
        </w:rPr>
        <w:t xml:space="preserve"> than </w:t>
      </w:r>
      <w:r w:rsidR="003B0876" w:rsidRPr="00F74B1D">
        <w:rPr>
          <w:b/>
          <w:lang w:val="en-GB"/>
        </w:rPr>
        <w:t>$305 million</w:t>
      </w:r>
      <w:r w:rsidR="0041100A" w:rsidRPr="00F74B1D">
        <w:rPr>
          <w:b/>
          <w:lang w:val="en-GB"/>
        </w:rPr>
        <w:t>.</w:t>
      </w:r>
      <w:r w:rsidR="0041100A">
        <w:rPr>
          <w:lang w:val="en-GB"/>
        </w:rPr>
        <w:t xml:space="preserve">  The value of </w:t>
      </w:r>
      <w:r w:rsidR="002732E8">
        <w:rPr>
          <w:lang w:val="en-GB"/>
        </w:rPr>
        <w:t>doubling yields</w:t>
      </w:r>
      <w:r w:rsidR="0041100A">
        <w:rPr>
          <w:lang w:val="en-GB"/>
        </w:rPr>
        <w:t xml:space="preserve"> </w:t>
      </w:r>
      <w:r w:rsidR="002732E8">
        <w:rPr>
          <w:lang w:val="en-GB"/>
        </w:rPr>
        <w:t>is based on the current producer price of $1.69/kg</w:t>
      </w:r>
      <w:r w:rsidR="00B22F7C">
        <w:rPr>
          <w:rStyle w:val="FootnoteReference"/>
          <w:lang w:val="en-GB"/>
        </w:rPr>
        <w:footnoteReference w:id="19"/>
      </w:r>
      <w:r w:rsidR="002732E8">
        <w:rPr>
          <w:lang w:val="en-GB"/>
        </w:rPr>
        <w:t xml:space="preserve"> </w:t>
      </w:r>
      <w:r w:rsidR="00385DAE">
        <w:rPr>
          <w:lang w:val="en-GB"/>
        </w:rPr>
        <w:t xml:space="preserve">and the  assumption that </w:t>
      </w:r>
      <w:r w:rsidR="0041100A">
        <w:rPr>
          <w:lang w:val="en-GB"/>
        </w:rPr>
        <w:t xml:space="preserve"> farmers </w:t>
      </w:r>
      <w:r w:rsidR="00385DAE">
        <w:rPr>
          <w:lang w:val="en-GB"/>
        </w:rPr>
        <w:t xml:space="preserve">will be </w:t>
      </w:r>
      <w:r w:rsidR="0041100A">
        <w:rPr>
          <w:lang w:val="en-GB"/>
        </w:rPr>
        <w:t>reached incrementally</w:t>
      </w:r>
      <w:r w:rsidR="00385DAE">
        <w:rPr>
          <w:lang w:val="en-GB"/>
        </w:rPr>
        <w:t xml:space="preserve"> and </w:t>
      </w:r>
      <w:r w:rsidR="009D25C3">
        <w:rPr>
          <w:lang w:val="en-GB"/>
        </w:rPr>
        <w:t>the value of</w:t>
      </w:r>
      <w:r w:rsidR="00E40EE4">
        <w:rPr>
          <w:lang w:val="en-GB"/>
        </w:rPr>
        <w:t xml:space="preserve"> </w:t>
      </w:r>
      <w:r w:rsidR="0041100A">
        <w:rPr>
          <w:lang w:val="en-GB"/>
        </w:rPr>
        <w:t xml:space="preserve">yield increases </w:t>
      </w:r>
      <w:r w:rsidR="009D25C3">
        <w:rPr>
          <w:lang w:val="en-GB"/>
        </w:rPr>
        <w:t>will compound annually, as shown in Table 6</w:t>
      </w:r>
      <w:r w:rsidR="00B34B38">
        <w:rPr>
          <w:rStyle w:val="FootnoteReference"/>
          <w:lang w:val="en-GB"/>
        </w:rPr>
        <w:footnoteReference w:id="20"/>
      </w:r>
      <w:r w:rsidR="009D25C3">
        <w:rPr>
          <w:lang w:val="en-GB"/>
        </w:rPr>
        <w:t xml:space="preserve"> </w:t>
      </w:r>
      <w:r w:rsidR="0041100A">
        <w:rPr>
          <w:lang w:val="en-GB"/>
        </w:rPr>
        <w:t>.</w:t>
      </w:r>
    </w:p>
    <w:p w14:paraId="5C684B59" w14:textId="77777777" w:rsidR="005A67BA" w:rsidRDefault="005A67BA" w:rsidP="002D7F16">
      <w:pPr>
        <w:jc w:val="both"/>
        <w:rPr>
          <w:lang w:val="en-GB"/>
        </w:rPr>
      </w:pPr>
    </w:p>
    <w:p w14:paraId="0878AB3D" w14:textId="3889FD13" w:rsidR="002A4122" w:rsidRDefault="002A4122" w:rsidP="002A4122">
      <w:pPr>
        <w:pStyle w:val="Caption"/>
        <w:keepNext/>
      </w:pPr>
      <w:bookmarkStart w:id="29" w:name="_Toc534715820"/>
      <w:r w:rsidRPr="00F90BFB">
        <w:lastRenderedPageBreak/>
        <w:t xml:space="preserve">Table </w:t>
      </w:r>
      <w:r w:rsidR="00EB4916" w:rsidRPr="00F90BFB">
        <w:rPr>
          <w:noProof/>
        </w:rPr>
        <w:fldChar w:fldCharType="begin"/>
      </w:r>
      <w:r w:rsidR="00EB4916" w:rsidRPr="00F90BFB">
        <w:rPr>
          <w:noProof/>
        </w:rPr>
        <w:instrText xml:space="preserve"> SEQ Table \* ARABIC </w:instrText>
      </w:r>
      <w:r w:rsidR="00EB4916" w:rsidRPr="00F90BFB">
        <w:rPr>
          <w:noProof/>
        </w:rPr>
        <w:fldChar w:fldCharType="separate"/>
      </w:r>
      <w:r w:rsidR="00F62153">
        <w:rPr>
          <w:noProof/>
        </w:rPr>
        <w:t>6</w:t>
      </w:r>
      <w:r w:rsidR="00EB4916" w:rsidRPr="00F90BFB">
        <w:rPr>
          <w:noProof/>
        </w:rPr>
        <w:fldChar w:fldCharType="end"/>
      </w:r>
      <w:r w:rsidRPr="00F90BFB">
        <w:t>:</w:t>
      </w:r>
      <w:r>
        <w:t xml:space="preserve"> Number of new CSC farmers targeted per year and estimated value of doubling yields</w:t>
      </w:r>
      <w:bookmarkEnd w:id="29"/>
      <w:r w:rsidR="00385DAE">
        <w:t xml:space="preserve"> </w:t>
      </w:r>
    </w:p>
    <w:tbl>
      <w:tblPr>
        <w:tblW w:w="9454" w:type="dxa"/>
        <w:tblInd w:w="4" w:type="dxa"/>
        <w:tblLayout w:type="fixed"/>
        <w:tblLook w:val="04A0" w:firstRow="1" w:lastRow="0" w:firstColumn="1" w:lastColumn="0" w:noHBand="0" w:noVBand="1"/>
      </w:tblPr>
      <w:tblGrid>
        <w:gridCol w:w="1575"/>
        <w:gridCol w:w="946"/>
        <w:gridCol w:w="1102"/>
        <w:gridCol w:w="1104"/>
        <w:gridCol w:w="1102"/>
        <w:gridCol w:w="1104"/>
        <w:gridCol w:w="1180"/>
        <w:gridCol w:w="1341"/>
      </w:tblGrid>
      <w:tr w:rsidR="002D089D" w:rsidRPr="003B0876" w14:paraId="06EC580C" w14:textId="77777777" w:rsidTr="008C03A4">
        <w:trPr>
          <w:trHeight w:val="118"/>
        </w:trPr>
        <w:tc>
          <w:tcPr>
            <w:tcW w:w="1575"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599B882" w14:textId="77777777" w:rsidR="003B0876" w:rsidRPr="002D089D" w:rsidRDefault="003B0876" w:rsidP="003B0876">
            <w:pPr>
              <w:spacing w:after="0" w:line="240" w:lineRule="auto"/>
              <w:rPr>
                <w:rFonts w:ascii="Calibri" w:eastAsia="Times New Roman" w:hAnsi="Calibri" w:cs="Calibri"/>
                <w:color w:val="000000"/>
                <w:sz w:val="18"/>
                <w:szCs w:val="18"/>
              </w:rPr>
            </w:pPr>
            <w:r w:rsidRPr="002D089D">
              <w:rPr>
                <w:rFonts w:ascii="Calibri" w:eastAsia="Times New Roman" w:hAnsi="Calibri" w:cs="Calibri"/>
                <w:color w:val="000000"/>
                <w:sz w:val="18"/>
                <w:szCs w:val="18"/>
              </w:rPr>
              <w:t> </w:t>
            </w:r>
          </w:p>
        </w:tc>
        <w:tc>
          <w:tcPr>
            <w:tcW w:w="946"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254853CE" w14:textId="014E3D4F" w:rsidR="003B0876" w:rsidRPr="002E1DCA"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2018</w:t>
            </w:r>
          </w:p>
        </w:tc>
        <w:tc>
          <w:tcPr>
            <w:tcW w:w="1102"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62C3D3FC" w14:textId="3192B4D3"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2019</w:t>
            </w:r>
          </w:p>
        </w:tc>
        <w:tc>
          <w:tcPr>
            <w:tcW w:w="1104"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0DA855B3" w14:textId="642FD42C"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2020</w:t>
            </w:r>
          </w:p>
        </w:tc>
        <w:tc>
          <w:tcPr>
            <w:tcW w:w="1102"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0DEC5DC4" w14:textId="19EB994E"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2021</w:t>
            </w:r>
          </w:p>
        </w:tc>
        <w:tc>
          <w:tcPr>
            <w:tcW w:w="1104"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3FD5E259" w14:textId="7E65041F"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2022</w:t>
            </w:r>
          </w:p>
        </w:tc>
        <w:tc>
          <w:tcPr>
            <w:tcW w:w="1180"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0B594860" w14:textId="045C21B6"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2023</w:t>
            </w:r>
          </w:p>
        </w:tc>
        <w:tc>
          <w:tcPr>
            <w:tcW w:w="1341" w:type="dxa"/>
            <w:tcBorders>
              <w:top w:val="single" w:sz="4" w:space="0" w:color="auto"/>
              <w:left w:val="nil"/>
              <w:bottom w:val="single" w:sz="4" w:space="0" w:color="auto"/>
              <w:right w:val="single" w:sz="4" w:space="0" w:color="auto"/>
            </w:tcBorders>
            <w:shd w:val="clear" w:color="auto" w:fill="BDD6EE" w:themeFill="accent5" w:themeFillTint="66"/>
            <w:noWrap/>
            <w:vAlign w:val="bottom"/>
            <w:hideMark/>
          </w:tcPr>
          <w:p w14:paraId="7B3A4EC2" w14:textId="5D85EDC0" w:rsidR="003B0876" w:rsidRPr="002D089D" w:rsidRDefault="002E1DCA" w:rsidP="003B0876">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2024</w:t>
            </w:r>
          </w:p>
        </w:tc>
      </w:tr>
      <w:tr w:rsidR="002D089D" w:rsidRPr="003B0876" w14:paraId="2D70560B" w14:textId="77777777" w:rsidTr="008C03A4">
        <w:trPr>
          <w:trHeight w:val="241"/>
        </w:trPr>
        <w:tc>
          <w:tcPr>
            <w:tcW w:w="1575" w:type="dxa"/>
            <w:tcBorders>
              <w:top w:val="nil"/>
              <w:left w:val="single" w:sz="4" w:space="0" w:color="auto"/>
              <w:bottom w:val="single" w:sz="4" w:space="0" w:color="auto"/>
              <w:right w:val="single" w:sz="4" w:space="0" w:color="auto"/>
            </w:tcBorders>
            <w:shd w:val="clear" w:color="auto" w:fill="auto"/>
            <w:vAlign w:val="bottom"/>
            <w:hideMark/>
          </w:tcPr>
          <w:p w14:paraId="33FA89AB" w14:textId="2E0F4A10" w:rsidR="003B0876" w:rsidRPr="002D089D" w:rsidRDefault="00D20F6D" w:rsidP="003B0876">
            <w:pPr>
              <w:spacing w:after="0" w:line="240" w:lineRule="auto"/>
              <w:rPr>
                <w:rFonts w:ascii="Calibri" w:eastAsia="Times New Roman" w:hAnsi="Calibri" w:cs="Calibri"/>
                <w:color w:val="000000"/>
                <w:sz w:val="18"/>
                <w:szCs w:val="18"/>
              </w:rPr>
            </w:pPr>
            <w:r w:rsidRPr="002D089D">
              <w:rPr>
                <w:rFonts w:ascii="Calibri" w:eastAsia="Times New Roman" w:hAnsi="Calibri" w:cs="Calibri"/>
                <w:color w:val="000000"/>
                <w:sz w:val="18"/>
                <w:szCs w:val="18"/>
              </w:rPr>
              <w:t xml:space="preserve">No. of </w:t>
            </w:r>
            <w:r w:rsidR="002732E8" w:rsidRPr="002D089D">
              <w:rPr>
                <w:rFonts w:ascii="Calibri" w:eastAsia="Times New Roman" w:hAnsi="Calibri" w:cs="Calibri"/>
                <w:color w:val="000000"/>
                <w:sz w:val="18"/>
                <w:szCs w:val="18"/>
              </w:rPr>
              <w:t xml:space="preserve">new </w:t>
            </w:r>
            <w:r w:rsidR="003B0876" w:rsidRPr="002D089D">
              <w:rPr>
                <w:rFonts w:ascii="Calibri" w:eastAsia="Times New Roman" w:hAnsi="Calibri" w:cs="Calibri"/>
                <w:color w:val="000000"/>
                <w:sz w:val="18"/>
                <w:szCs w:val="18"/>
              </w:rPr>
              <w:t>farmers doubling yields</w:t>
            </w:r>
            <w:r w:rsidR="003E72D4" w:rsidRPr="002D089D">
              <w:rPr>
                <w:rFonts w:ascii="Calibri" w:eastAsia="Times New Roman" w:hAnsi="Calibri" w:cs="Calibri"/>
                <w:color w:val="000000"/>
                <w:sz w:val="18"/>
                <w:szCs w:val="18"/>
              </w:rPr>
              <w:t xml:space="preserve"> from CSC per </w:t>
            </w:r>
            <w:r w:rsidR="003B0876" w:rsidRPr="002D089D">
              <w:rPr>
                <w:rFonts w:ascii="Calibri" w:eastAsia="Times New Roman" w:hAnsi="Calibri" w:cs="Calibri"/>
                <w:color w:val="000000"/>
                <w:sz w:val="18"/>
                <w:szCs w:val="18"/>
              </w:rPr>
              <w:t>HIA</w:t>
            </w:r>
          </w:p>
        </w:tc>
        <w:tc>
          <w:tcPr>
            <w:tcW w:w="946" w:type="dxa"/>
            <w:tcBorders>
              <w:top w:val="nil"/>
              <w:left w:val="nil"/>
              <w:bottom w:val="single" w:sz="4" w:space="0" w:color="auto"/>
              <w:right w:val="single" w:sz="4" w:space="0" w:color="auto"/>
            </w:tcBorders>
            <w:shd w:val="clear" w:color="auto" w:fill="auto"/>
            <w:noWrap/>
            <w:vAlign w:val="center"/>
            <w:hideMark/>
          </w:tcPr>
          <w:p w14:paraId="2D803FA3" w14:textId="77777777"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500</w:t>
            </w:r>
          </w:p>
        </w:tc>
        <w:tc>
          <w:tcPr>
            <w:tcW w:w="1102" w:type="dxa"/>
            <w:tcBorders>
              <w:top w:val="nil"/>
              <w:left w:val="nil"/>
              <w:bottom w:val="single" w:sz="4" w:space="0" w:color="auto"/>
              <w:right w:val="single" w:sz="4" w:space="0" w:color="auto"/>
            </w:tcBorders>
            <w:shd w:val="clear" w:color="auto" w:fill="auto"/>
            <w:noWrap/>
            <w:vAlign w:val="center"/>
            <w:hideMark/>
          </w:tcPr>
          <w:p w14:paraId="2C1613E0" w14:textId="58CF44C8"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2,500</w:t>
            </w:r>
          </w:p>
        </w:tc>
        <w:tc>
          <w:tcPr>
            <w:tcW w:w="1104" w:type="dxa"/>
            <w:tcBorders>
              <w:top w:val="nil"/>
              <w:left w:val="nil"/>
              <w:bottom w:val="single" w:sz="4" w:space="0" w:color="auto"/>
              <w:right w:val="single" w:sz="4" w:space="0" w:color="auto"/>
            </w:tcBorders>
            <w:shd w:val="clear" w:color="auto" w:fill="auto"/>
            <w:noWrap/>
            <w:vAlign w:val="center"/>
            <w:hideMark/>
          </w:tcPr>
          <w:p w14:paraId="66055309" w14:textId="228E98EE"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3,351</w:t>
            </w:r>
          </w:p>
        </w:tc>
        <w:tc>
          <w:tcPr>
            <w:tcW w:w="1102" w:type="dxa"/>
            <w:tcBorders>
              <w:top w:val="nil"/>
              <w:left w:val="nil"/>
              <w:bottom w:val="single" w:sz="4" w:space="0" w:color="auto"/>
              <w:right w:val="single" w:sz="4" w:space="0" w:color="auto"/>
            </w:tcBorders>
            <w:shd w:val="clear" w:color="auto" w:fill="auto"/>
            <w:noWrap/>
            <w:vAlign w:val="center"/>
            <w:hideMark/>
          </w:tcPr>
          <w:p w14:paraId="754F783A" w14:textId="2711CD19"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3,351</w:t>
            </w:r>
          </w:p>
        </w:tc>
        <w:tc>
          <w:tcPr>
            <w:tcW w:w="1104" w:type="dxa"/>
            <w:tcBorders>
              <w:top w:val="nil"/>
              <w:left w:val="nil"/>
              <w:bottom w:val="single" w:sz="4" w:space="0" w:color="auto"/>
              <w:right w:val="single" w:sz="4" w:space="0" w:color="auto"/>
            </w:tcBorders>
            <w:shd w:val="clear" w:color="auto" w:fill="auto"/>
            <w:noWrap/>
            <w:vAlign w:val="center"/>
            <w:hideMark/>
          </w:tcPr>
          <w:p w14:paraId="04C441DC" w14:textId="7C72AAB0"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4,000</w:t>
            </w:r>
          </w:p>
        </w:tc>
        <w:tc>
          <w:tcPr>
            <w:tcW w:w="1180" w:type="dxa"/>
            <w:tcBorders>
              <w:top w:val="nil"/>
              <w:left w:val="nil"/>
              <w:bottom w:val="single" w:sz="4" w:space="0" w:color="auto"/>
              <w:right w:val="single" w:sz="4" w:space="0" w:color="auto"/>
            </w:tcBorders>
            <w:shd w:val="clear" w:color="auto" w:fill="auto"/>
            <w:noWrap/>
            <w:vAlign w:val="center"/>
            <w:hideMark/>
          </w:tcPr>
          <w:p w14:paraId="781F40E7" w14:textId="560B25F6"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4,877</w:t>
            </w:r>
          </w:p>
        </w:tc>
        <w:tc>
          <w:tcPr>
            <w:tcW w:w="1341" w:type="dxa"/>
            <w:tcBorders>
              <w:top w:val="nil"/>
              <w:left w:val="nil"/>
              <w:bottom w:val="single" w:sz="4" w:space="0" w:color="auto"/>
              <w:right w:val="single" w:sz="4" w:space="0" w:color="auto"/>
            </w:tcBorders>
            <w:shd w:val="clear" w:color="auto" w:fill="auto"/>
            <w:noWrap/>
            <w:vAlign w:val="center"/>
            <w:hideMark/>
          </w:tcPr>
          <w:p w14:paraId="6209CFA8" w14:textId="04BC2A4F"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4,878</w:t>
            </w:r>
          </w:p>
        </w:tc>
      </w:tr>
      <w:tr w:rsidR="002D089D" w:rsidRPr="003B0876" w14:paraId="2CB80672" w14:textId="77777777" w:rsidTr="008C03A4">
        <w:trPr>
          <w:trHeight w:val="241"/>
        </w:trPr>
        <w:tc>
          <w:tcPr>
            <w:tcW w:w="1575" w:type="dxa"/>
            <w:tcBorders>
              <w:top w:val="nil"/>
              <w:left w:val="single" w:sz="4" w:space="0" w:color="auto"/>
              <w:bottom w:val="single" w:sz="4" w:space="0" w:color="auto"/>
              <w:right w:val="single" w:sz="4" w:space="0" w:color="auto"/>
            </w:tcBorders>
            <w:shd w:val="clear" w:color="auto" w:fill="FFFFFF" w:themeFill="background1"/>
            <w:vAlign w:val="bottom"/>
          </w:tcPr>
          <w:p w14:paraId="5856FC51" w14:textId="038B2CF0" w:rsidR="003A006A" w:rsidRPr="002D089D" w:rsidRDefault="003A006A" w:rsidP="003A006A">
            <w:pPr>
              <w:spacing w:after="0" w:line="240" w:lineRule="auto"/>
              <w:rPr>
                <w:rFonts w:ascii="Calibri" w:eastAsia="Times New Roman" w:hAnsi="Calibri" w:cs="Calibri"/>
                <w:color w:val="000000"/>
                <w:sz w:val="18"/>
                <w:szCs w:val="18"/>
              </w:rPr>
            </w:pPr>
            <w:r w:rsidRPr="002D089D">
              <w:rPr>
                <w:rFonts w:ascii="Calibri" w:eastAsia="Times New Roman" w:hAnsi="Calibri" w:cs="Calibri"/>
                <w:color w:val="000000"/>
                <w:sz w:val="18"/>
                <w:szCs w:val="18"/>
              </w:rPr>
              <w:t>Total number of farmers doubling yields f</w:t>
            </w:r>
            <w:r w:rsidR="007A2F3E">
              <w:rPr>
                <w:rFonts w:ascii="Calibri" w:eastAsia="Times New Roman" w:hAnsi="Calibri" w:cs="Calibri"/>
                <w:color w:val="000000"/>
                <w:sz w:val="18"/>
                <w:szCs w:val="18"/>
              </w:rPr>
              <w:t>rom</w:t>
            </w:r>
            <w:r w:rsidRPr="002D089D">
              <w:rPr>
                <w:rFonts w:ascii="Calibri" w:eastAsia="Times New Roman" w:hAnsi="Calibri" w:cs="Calibri"/>
                <w:color w:val="000000"/>
                <w:sz w:val="18"/>
                <w:szCs w:val="18"/>
              </w:rPr>
              <w:t xml:space="preserve"> CSC per HIA</w:t>
            </w:r>
          </w:p>
        </w:tc>
        <w:tc>
          <w:tcPr>
            <w:tcW w:w="9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1A85E5" w14:textId="445BA456"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500</w:t>
            </w:r>
          </w:p>
        </w:tc>
        <w:tc>
          <w:tcPr>
            <w:tcW w:w="1102" w:type="dxa"/>
            <w:tcBorders>
              <w:top w:val="single" w:sz="4" w:space="0" w:color="auto"/>
              <w:left w:val="nil"/>
              <w:bottom w:val="single" w:sz="4" w:space="0" w:color="auto"/>
              <w:right w:val="single" w:sz="4" w:space="0" w:color="auto"/>
            </w:tcBorders>
            <w:shd w:val="clear" w:color="auto" w:fill="FFFFFF" w:themeFill="background1"/>
            <w:noWrap/>
            <w:vAlign w:val="center"/>
          </w:tcPr>
          <w:p w14:paraId="408F6D32" w14:textId="0ABC40D3"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3,000</w:t>
            </w:r>
          </w:p>
        </w:tc>
        <w:tc>
          <w:tcPr>
            <w:tcW w:w="1104" w:type="dxa"/>
            <w:tcBorders>
              <w:top w:val="single" w:sz="4" w:space="0" w:color="auto"/>
              <w:left w:val="nil"/>
              <w:bottom w:val="single" w:sz="4" w:space="0" w:color="auto"/>
              <w:right w:val="single" w:sz="4" w:space="0" w:color="auto"/>
            </w:tcBorders>
            <w:shd w:val="clear" w:color="auto" w:fill="FFFFFF" w:themeFill="background1"/>
            <w:noWrap/>
            <w:vAlign w:val="center"/>
          </w:tcPr>
          <w:p w14:paraId="595CEA2F" w14:textId="730FA05D"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6,351</w:t>
            </w:r>
          </w:p>
        </w:tc>
        <w:tc>
          <w:tcPr>
            <w:tcW w:w="1102" w:type="dxa"/>
            <w:tcBorders>
              <w:top w:val="single" w:sz="4" w:space="0" w:color="auto"/>
              <w:left w:val="nil"/>
              <w:bottom w:val="single" w:sz="4" w:space="0" w:color="auto"/>
              <w:right w:val="single" w:sz="4" w:space="0" w:color="auto"/>
            </w:tcBorders>
            <w:shd w:val="clear" w:color="auto" w:fill="FFFFFF" w:themeFill="background1"/>
            <w:noWrap/>
            <w:vAlign w:val="center"/>
          </w:tcPr>
          <w:p w14:paraId="5C90F0CD" w14:textId="3987F517"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9,702</w:t>
            </w:r>
          </w:p>
        </w:tc>
        <w:tc>
          <w:tcPr>
            <w:tcW w:w="1104" w:type="dxa"/>
            <w:tcBorders>
              <w:top w:val="single" w:sz="4" w:space="0" w:color="auto"/>
              <w:left w:val="nil"/>
              <w:bottom w:val="single" w:sz="4" w:space="0" w:color="auto"/>
              <w:right w:val="single" w:sz="4" w:space="0" w:color="auto"/>
            </w:tcBorders>
            <w:shd w:val="clear" w:color="auto" w:fill="FFFFFF" w:themeFill="background1"/>
            <w:noWrap/>
            <w:vAlign w:val="center"/>
          </w:tcPr>
          <w:p w14:paraId="3F72DF9C" w14:textId="2FD23D03"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13,702</w:t>
            </w:r>
          </w:p>
        </w:tc>
        <w:tc>
          <w:tcPr>
            <w:tcW w:w="1180" w:type="dxa"/>
            <w:tcBorders>
              <w:top w:val="single" w:sz="4" w:space="0" w:color="auto"/>
              <w:left w:val="nil"/>
              <w:bottom w:val="single" w:sz="4" w:space="0" w:color="auto"/>
              <w:right w:val="single" w:sz="4" w:space="0" w:color="auto"/>
            </w:tcBorders>
            <w:shd w:val="clear" w:color="auto" w:fill="FFFFFF" w:themeFill="background1"/>
            <w:noWrap/>
            <w:vAlign w:val="center"/>
          </w:tcPr>
          <w:p w14:paraId="34F9362B" w14:textId="695A63A3"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18,579</w:t>
            </w:r>
          </w:p>
        </w:tc>
        <w:tc>
          <w:tcPr>
            <w:tcW w:w="1341" w:type="dxa"/>
            <w:tcBorders>
              <w:top w:val="single" w:sz="4" w:space="0" w:color="auto"/>
              <w:left w:val="nil"/>
              <w:bottom w:val="single" w:sz="4" w:space="0" w:color="auto"/>
              <w:right w:val="single" w:sz="4" w:space="0" w:color="auto"/>
            </w:tcBorders>
            <w:shd w:val="clear" w:color="auto" w:fill="FFFFFF" w:themeFill="background1"/>
            <w:noWrap/>
            <w:vAlign w:val="center"/>
          </w:tcPr>
          <w:p w14:paraId="579FE8EF" w14:textId="2BD5BAC0" w:rsidR="003A006A" w:rsidRPr="002D089D" w:rsidRDefault="003A006A" w:rsidP="003A006A">
            <w:pPr>
              <w:spacing w:after="0" w:line="240" w:lineRule="auto"/>
              <w:jc w:val="center"/>
              <w:rPr>
                <w:rFonts w:ascii="Calibri" w:eastAsia="Times New Roman" w:hAnsi="Calibri" w:cs="Calibri"/>
                <w:color w:val="000000"/>
                <w:sz w:val="18"/>
                <w:szCs w:val="18"/>
              </w:rPr>
            </w:pPr>
            <w:r w:rsidRPr="002D089D">
              <w:rPr>
                <w:rFonts w:ascii="Calibri" w:hAnsi="Calibri"/>
                <w:color w:val="000000"/>
                <w:sz w:val="18"/>
                <w:szCs w:val="18"/>
              </w:rPr>
              <w:t>23,457</w:t>
            </w:r>
          </w:p>
        </w:tc>
      </w:tr>
      <w:tr w:rsidR="002D089D" w:rsidRPr="003B0876" w14:paraId="35F05151" w14:textId="77777777" w:rsidTr="008C03A4">
        <w:trPr>
          <w:trHeight w:val="241"/>
        </w:trPr>
        <w:tc>
          <w:tcPr>
            <w:tcW w:w="1575" w:type="dxa"/>
            <w:tcBorders>
              <w:top w:val="nil"/>
              <w:left w:val="single" w:sz="4" w:space="0" w:color="auto"/>
              <w:bottom w:val="nil"/>
              <w:right w:val="single" w:sz="4" w:space="0" w:color="auto"/>
            </w:tcBorders>
            <w:shd w:val="clear" w:color="auto" w:fill="auto"/>
            <w:vAlign w:val="bottom"/>
            <w:hideMark/>
          </w:tcPr>
          <w:p w14:paraId="29C64BD6" w14:textId="77777777" w:rsidR="003E72D4" w:rsidRPr="002D089D" w:rsidRDefault="003E72D4" w:rsidP="003B0876">
            <w:pPr>
              <w:spacing w:after="0" w:line="240" w:lineRule="auto"/>
              <w:rPr>
                <w:rFonts w:ascii="Calibri" w:eastAsia="Times New Roman" w:hAnsi="Calibri" w:cs="Calibri"/>
                <w:color w:val="000000"/>
                <w:sz w:val="18"/>
                <w:szCs w:val="18"/>
              </w:rPr>
            </w:pPr>
          </w:p>
          <w:p w14:paraId="49A1C10F" w14:textId="53152F85" w:rsidR="003E72D4" w:rsidRPr="002D089D" w:rsidRDefault="00AE36D8" w:rsidP="003B0876">
            <w:pPr>
              <w:spacing w:after="0" w:line="240" w:lineRule="auto"/>
              <w:rPr>
                <w:rFonts w:ascii="Calibri" w:eastAsia="Times New Roman" w:hAnsi="Calibri" w:cs="Calibri"/>
                <w:color w:val="000000"/>
                <w:sz w:val="18"/>
                <w:szCs w:val="18"/>
              </w:rPr>
            </w:pPr>
            <w:r w:rsidRPr="002D089D">
              <w:rPr>
                <w:rFonts w:ascii="Calibri" w:eastAsia="Times New Roman" w:hAnsi="Calibri" w:cs="Calibri"/>
                <w:color w:val="000000"/>
                <w:sz w:val="18"/>
                <w:szCs w:val="18"/>
              </w:rPr>
              <w:t>Annual USD</w:t>
            </w:r>
            <w:r w:rsidR="003B0876" w:rsidRPr="002D089D">
              <w:rPr>
                <w:rFonts w:ascii="Calibri" w:eastAsia="Times New Roman" w:hAnsi="Calibri" w:cs="Calibri"/>
                <w:color w:val="000000"/>
                <w:sz w:val="18"/>
                <w:szCs w:val="18"/>
              </w:rPr>
              <w:t xml:space="preserve"> value</w:t>
            </w:r>
            <w:r w:rsidR="003E72D4" w:rsidRPr="002D089D">
              <w:rPr>
                <w:rFonts w:ascii="Calibri" w:eastAsia="Times New Roman" w:hAnsi="Calibri" w:cs="Calibri"/>
                <w:color w:val="000000"/>
                <w:sz w:val="18"/>
                <w:szCs w:val="18"/>
              </w:rPr>
              <w:t xml:space="preserve"> </w:t>
            </w:r>
            <w:r w:rsidR="003B0876" w:rsidRPr="002D089D">
              <w:rPr>
                <w:rFonts w:ascii="Calibri" w:eastAsia="Times New Roman" w:hAnsi="Calibri" w:cs="Calibri"/>
                <w:color w:val="000000"/>
                <w:sz w:val="18"/>
                <w:szCs w:val="18"/>
              </w:rPr>
              <w:t>per year per HIA</w:t>
            </w:r>
          </w:p>
        </w:tc>
        <w:tc>
          <w:tcPr>
            <w:tcW w:w="946" w:type="dxa"/>
            <w:tcBorders>
              <w:top w:val="nil"/>
              <w:left w:val="nil"/>
              <w:bottom w:val="nil"/>
              <w:right w:val="single" w:sz="4" w:space="0" w:color="auto"/>
            </w:tcBorders>
            <w:shd w:val="clear" w:color="auto" w:fill="auto"/>
            <w:noWrap/>
            <w:vAlign w:val="center"/>
            <w:hideMark/>
          </w:tcPr>
          <w:p w14:paraId="5D7826DA" w14:textId="0CD50D59"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$338,000</w:t>
            </w:r>
          </w:p>
        </w:tc>
        <w:tc>
          <w:tcPr>
            <w:tcW w:w="1102" w:type="dxa"/>
            <w:tcBorders>
              <w:top w:val="nil"/>
              <w:left w:val="nil"/>
              <w:bottom w:val="nil"/>
              <w:right w:val="single" w:sz="4" w:space="0" w:color="auto"/>
            </w:tcBorders>
            <w:shd w:val="clear" w:color="auto" w:fill="auto"/>
            <w:noWrap/>
            <w:vAlign w:val="center"/>
            <w:hideMark/>
          </w:tcPr>
          <w:p w14:paraId="65776132" w14:textId="646DC01C"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$2,028,000</w:t>
            </w:r>
          </w:p>
        </w:tc>
        <w:tc>
          <w:tcPr>
            <w:tcW w:w="1104" w:type="dxa"/>
            <w:tcBorders>
              <w:top w:val="nil"/>
              <w:left w:val="nil"/>
              <w:bottom w:val="nil"/>
              <w:right w:val="single" w:sz="4" w:space="0" w:color="auto"/>
            </w:tcBorders>
            <w:shd w:val="clear" w:color="auto" w:fill="auto"/>
            <w:noWrap/>
            <w:vAlign w:val="center"/>
            <w:hideMark/>
          </w:tcPr>
          <w:p w14:paraId="2FD89980" w14:textId="616FD586"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$4,293,303</w:t>
            </w:r>
          </w:p>
        </w:tc>
        <w:tc>
          <w:tcPr>
            <w:tcW w:w="1102" w:type="dxa"/>
            <w:tcBorders>
              <w:top w:val="nil"/>
              <w:left w:val="nil"/>
              <w:bottom w:val="nil"/>
              <w:right w:val="single" w:sz="4" w:space="0" w:color="auto"/>
            </w:tcBorders>
            <w:shd w:val="clear" w:color="auto" w:fill="auto"/>
            <w:noWrap/>
            <w:vAlign w:val="center"/>
            <w:hideMark/>
          </w:tcPr>
          <w:p w14:paraId="23859147" w14:textId="1A5F7057"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$6,558,606</w:t>
            </w:r>
          </w:p>
        </w:tc>
        <w:tc>
          <w:tcPr>
            <w:tcW w:w="1104" w:type="dxa"/>
            <w:tcBorders>
              <w:top w:val="nil"/>
              <w:left w:val="nil"/>
              <w:bottom w:val="nil"/>
              <w:right w:val="single" w:sz="4" w:space="0" w:color="auto"/>
            </w:tcBorders>
            <w:shd w:val="clear" w:color="auto" w:fill="auto"/>
            <w:noWrap/>
            <w:vAlign w:val="center"/>
            <w:hideMark/>
          </w:tcPr>
          <w:p w14:paraId="56231919" w14:textId="5A657A58"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$9,262,606</w:t>
            </w:r>
          </w:p>
        </w:tc>
        <w:tc>
          <w:tcPr>
            <w:tcW w:w="1180" w:type="dxa"/>
            <w:tcBorders>
              <w:top w:val="nil"/>
              <w:left w:val="nil"/>
              <w:bottom w:val="nil"/>
              <w:right w:val="single" w:sz="4" w:space="0" w:color="auto"/>
            </w:tcBorders>
            <w:shd w:val="clear" w:color="auto" w:fill="auto"/>
            <w:noWrap/>
            <w:vAlign w:val="center"/>
            <w:hideMark/>
          </w:tcPr>
          <w:p w14:paraId="1B86B8CA" w14:textId="0213596A"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$12,559,458</w:t>
            </w:r>
          </w:p>
        </w:tc>
        <w:tc>
          <w:tcPr>
            <w:tcW w:w="1341" w:type="dxa"/>
            <w:tcBorders>
              <w:top w:val="nil"/>
              <w:left w:val="nil"/>
              <w:bottom w:val="nil"/>
              <w:right w:val="single" w:sz="4" w:space="0" w:color="auto"/>
            </w:tcBorders>
            <w:shd w:val="clear" w:color="auto" w:fill="auto"/>
            <w:noWrap/>
            <w:vAlign w:val="center"/>
            <w:hideMark/>
          </w:tcPr>
          <w:p w14:paraId="1A6BD5A8" w14:textId="3B59EA03" w:rsidR="003B0876" w:rsidRPr="002D089D" w:rsidRDefault="003B0876"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$15,856,986</w:t>
            </w:r>
          </w:p>
        </w:tc>
      </w:tr>
      <w:tr w:rsidR="002D089D" w:rsidRPr="003B0876" w14:paraId="5DE46193" w14:textId="77777777" w:rsidTr="008C03A4">
        <w:trPr>
          <w:trHeight w:val="241"/>
        </w:trPr>
        <w:tc>
          <w:tcPr>
            <w:tcW w:w="25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45D7D2" w14:textId="09A11313" w:rsidR="00AE08E2" w:rsidRPr="002D089D" w:rsidRDefault="00AE08E2" w:rsidP="00F21062">
            <w:pPr>
              <w:spacing w:after="0" w:line="240" w:lineRule="auto"/>
              <w:rPr>
                <w:rFonts w:ascii="Calibri" w:eastAsia="Times New Roman" w:hAnsi="Calibri" w:cs="Calibri"/>
                <w:b/>
                <w:color w:val="000000"/>
                <w:sz w:val="18"/>
                <w:szCs w:val="18"/>
              </w:rPr>
            </w:pPr>
            <w:r w:rsidRPr="002D089D">
              <w:rPr>
                <w:rFonts w:ascii="Calibri" w:eastAsia="Times New Roman" w:hAnsi="Calibri" w:cs="Calibri"/>
                <w:b/>
                <w:color w:val="000000"/>
                <w:sz w:val="18"/>
                <w:szCs w:val="18"/>
              </w:rPr>
              <w:t>Total value per HIA for ERPA period</w:t>
            </w:r>
          </w:p>
        </w:tc>
        <w:tc>
          <w:tcPr>
            <w:tcW w:w="220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A97687" w14:textId="1F811999" w:rsidR="00AE08E2" w:rsidRPr="002D089D" w:rsidRDefault="00AE08E2"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$50,896,959</w:t>
            </w:r>
          </w:p>
        </w:tc>
        <w:tc>
          <w:tcPr>
            <w:tcW w:w="220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4E7CB1" w14:textId="1CF8E474" w:rsidR="00AE08E2" w:rsidRPr="002D089D" w:rsidRDefault="00AE08E2" w:rsidP="00AE08E2">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b/>
                <w:color w:val="000000"/>
                <w:sz w:val="18"/>
                <w:szCs w:val="18"/>
              </w:rPr>
              <w:t>Total value for all HIAs for ERPA period</w:t>
            </w:r>
          </w:p>
        </w:tc>
        <w:tc>
          <w:tcPr>
            <w:tcW w:w="252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BFF345" w14:textId="06E78922" w:rsidR="00AE08E2" w:rsidRPr="002D089D" w:rsidRDefault="00AE08E2" w:rsidP="003E72D4">
            <w:pPr>
              <w:spacing w:after="0" w:line="240" w:lineRule="auto"/>
              <w:jc w:val="center"/>
              <w:rPr>
                <w:rFonts w:ascii="Calibri" w:eastAsia="Times New Roman" w:hAnsi="Calibri" w:cs="Calibri"/>
                <w:color w:val="000000"/>
                <w:sz w:val="18"/>
                <w:szCs w:val="18"/>
              </w:rPr>
            </w:pPr>
            <w:r w:rsidRPr="002D089D">
              <w:rPr>
                <w:rFonts w:ascii="Calibri" w:eastAsia="Times New Roman" w:hAnsi="Calibri" w:cs="Calibri"/>
                <w:color w:val="000000"/>
                <w:sz w:val="18"/>
                <w:szCs w:val="18"/>
              </w:rPr>
              <w:t>$305,381,756</w:t>
            </w:r>
          </w:p>
        </w:tc>
      </w:tr>
    </w:tbl>
    <w:p w14:paraId="3BAC60BC" w14:textId="5F07EC6E" w:rsidR="0041100A" w:rsidRDefault="0041100A" w:rsidP="00D33337">
      <w:pPr>
        <w:rPr>
          <w:lang w:val="en-GB"/>
        </w:rPr>
      </w:pPr>
    </w:p>
    <w:p w14:paraId="01C02021" w14:textId="4A04931E" w:rsidR="00D33337" w:rsidRDefault="00D33337" w:rsidP="003E72D4">
      <w:pPr>
        <w:jc w:val="both"/>
        <w:rPr>
          <w:lang w:val="en-GB"/>
        </w:rPr>
      </w:pPr>
      <w:r>
        <w:rPr>
          <w:lang w:val="en-GB"/>
        </w:rPr>
        <w:t xml:space="preserve">Table </w:t>
      </w:r>
      <w:r w:rsidR="003E72D4">
        <w:rPr>
          <w:lang w:val="en-GB"/>
        </w:rPr>
        <w:t>7</w:t>
      </w:r>
      <w:r>
        <w:rPr>
          <w:lang w:val="en-GB"/>
        </w:rPr>
        <w:t xml:space="preserve"> gives an outline of the expected Non-Carbon Benefits</w:t>
      </w:r>
      <w:r w:rsidR="00C62039">
        <w:rPr>
          <w:lang w:val="en-GB"/>
        </w:rPr>
        <w:t xml:space="preserve"> </w:t>
      </w:r>
      <w:r w:rsidR="00C62039" w:rsidRPr="002C79FB">
        <w:rPr>
          <w:lang w:val="en-GB"/>
        </w:rPr>
        <w:t xml:space="preserve">(benefits or incentives that will be made available to beneficiaries of the program from </w:t>
      </w:r>
      <w:r w:rsidR="003D3302" w:rsidRPr="002C79FB">
        <w:rPr>
          <w:lang w:val="en-GB"/>
        </w:rPr>
        <w:t xml:space="preserve">sources other than the </w:t>
      </w:r>
      <w:r w:rsidR="00C62039" w:rsidRPr="002C79FB">
        <w:rPr>
          <w:lang w:val="en-GB"/>
        </w:rPr>
        <w:t>Carbon Fund, like the private sector cocoa and chocolate companies)</w:t>
      </w:r>
      <w:r w:rsidR="00C62039">
        <w:rPr>
          <w:lang w:val="en-GB"/>
        </w:rPr>
        <w:t xml:space="preserve"> </w:t>
      </w:r>
      <w:r>
        <w:rPr>
          <w:lang w:val="en-GB"/>
        </w:rPr>
        <w:t>for the relevant beneficiaries</w:t>
      </w:r>
      <w:r w:rsidR="00AB6D9C">
        <w:rPr>
          <w:lang w:val="en-GB"/>
        </w:rPr>
        <w:t xml:space="preserve"> and the source of the benefit</w:t>
      </w:r>
      <w:r w:rsidR="003D3302">
        <w:rPr>
          <w:lang w:val="en-GB"/>
        </w:rPr>
        <w:t xml:space="preserve"> or incentive</w:t>
      </w:r>
      <w:r w:rsidR="00AB6D9C">
        <w:rPr>
          <w:lang w:val="en-GB"/>
        </w:rPr>
        <w:t>, while indicating the m</w:t>
      </w:r>
      <w:r>
        <w:rPr>
          <w:lang w:val="en-GB"/>
        </w:rPr>
        <w:t xml:space="preserve">onetary and </w:t>
      </w:r>
      <w:r w:rsidR="00AB6D9C">
        <w:rPr>
          <w:lang w:val="en-GB"/>
        </w:rPr>
        <w:t>n</w:t>
      </w:r>
      <w:r>
        <w:rPr>
          <w:lang w:val="en-GB"/>
        </w:rPr>
        <w:t>on-</w:t>
      </w:r>
      <w:r w:rsidR="00AB6D9C">
        <w:rPr>
          <w:lang w:val="en-GB"/>
        </w:rPr>
        <w:t>m</w:t>
      </w:r>
      <w:r>
        <w:rPr>
          <w:lang w:val="en-GB"/>
        </w:rPr>
        <w:t xml:space="preserve">onetary </w:t>
      </w:r>
      <w:r w:rsidR="00AB6D9C">
        <w:rPr>
          <w:lang w:val="en-GB"/>
        </w:rPr>
        <w:t>type</w:t>
      </w:r>
      <w:r>
        <w:rPr>
          <w:lang w:val="en-GB"/>
        </w:rPr>
        <w:t xml:space="preserve">, </w:t>
      </w:r>
      <w:r w:rsidR="00AB6D9C">
        <w:rPr>
          <w:lang w:val="en-GB"/>
        </w:rPr>
        <w:t>monitoring indicators, and a</w:t>
      </w:r>
      <w:r>
        <w:rPr>
          <w:lang w:val="en-GB"/>
        </w:rPr>
        <w:t xml:space="preserve"> prioritization</w:t>
      </w:r>
      <w:r w:rsidR="00AB6D9C">
        <w:rPr>
          <w:lang w:val="en-GB"/>
        </w:rPr>
        <w:t xml:space="preserve"> ranking</w:t>
      </w:r>
      <w:r>
        <w:rPr>
          <w:lang w:val="en-GB"/>
        </w:rPr>
        <w:t>.</w:t>
      </w:r>
      <w:r w:rsidR="00171DF3">
        <w:rPr>
          <w:lang w:val="en-GB"/>
        </w:rPr>
        <w:t xml:space="preserve"> Though the CF methodological framework does not require performance indicators for non-carbon benefits, Ghana includes these indicators due to the importance of non-carbon benefits in the overall success of the program</w:t>
      </w:r>
      <w:r w:rsidR="008469C5">
        <w:rPr>
          <w:lang w:val="en-GB"/>
        </w:rPr>
        <w:t>. As such, the High Priority Level Non-Carbon benefits will be monitored and reported upon</w:t>
      </w:r>
      <w:r w:rsidR="00171DF3">
        <w:rPr>
          <w:lang w:val="en-GB"/>
        </w:rPr>
        <w:t xml:space="preserve">, </w:t>
      </w:r>
      <w:r w:rsidR="008469C5">
        <w:rPr>
          <w:lang w:val="en-GB"/>
        </w:rPr>
        <w:t>while monitoring (but no reportin</w:t>
      </w:r>
      <w:r w:rsidR="00E80D19">
        <w:rPr>
          <w:lang w:val="en-GB"/>
        </w:rPr>
        <w:t>g</w:t>
      </w:r>
      <w:r w:rsidR="008469C5">
        <w:rPr>
          <w:lang w:val="en-GB"/>
        </w:rPr>
        <w:t xml:space="preserve">) of the Medium and Low priority benefits will be conducted </w:t>
      </w:r>
      <w:r w:rsidR="00171DF3">
        <w:rPr>
          <w:lang w:val="en-GB"/>
        </w:rPr>
        <w:t>due to the monitoring requirement of other key stakeholders, including the private sector cocoa companies under their commitments</w:t>
      </w:r>
      <w:r w:rsidR="008469C5">
        <w:rPr>
          <w:lang w:val="en-GB"/>
        </w:rPr>
        <w:t>,</w:t>
      </w:r>
      <w:r w:rsidR="00171DF3">
        <w:rPr>
          <w:lang w:val="en-GB"/>
        </w:rPr>
        <w:t xml:space="preserve"> as part of the Cocoa Forest Initiative (CFI).</w:t>
      </w:r>
      <w:r w:rsidR="00ED3A6B">
        <w:rPr>
          <w:lang w:val="en-GB"/>
        </w:rPr>
        <w:t xml:space="preserve"> </w:t>
      </w:r>
    </w:p>
    <w:p w14:paraId="197A509D" w14:textId="23740DFD" w:rsidR="009861E8" w:rsidRDefault="009861E8" w:rsidP="009861E8">
      <w:pPr>
        <w:pStyle w:val="Caption"/>
        <w:keepNext/>
      </w:pPr>
      <w:bookmarkStart w:id="30" w:name="_Toc534715821"/>
      <w:r>
        <w:t xml:space="preserve">Table </w:t>
      </w:r>
      <w:r w:rsidR="0088114B">
        <w:rPr>
          <w:noProof/>
        </w:rPr>
        <w:fldChar w:fldCharType="begin"/>
      </w:r>
      <w:r w:rsidR="0088114B">
        <w:rPr>
          <w:noProof/>
        </w:rPr>
        <w:instrText xml:space="preserve"> SEQ Table \* ARABIC </w:instrText>
      </w:r>
      <w:r w:rsidR="0088114B">
        <w:rPr>
          <w:noProof/>
        </w:rPr>
        <w:fldChar w:fldCharType="separate"/>
      </w:r>
      <w:r w:rsidR="00F62153">
        <w:rPr>
          <w:noProof/>
        </w:rPr>
        <w:t>7</w:t>
      </w:r>
      <w:r w:rsidR="0088114B">
        <w:rPr>
          <w:noProof/>
        </w:rPr>
        <w:fldChar w:fldCharType="end"/>
      </w:r>
      <w:r>
        <w:t>: GCFRP Non-Carbon</w:t>
      </w:r>
      <w:r w:rsidR="00D00A03">
        <w:t>/Non-Carbon Fund</w:t>
      </w:r>
      <w:r>
        <w:t xml:space="preserve"> Benefits</w:t>
      </w:r>
      <w:r w:rsidR="00D00A03">
        <w:t>, Incentives</w:t>
      </w:r>
      <w:r w:rsidR="002A4122">
        <w:t xml:space="preserve"> and Indicators</w:t>
      </w:r>
      <w:bookmarkEnd w:id="30"/>
    </w:p>
    <w:tbl>
      <w:tblPr>
        <w:tblStyle w:val="GridTable1Light-Accent1"/>
        <w:tblW w:w="0" w:type="auto"/>
        <w:tblLayout w:type="fixed"/>
        <w:tblLook w:val="04A0" w:firstRow="1" w:lastRow="0" w:firstColumn="1" w:lastColumn="0" w:noHBand="0" w:noVBand="1"/>
      </w:tblPr>
      <w:tblGrid>
        <w:gridCol w:w="1435"/>
        <w:gridCol w:w="1350"/>
        <w:gridCol w:w="2267"/>
        <w:gridCol w:w="1513"/>
        <w:gridCol w:w="1814"/>
        <w:gridCol w:w="971"/>
      </w:tblGrid>
      <w:tr w:rsidR="002638B7" w14:paraId="1D94D731" w14:textId="7A1EFFC1" w:rsidTr="0000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shd w:val="clear" w:color="auto" w:fill="BDD6EE" w:themeFill="accent5" w:themeFillTint="66"/>
          </w:tcPr>
          <w:p w14:paraId="06E7B6A9" w14:textId="388E1C88" w:rsidR="00284350" w:rsidRDefault="00284350" w:rsidP="00233E3C">
            <w:pPr>
              <w:rPr>
                <w:lang w:val="en-GB"/>
              </w:rPr>
            </w:pPr>
            <w:r>
              <w:rPr>
                <w:lang w:val="en-GB"/>
              </w:rPr>
              <w:t>Non-Carbon Beneficiary</w:t>
            </w:r>
          </w:p>
        </w:tc>
        <w:tc>
          <w:tcPr>
            <w:tcW w:w="1350" w:type="dxa"/>
            <w:shd w:val="clear" w:color="auto" w:fill="BDD6EE" w:themeFill="accent5" w:themeFillTint="66"/>
          </w:tcPr>
          <w:p w14:paraId="025738A8" w14:textId="1024FF90"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r>
              <w:rPr>
                <w:lang w:val="en-GB"/>
              </w:rPr>
              <w:t xml:space="preserve">Benefit </w:t>
            </w:r>
            <w:r w:rsidR="00D00A03">
              <w:rPr>
                <w:lang w:val="en-GB"/>
              </w:rPr>
              <w:t xml:space="preserve">/Incentive </w:t>
            </w:r>
            <w:r>
              <w:rPr>
                <w:lang w:val="en-GB"/>
              </w:rPr>
              <w:t>Type</w:t>
            </w:r>
          </w:p>
          <w:p w14:paraId="67252E8A" w14:textId="77777777"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p>
        </w:tc>
        <w:tc>
          <w:tcPr>
            <w:tcW w:w="2267" w:type="dxa"/>
            <w:shd w:val="clear" w:color="auto" w:fill="BDD6EE" w:themeFill="accent5" w:themeFillTint="66"/>
          </w:tcPr>
          <w:p w14:paraId="1877561B" w14:textId="77777777"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 of benefit</w:t>
            </w:r>
          </w:p>
        </w:tc>
        <w:tc>
          <w:tcPr>
            <w:tcW w:w="1513" w:type="dxa"/>
            <w:shd w:val="clear" w:color="auto" w:fill="BDD6EE" w:themeFill="accent5" w:themeFillTint="66"/>
          </w:tcPr>
          <w:p w14:paraId="65FFB377" w14:textId="2DA457D7"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r>
              <w:rPr>
                <w:lang w:val="en-GB"/>
              </w:rPr>
              <w:t>Source of benefits</w:t>
            </w:r>
          </w:p>
        </w:tc>
        <w:tc>
          <w:tcPr>
            <w:tcW w:w="1814" w:type="dxa"/>
            <w:shd w:val="clear" w:color="auto" w:fill="BDD6EE" w:themeFill="accent5" w:themeFillTint="66"/>
          </w:tcPr>
          <w:p w14:paraId="2E5FB772" w14:textId="73F86A5F"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r>
              <w:rPr>
                <w:lang w:val="en-GB"/>
              </w:rPr>
              <w:t>Monitoring Indicators</w:t>
            </w:r>
          </w:p>
        </w:tc>
        <w:tc>
          <w:tcPr>
            <w:tcW w:w="971" w:type="dxa"/>
            <w:shd w:val="clear" w:color="auto" w:fill="BDD6EE" w:themeFill="accent5" w:themeFillTint="66"/>
          </w:tcPr>
          <w:p w14:paraId="12468C66" w14:textId="14E4F38A" w:rsidR="00284350" w:rsidRDefault="00284350" w:rsidP="00233E3C">
            <w:pPr>
              <w:cnfStyle w:val="100000000000" w:firstRow="1" w:lastRow="0" w:firstColumn="0" w:lastColumn="0" w:oddVBand="0" w:evenVBand="0" w:oddHBand="0" w:evenHBand="0" w:firstRowFirstColumn="0" w:firstRowLastColumn="0" w:lastRowFirstColumn="0" w:lastRowLastColumn="0"/>
              <w:rPr>
                <w:lang w:val="en-GB"/>
              </w:rPr>
            </w:pPr>
            <w:r>
              <w:rPr>
                <w:lang w:val="en-GB"/>
              </w:rPr>
              <w:t>Priority Level</w:t>
            </w:r>
          </w:p>
        </w:tc>
      </w:tr>
      <w:tr w:rsidR="00DA6519" w14:paraId="629639E2" w14:textId="77777777" w:rsidTr="00004B03">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D9E2F3" w:themeFill="accent1" w:themeFillTint="33"/>
          </w:tcPr>
          <w:p w14:paraId="5314DE05" w14:textId="290D60BD" w:rsidR="00DA6519" w:rsidRDefault="00DA6519" w:rsidP="00284350">
            <w:pPr>
              <w:jc w:val="center"/>
              <w:rPr>
                <w:lang w:val="en-GB"/>
              </w:rPr>
            </w:pPr>
            <w:r>
              <w:rPr>
                <w:lang w:val="en-GB"/>
              </w:rPr>
              <w:t>HIA Landscape Beneficiaries</w:t>
            </w:r>
          </w:p>
        </w:tc>
      </w:tr>
      <w:tr w:rsidR="002638B7" w14:paraId="0572B097" w14:textId="3CA81846" w:rsidTr="00004B03">
        <w:tc>
          <w:tcPr>
            <w:cnfStyle w:val="001000000000" w:firstRow="0" w:lastRow="0" w:firstColumn="1" w:lastColumn="0" w:oddVBand="0" w:evenVBand="0" w:oddHBand="0" w:evenHBand="0" w:firstRowFirstColumn="0" w:firstRowLastColumn="0" w:lastRowFirstColumn="0" w:lastRowLastColumn="0"/>
            <w:tcW w:w="1435" w:type="dxa"/>
          </w:tcPr>
          <w:p w14:paraId="32EB53A7" w14:textId="77777777" w:rsidR="00284350" w:rsidRDefault="00284350" w:rsidP="00284350">
            <w:pPr>
              <w:rPr>
                <w:lang w:val="en-GB"/>
              </w:rPr>
            </w:pPr>
            <w:r>
              <w:rPr>
                <w:lang w:val="en-GB"/>
              </w:rPr>
              <w:t>Registered Farmer Groups</w:t>
            </w:r>
          </w:p>
        </w:tc>
        <w:tc>
          <w:tcPr>
            <w:tcW w:w="1350" w:type="dxa"/>
          </w:tcPr>
          <w:p w14:paraId="08F4EA70"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36D28A14" w14:textId="5D8C5E16"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Farm</w:t>
            </w:r>
            <w:r w:rsidR="00DA6519">
              <w:rPr>
                <w:lang w:val="en-GB"/>
              </w:rPr>
              <w:t>ers receive</w:t>
            </w:r>
            <w:r>
              <w:rPr>
                <w:lang w:val="en-GB"/>
              </w:rPr>
              <w:t xml:space="preserve"> input packages</w:t>
            </w:r>
            <w:r w:rsidR="00DA6519">
              <w:rPr>
                <w:lang w:val="en-GB"/>
              </w:rPr>
              <w:t>, trainings, and planting materials</w:t>
            </w:r>
            <w:r>
              <w:rPr>
                <w:lang w:val="en-GB"/>
              </w:rPr>
              <w:t xml:space="preserve"> to </w:t>
            </w:r>
            <w:r w:rsidR="00A72999">
              <w:rPr>
                <w:lang w:val="en-GB"/>
              </w:rPr>
              <w:t xml:space="preserve">improve capacity in </w:t>
            </w:r>
            <w:r>
              <w:rPr>
                <w:lang w:val="en-GB"/>
              </w:rPr>
              <w:t>CSC</w:t>
            </w:r>
            <w:r w:rsidR="00DA6519">
              <w:rPr>
                <w:lang w:val="en-GB"/>
              </w:rPr>
              <w:t xml:space="preserve"> production</w:t>
            </w:r>
            <w:r w:rsidR="00A72999">
              <w:rPr>
                <w:lang w:val="en-GB"/>
              </w:rPr>
              <w:t xml:space="preserve"> </w:t>
            </w:r>
          </w:p>
        </w:tc>
        <w:tc>
          <w:tcPr>
            <w:tcW w:w="1513" w:type="dxa"/>
          </w:tcPr>
          <w:p w14:paraId="7B15F8A7" w14:textId="4AA68763"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Private sector</w:t>
            </w:r>
          </w:p>
          <w:p w14:paraId="3BE2C37F"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1814" w:type="dxa"/>
          </w:tcPr>
          <w:p w14:paraId="23A148D4" w14:textId="4800CAD2"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 farmers registered</w:t>
            </w:r>
            <w:r w:rsidR="00E80D19">
              <w:rPr>
                <w:lang w:val="en-GB"/>
              </w:rPr>
              <w:t xml:space="preserve"> per Sub-HIA/HIA </w:t>
            </w:r>
          </w:p>
          <w:p w14:paraId="7DB931C3" w14:textId="6143713B"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 farmers practicing CSC</w:t>
            </w:r>
            <w:r w:rsidR="00E80D19">
              <w:rPr>
                <w:lang w:val="en-GB"/>
              </w:rPr>
              <w:t xml:space="preserve"> in Sub-HIAs /HIAs</w:t>
            </w:r>
          </w:p>
          <w:p w14:paraId="59A814C4"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 farmers who receive </w:t>
            </w:r>
            <w:r w:rsidR="00EA7AAC">
              <w:rPr>
                <w:lang w:val="en-GB"/>
              </w:rPr>
              <w:t xml:space="preserve">CSC </w:t>
            </w:r>
            <w:r>
              <w:rPr>
                <w:lang w:val="en-GB"/>
              </w:rPr>
              <w:t>package</w:t>
            </w:r>
            <w:r w:rsidR="00E80D19">
              <w:rPr>
                <w:lang w:val="en-GB"/>
              </w:rPr>
              <w:t xml:space="preserve"> per Sub-HIA/HIA</w:t>
            </w:r>
          </w:p>
          <w:p w14:paraId="1B2A4D1F" w14:textId="17F31751" w:rsidR="005A67BA" w:rsidRDefault="005A67BA" w:rsidP="00284350">
            <w:pPr>
              <w:cnfStyle w:val="000000000000" w:firstRow="0" w:lastRow="0" w:firstColumn="0" w:lastColumn="0" w:oddVBand="0" w:evenVBand="0" w:oddHBand="0" w:evenHBand="0" w:firstRowFirstColumn="0" w:firstRowLastColumn="0" w:lastRowFirstColumn="0" w:lastRowLastColumn="0"/>
              <w:rPr>
                <w:lang w:val="en-GB"/>
              </w:rPr>
            </w:pPr>
            <w:r w:rsidRPr="002C79FB">
              <w:rPr>
                <w:lang w:val="en-GB"/>
              </w:rPr>
              <w:t>-All indicators broken down by gender</w:t>
            </w:r>
          </w:p>
        </w:tc>
        <w:tc>
          <w:tcPr>
            <w:tcW w:w="971" w:type="dxa"/>
          </w:tcPr>
          <w:p w14:paraId="5795AB8E" w14:textId="4F5F6ECB"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p>
          <w:p w14:paraId="17B81783" w14:textId="23E34872"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2638B7" w14:paraId="5AAC4B37"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54A3C9D0" w14:textId="77777777" w:rsidR="007C415E" w:rsidRDefault="007C415E" w:rsidP="00284350">
            <w:pPr>
              <w:rPr>
                <w:lang w:val="en-GB"/>
              </w:rPr>
            </w:pPr>
          </w:p>
        </w:tc>
        <w:tc>
          <w:tcPr>
            <w:tcW w:w="1350" w:type="dxa"/>
          </w:tcPr>
          <w:p w14:paraId="2A821B56" w14:textId="4663C991" w:rsidR="007C415E" w:rsidRDefault="007C415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5C5F85DC" w14:textId="090173EB" w:rsidR="007C415E" w:rsidRDefault="007C415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Access to financial credit and risk reduction instruments</w:t>
            </w:r>
          </w:p>
        </w:tc>
        <w:tc>
          <w:tcPr>
            <w:tcW w:w="1513" w:type="dxa"/>
          </w:tcPr>
          <w:p w14:paraId="1D1E91FC" w14:textId="77777777" w:rsidR="007C415E" w:rsidRDefault="007C415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Private sector</w:t>
            </w:r>
          </w:p>
          <w:p w14:paraId="579F3E09" w14:textId="5C317321" w:rsidR="007C415E" w:rsidRDefault="007C415E"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1814" w:type="dxa"/>
          </w:tcPr>
          <w:p w14:paraId="131BB571" w14:textId="53FD1272" w:rsidR="007C415E" w:rsidRDefault="007C415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90395A">
              <w:rPr>
                <w:lang w:val="en-GB"/>
              </w:rPr>
              <w:t xml:space="preserve">Credit agreements </w:t>
            </w:r>
            <w:r w:rsidR="00DA6519">
              <w:rPr>
                <w:lang w:val="en-GB"/>
              </w:rPr>
              <w:t xml:space="preserve">for HIA farmer groups signed </w:t>
            </w:r>
            <w:r w:rsidR="0090395A">
              <w:rPr>
                <w:lang w:val="en-GB"/>
              </w:rPr>
              <w:t xml:space="preserve"> with HIAs </w:t>
            </w:r>
            <w:r w:rsidR="00A74B7C">
              <w:rPr>
                <w:lang w:val="en-GB"/>
              </w:rPr>
              <w:t>and</w:t>
            </w:r>
            <w:r w:rsidR="0090395A">
              <w:rPr>
                <w:lang w:val="en-GB"/>
              </w:rPr>
              <w:t xml:space="preserve"> Consortium</w:t>
            </w:r>
            <w:r w:rsidR="00DA6519">
              <w:rPr>
                <w:lang w:val="en-GB"/>
              </w:rPr>
              <w:t>s</w:t>
            </w:r>
          </w:p>
        </w:tc>
        <w:tc>
          <w:tcPr>
            <w:tcW w:w="971" w:type="dxa"/>
          </w:tcPr>
          <w:p w14:paraId="290C5F2F" w14:textId="54081193" w:rsidR="007C415E"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DA6519" w14:paraId="35AC0D3B"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6DEA3678" w14:textId="77777777" w:rsidR="00690998" w:rsidRDefault="00690998" w:rsidP="00284350">
            <w:pPr>
              <w:rPr>
                <w:lang w:val="en-GB"/>
              </w:rPr>
            </w:pPr>
          </w:p>
        </w:tc>
        <w:tc>
          <w:tcPr>
            <w:tcW w:w="1350" w:type="dxa"/>
          </w:tcPr>
          <w:p w14:paraId="4D388A49" w14:textId="610B5083"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0D1DF38E" w14:textId="00B04D20"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Increased yields </w:t>
            </w:r>
            <w:r w:rsidR="00004B03">
              <w:rPr>
                <w:lang w:val="en-GB"/>
              </w:rPr>
              <w:t xml:space="preserve">and incomes </w:t>
            </w:r>
            <w:r>
              <w:rPr>
                <w:lang w:val="en-GB"/>
              </w:rPr>
              <w:t>through adoption of CSC practices</w:t>
            </w:r>
          </w:p>
        </w:tc>
        <w:tc>
          <w:tcPr>
            <w:tcW w:w="1513" w:type="dxa"/>
          </w:tcPr>
          <w:p w14:paraId="4975D868" w14:textId="77777777"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Private sector</w:t>
            </w:r>
          </w:p>
          <w:p w14:paraId="51154AAD" w14:textId="6ECCE9C4"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234674">
              <w:rPr>
                <w:lang w:val="en-GB"/>
              </w:rPr>
              <w:t>OCOBOD</w:t>
            </w:r>
          </w:p>
        </w:tc>
        <w:tc>
          <w:tcPr>
            <w:tcW w:w="1814" w:type="dxa"/>
          </w:tcPr>
          <w:p w14:paraId="2556C7A8" w14:textId="77777777"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-Average yield increase per HIA</w:t>
            </w:r>
          </w:p>
          <w:p w14:paraId="38DEC29D" w14:textId="4546699C"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-Average income increase per HIA</w:t>
            </w:r>
          </w:p>
        </w:tc>
        <w:tc>
          <w:tcPr>
            <w:tcW w:w="971" w:type="dxa"/>
          </w:tcPr>
          <w:p w14:paraId="54DCCCDD" w14:textId="333FFBAF" w:rsidR="00690998"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DA6519" w14:paraId="51DE5CA5"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6873FF8E" w14:textId="77777777" w:rsidR="009C6F5C" w:rsidRDefault="009C6F5C" w:rsidP="00284350">
            <w:pPr>
              <w:rPr>
                <w:lang w:val="en-GB"/>
              </w:rPr>
            </w:pPr>
          </w:p>
        </w:tc>
        <w:tc>
          <w:tcPr>
            <w:tcW w:w="1350" w:type="dxa"/>
          </w:tcPr>
          <w:p w14:paraId="451FC972" w14:textId="005C43E6"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475B1BE0" w14:textId="0F80F041"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Increased incomes from</w:t>
            </w:r>
          </w:p>
          <w:p w14:paraId="6962645A" w14:textId="15E0544D"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farm diversification - CSC premiums/price</w:t>
            </w:r>
          </w:p>
          <w:p w14:paraId="6F7FF29A" w14:textId="29C478BC"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-increased cocoa production</w:t>
            </w:r>
          </w:p>
        </w:tc>
        <w:tc>
          <w:tcPr>
            <w:tcW w:w="1513" w:type="dxa"/>
          </w:tcPr>
          <w:p w14:paraId="16967167" w14:textId="77777777"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Private sector</w:t>
            </w:r>
          </w:p>
          <w:p w14:paraId="727CB81D" w14:textId="4630E5FC"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234674">
              <w:rPr>
                <w:lang w:val="en-GB"/>
              </w:rPr>
              <w:t>OCOBOD</w:t>
            </w:r>
          </w:p>
          <w:p w14:paraId="1A8AF622" w14:textId="09740D16"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NGOs</w:t>
            </w:r>
          </w:p>
        </w:tc>
        <w:tc>
          <w:tcPr>
            <w:tcW w:w="1814" w:type="dxa"/>
          </w:tcPr>
          <w:p w14:paraId="01A1FDDB" w14:textId="6C37183B"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-Average income from diversification, cocoa </w:t>
            </w:r>
            <w:r w:rsidR="00857151">
              <w:rPr>
                <w:lang w:val="en-GB"/>
              </w:rPr>
              <w:t>production</w:t>
            </w:r>
            <w:r w:rsidR="008058C6">
              <w:rPr>
                <w:lang w:val="en-GB"/>
              </w:rPr>
              <w:t xml:space="preserve"> or</w:t>
            </w:r>
            <w:r>
              <w:rPr>
                <w:lang w:val="en-GB"/>
              </w:rPr>
              <w:t xml:space="preserve"> CSC premiums</w:t>
            </w:r>
          </w:p>
          <w:p w14:paraId="60113750" w14:textId="38F01FE1"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0F83E469" w14:textId="6D024D67" w:rsidR="009C6F5C"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Medium</w:t>
            </w:r>
          </w:p>
        </w:tc>
      </w:tr>
      <w:tr w:rsidR="00DA6519" w14:paraId="67B2F28E"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3C795DA6" w14:textId="77777777" w:rsidR="00284350" w:rsidRDefault="00284350" w:rsidP="00284350">
            <w:pPr>
              <w:rPr>
                <w:lang w:val="en-GB"/>
              </w:rPr>
            </w:pPr>
          </w:p>
        </w:tc>
        <w:tc>
          <w:tcPr>
            <w:tcW w:w="1350" w:type="dxa"/>
          </w:tcPr>
          <w:p w14:paraId="170A8B9D" w14:textId="6BD5518D"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0A9AC581" w14:textId="2CBDECFF"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Mapping of farm</w:t>
            </w:r>
            <w:r w:rsidR="00BE7D36">
              <w:rPr>
                <w:lang w:val="en-GB"/>
              </w:rPr>
              <w:t xml:space="preserve"> to improve</w:t>
            </w:r>
            <w:r>
              <w:rPr>
                <w:lang w:val="en-GB"/>
              </w:rPr>
              <w:t xml:space="preserve"> </w:t>
            </w:r>
            <w:r w:rsidR="002638B7">
              <w:rPr>
                <w:lang w:val="en-GB"/>
              </w:rPr>
              <w:t xml:space="preserve">land </w:t>
            </w:r>
            <w:r>
              <w:rPr>
                <w:lang w:val="en-GB"/>
              </w:rPr>
              <w:t xml:space="preserve">tenure </w:t>
            </w:r>
            <w:r w:rsidR="00BE7D36">
              <w:rPr>
                <w:lang w:val="en-GB"/>
              </w:rPr>
              <w:t xml:space="preserve">and </w:t>
            </w:r>
            <w:r>
              <w:rPr>
                <w:lang w:val="en-GB"/>
              </w:rPr>
              <w:t>farm m</w:t>
            </w:r>
            <w:r w:rsidR="00DF2DC4">
              <w:rPr>
                <w:lang w:val="en-GB"/>
              </w:rPr>
              <w:t>a</w:t>
            </w:r>
            <w:r>
              <w:rPr>
                <w:lang w:val="en-GB"/>
              </w:rPr>
              <w:t>n</w:t>
            </w:r>
            <w:r w:rsidR="00DF2DC4">
              <w:rPr>
                <w:lang w:val="en-GB"/>
              </w:rPr>
              <w:t>a</w:t>
            </w:r>
            <w:r>
              <w:rPr>
                <w:lang w:val="en-GB"/>
              </w:rPr>
              <w:t>g</w:t>
            </w:r>
            <w:r w:rsidR="00DF2DC4">
              <w:rPr>
                <w:lang w:val="en-GB"/>
              </w:rPr>
              <w:t>emen</w:t>
            </w:r>
            <w:r>
              <w:rPr>
                <w:lang w:val="en-GB"/>
              </w:rPr>
              <w:t>t</w:t>
            </w:r>
          </w:p>
        </w:tc>
        <w:tc>
          <w:tcPr>
            <w:tcW w:w="1513" w:type="dxa"/>
          </w:tcPr>
          <w:p w14:paraId="154F1926" w14:textId="48F02729"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-Private Sector</w:t>
            </w:r>
          </w:p>
          <w:p w14:paraId="28CCDF4C" w14:textId="5CF3D008"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-C</w:t>
            </w:r>
            <w:r w:rsidR="00234674">
              <w:rPr>
                <w:lang w:val="en-GB"/>
              </w:rPr>
              <w:t>OCOBOD</w:t>
            </w:r>
          </w:p>
          <w:p w14:paraId="6E979391" w14:textId="55005E08" w:rsidR="002638B7" w:rsidRDefault="002638B7"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-NGOs</w:t>
            </w:r>
          </w:p>
        </w:tc>
        <w:tc>
          <w:tcPr>
            <w:tcW w:w="1814" w:type="dxa"/>
          </w:tcPr>
          <w:p w14:paraId="1207DA67"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 of farms mapped</w:t>
            </w:r>
          </w:p>
          <w:p w14:paraId="52524E4D" w14:textId="77777777" w:rsidR="002638B7" w:rsidRDefault="002638B7" w:rsidP="002638B7">
            <w:pPr>
              <w:cnfStyle w:val="000000000000" w:firstRow="0" w:lastRow="0" w:firstColumn="0" w:lastColumn="0" w:oddVBand="0" w:evenVBand="0" w:oddHBand="0" w:evenHBand="0" w:firstRowFirstColumn="0" w:firstRowLastColumn="0" w:lastRowFirstColumn="0" w:lastRowLastColumn="0"/>
              <w:rPr>
                <w:lang w:val="en-GB"/>
              </w:rPr>
            </w:pPr>
            <w:r>
              <w:rPr>
                <w:lang w:val="en-GB"/>
              </w:rPr>
              <w:t>-No. of local land agreements signed</w:t>
            </w:r>
          </w:p>
          <w:p w14:paraId="48051A3C" w14:textId="4AD2BF75" w:rsidR="002638B7" w:rsidRDefault="002638B7"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06CC53AE" w14:textId="51CE0EAD" w:rsidR="00284350" w:rsidRDefault="006909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Medium</w:t>
            </w:r>
          </w:p>
        </w:tc>
      </w:tr>
      <w:tr w:rsidR="00DA6519" w14:paraId="480D1A1A"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2B1D5305" w14:textId="77777777" w:rsidR="007B187E" w:rsidRDefault="007B187E" w:rsidP="00284350">
            <w:pPr>
              <w:rPr>
                <w:lang w:val="en-GB"/>
              </w:rPr>
            </w:pPr>
          </w:p>
        </w:tc>
        <w:tc>
          <w:tcPr>
            <w:tcW w:w="1350" w:type="dxa"/>
          </w:tcPr>
          <w:p w14:paraId="1F06A8FB" w14:textId="69137B1F"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5D8D6792" w14:textId="5DE341DB"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Improved tree and land tenure security</w:t>
            </w:r>
          </w:p>
        </w:tc>
        <w:tc>
          <w:tcPr>
            <w:tcW w:w="1513" w:type="dxa"/>
          </w:tcPr>
          <w:p w14:paraId="518CB6FB" w14:textId="77777777"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-Government</w:t>
            </w:r>
          </w:p>
          <w:p w14:paraId="14CB2355" w14:textId="0B3B0CE5"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-Traditional </w:t>
            </w:r>
            <w:r w:rsidR="003A3870">
              <w:rPr>
                <w:lang w:val="en-GB"/>
              </w:rPr>
              <w:t>Authorities</w:t>
            </w:r>
          </w:p>
        </w:tc>
        <w:tc>
          <w:tcPr>
            <w:tcW w:w="1814" w:type="dxa"/>
          </w:tcPr>
          <w:p w14:paraId="1C2627F0" w14:textId="068C4C89"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-Documents citing tenure reform</w:t>
            </w:r>
          </w:p>
          <w:p w14:paraId="4F60E6FB" w14:textId="3EE60A77" w:rsidR="006D21D2"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-Passage of Wildlife Bill</w:t>
            </w:r>
          </w:p>
          <w:p w14:paraId="50173ECE" w14:textId="7A9EED4F"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-Tree registration</w:t>
            </w:r>
          </w:p>
        </w:tc>
        <w:tc>
          <w:tcPr>
            <w:tcW w:w="971" w:type="dxa"/>
          </w:tcPr>
          <w:p w14:paraId="26D15741" w14:textId="10F15ED0" w:rsidR="007B187E" w:rsidRDefault="007B187E"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2638B7" w14:paraId="1CD97858" w14:textId="0C6ACD84" w:rsidTr="00004B03">
        <w:tc>
          <w:tcPr>
            <w:cnfStyle w:val="001000000000" w:firstRow="0" w:lastRow="0" w:firstColumn="1" w:lastColumn="0" w:oddVBand="0" w:evenVBand="0" w:oddHBand="0" w:evenHBand="0" w:firstRowFirstColumn="0" w:firstRowLastColumn="0" w:lastRowFirstColumn="0" w:lastRowLastColumn="0"/>
            <w:tcW w:w="1435" w:type="dxa"/>
          </w:tcPr>
          <w:p w14:paraId="1BED45FB" w14:textId="39EEBE07" w:rsidR="00284350" w:rsidRDefault="00284350" w:rsidP="00284350">
            <w:pPr>
              <w:rPr>
                <w:lang w:val="en-GB"/>
              </w:rPr>
            </w:pPr>
            <w:r>
              <w:rPr>
                <w:lang w:val="en-GB"/>
              </w:rPr>
              <w:t xml:space="preserve">Traditional </w:t>
            </w:r>
            <w:r w:rsidR="003A3870">
              <w:rPr>
                <w:lang w:val="en-GB"/>
              </w:rPr>
              <w:t>Authorities</w:t>
            </w:r>
          </w:p>
        </w:tc>
        <w:tc>
          <w:tcPr>
            <w:tcW w:w="1350" w:type="dxa"/>
          </w:tcPr>
          <w:p w14:paraId="78A27FB4" w14:textId="2C80DB12" w:rsidR="00284350" w:rsidRDefault="00DF2DC4"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0D0A0E36" w14:textId="515CB773" w:rsidR="00284350" w:rsidRPr="00DF2DC4" w:rsidRDefault="007A276B" w:rsidP="00284350">
            <w:pPr>
              <w:cnfStyle w:val="000000000000" w:firstRow="0" w:lastRow="0" w:firstColumn="0" w:lastColumn="0" w:oddVBand="0" w:evenVBand="0" w:oddHBand="0" w:evenHBand="0" w:firstRowFirstColumn="0" w:firstRowLastColumn="0" w:lastRowFirstColumn="0" w:lastRowLastColumn="0"/>
              <w:rPr>
                <w:lang w:val="en-GB"/>
              </w:rPr>
            </w:pPr>
            <w:r w:rsidRPr="00B75541">
              <w:rPr>
                <w:rFonts w:cs="Times New Roman"/>
              </w:rPr>
              <w:t>-</w:t>
            </w:r>
            <w:r w:rsidR="00DF2DC4" w:rsidRPr="003A3870">
              <w:rPr>
                <w:rFonts w:cs="Times New Roman"/>
              </w:rPr>
              <w:t xml:space="preserve">Improved landscape </w:t>
            </w:r>
            <w:r w:rsidR="00A72999">
              <w:rPr>
                <w:rFonts w:cs="Times New Roman"/>
              </w:rPr>
              <w:t xml:space="preserve">governance and </w:t>
            </w:r>
            <w:r w:rsidR="00DF2DC4" w:rsidRPr="003A3870">
              <w:rPr>
                <w:rFonts w:cs="Times New Roman"/>
              </w:rPr>
              <w:t xml:space="preserve">management </w:t>
            </w:r>
          </w:p>
        </w:tc>
        <w:tc>
          <w:tcPr>
            <w:tcW w:w="1513" w:type="dxa"/>
          </w:tcPr>
          <w:p w14:paraId="584CE25C" w14:textId="77777777" w:rsidR="007A276B" w:rsidRDefault="007A276B" w:rsidP="007A276B">
            <w:pPr>
              <w:cnfStyle w:val="000000000000" w:firstRow="0" w:lastRow="0" w:firstColumn="0" w:lastColumn="0" w:oddVBand="0" w:evenVBand="0" w:oddHBand="0" w:evenHBand="0" w:firstRowFirstColumn="0" w:firstRowLastColumn="0" w:lastRowFirstColumn="0" w:lastRowLastColumn="0"/>
              <w:rPr>
                <w:lang w:val="en-GB"/>
              </w:rPr>
            </w:pPr>
            <w:r>
              <w:rPr>
                <w:lang w:val="en-GB"/>
              </w:rPr>
              <w:t>-Government</w:t>
            </w:r>
          </w:p>
          <w:p w14:paraId="1DF6B70F" w14:textId="1894C7C1" w:rsidR="00284350" w:rsidRDefault="007A276B" w:rsidP="007A276B">
            <w:pPr>
              <w:cnfStyle w:val="000000000000" w:firstRow="0" w:lastRow="0" w:firstColumn="0" w:lastColumn="0" w:oddVBand="0" w:evenVBand="0" w:oddHBand="0" w:evenHBand="0" w:firstRowFirstColumn="0" w:firstRowLastColumn="0" w:lastRowFirstColumn="0" w:lastRowLastColumn="0"/>
              <w:rPr>
                <w:lang w:val="en-GB"/>
              </w:rPr>
            </w:pPr>
            <w:r>
              <w:rPr>
                <w:lang w:val="en-GB"/>
              </w:rPr>
              <w:t>-Traditional Councils</w:t>
            </w:r>
          </w:p>
        </w:tc>
        <w:tc>
          <w:tcPr>
            <w:tcW w:w="1814" w:type="dxa"/>
          </w:tcPr>
          <w:p w14:paraId="6FB71985" w14:textId="6CF687D9" w:rsidR="00A72999" w:rsidRDefault="00A72999" w:rsidP="00A72999">
            <w:pPr>
              <w:cnfStyle w:val="000000000000" w:firstRow="0" w:lastRow="0" w:firstColumn="0" w:lastColumn="0" w:oddVBand="0" w:evenVBand="0" w:oddHBand="0" w:evenHBand="0" w:firstRowFirstColumn="0" w:firstRowLastColumn="0" w:lastRowFirstColumn="0" w:lastRowLastColumn="0"/>
              <w:rPr>
                <w:lang w:val="en-GB"/>
              </w:rPr>
            </w:pPr>
            <w:r>
              <w:rPr>
                <w:lang w:val="en-GB"/>
              </w:rPr>
              <w:t>-No. of HIAs / Sub-HIAs established</w:t>
            </w:r>
          </w:p>
          <w:p w14:paraId="48C67E34" w14:textId="05932131" w:rsidR="00A72999" w:rsidRDefault="00A72999" w:rsidP="00A72999">
            <w:pPr>
              <w:cnfStyle w:val="000000000000" w:firstRow="0" w:lastRow="0" w:firstColumn="0" w:lastColumn="0" w:oddVBand="0" w:evenVBand="0" w:oddHBand="0" w:evenHBand="0" w:firstRowFirstColumn="0" w:firstRowLastColumn="0" w:lastRowFirstColumn="0" w:lastRowLastColumn="0"/>
              <w:rPr>
                <w:lang w:val="en-GB"/>
              </w:rPr>
            </w:pPr>
            <w:r>
              <w:rPr>
                <w:lang w:val="en-GB"/>
              </w:rPr>
              <w:t>-Women and minority groups have representation</w:t>
            </w:r>
          </w:p>
          <w:p w14:paraId="08F9AA47"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785AFB05" w14:textId="1E1A047C" w:rsidR="00284350"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2638B7" w14:paraId="6885F069" w14:textId="555CE640" w:rsidTr="00004B03">
        <w:tc>
          <w:tcPr>
            <w:cnfStyle w:val="001000000000" w:firstRow="0" w:lastRow="0" w:firstColumn="1" w:lastColumn="0" w:oddVBand="0" w:evenVBand="0" w:oddHBand="0" w:evenHBand="0" w:firstRowFirstColumn="0" w:firstRowLastColumn="0" w:lastRowFirstColumn="0" w:lastRowLastColumn="0"/>
            <w:tcW w:w="1435" w:type="dxa"/>
          </w:tcPr>
          <w:p w14:paraId="5DEA884B" w14:textId="2C08E08C" w:rsidR="00284350" w:rsidRDefault="00284350" w:rsidP="00284350">
            <w:pPr>
              <w:rPr>
                <w:lang w:val="en-GB"/>
              </w:rPr>
            </w:pPr>
            <w:r>
              <w:rPr>
                <w:lang w:val="en-GB"/>
              </w:rPr>
              <w:t xml:space="preserve">HIA / Sub-HIA </w:t>
            </w:r>
            <w:r w:rsidR="002638B7">
              <w:rPr>
                <w:lang w:val="en-GB"/>
              </w:rPr>
              <w:t>C</w:t>
            </w:r>
            <w:r>
              <w:rPr>
                <w:lang w:val="en-GB"/>
              </w:rPr>
              <w:t>ommunities</w:t>
            </w:r>
          </w:p>
        </w:tc>
        <w:tc>
          <w:tcPr>
            <w:tcW w:w="1350" w:type="dxa"/>
          </w:tcPr>
          <w:p w14:paraId="097B8FE9"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644C9397" w14:textId="0C91B159" w:rsidR="00284350" w:rsidRDefault="00EA7AA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Pr="003A3870">
              <w:rPr>
                <w:rFonts w:cs="Times New Roman"/>
              </w:rPr>
              <w:t xml:space="preserve"> Improved landscape</w:t>
            </w:r>
            <w:r w:rsidR="00A72999">
              <w:rPr>
                <w:rFonts w:cs="Times New Roman"/>
              </w:rPr>
              <w:t xml:space="preserve"> governance and</w:t>
            </w:r>
            <w:r w:rsidRPr="003A3870">
              <w:rPr>
                <w:rFonts w:cs="Times New Roman"/>
              </w:rPr>
              <w:t xml:space="preserve"> management</w:t>
            </w:r>
          </w:p>
        </w:tc>
        <w:tc>
          <w:tcPr>
            <w:tcW w:w="1513" w:type="dxa"/>
          </w:tcPr>
          <w:p w14:paraId="7C615A1B" w14:textId="77777777" w:rsidR="00284350"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-Government</w:t>
            </w:r>
          </w:p>
          <w:p w14:paraId="23FE295F" w14:textId="545A269C" w:rsidR="006D21D2"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-NGO</w:t>
            </w:r>
          </w:p>
        </w:tc>
        <w:tc>
          <w:tcPr>
            <w:tcW w:w="1814" w:type="dxa"/>
          </w:tcPr>
          <w:p w14:paraId="11666B67" w14:textId="0B396E14" w:rsidR="00952746"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952746">
              <w:rPr>
                <w:lang w:val="en-GB"/>
              </w:rPr>
              <w:t>No. of HIAs / Sub-HIAs established</w:t>
            </w:r>
          </w:p>
          <w:p w14:paraId="0DC704FD" w14:textId="77777777" w:rsidR="00A72999" w:rsidRDefault="00A72999" w:rsidP="00A72999">
            <w:pPr>
              <w:cnfStyle w:val="000000000000" w:firstRow="0" w:lastRow="0" w:firstColumn="0" w:lastColumn="0" w:oddVBand="0" w:evenVBand="0" w:oddHBand="0" w:evenHBand="0" w:firstRowFirstColumn="0" w:firstRowLastColumn="0" w:lastRowFirstColumn="0" w:lastRowLastColumn="0"/>
              <w:rPr>
                <w:lang w:val="en-GB"/>
              </w:rPr>
            </w:pPr>
            <w:r>
              <w:rPr>
                <w:lang w:val="en-GB"/>
              </w:rPr>
              <w:t>-Women and minority groups have representation</w:t>
            </w:r>
          </w:p>
          <w:p w14:paraId="3540B0AF" w14:textId="77777777" w:rsidR="00A72999" w:rsidRDefault="00A72999" w:rsidP="00284350">
            <w:pPr>
              <w:cnfStyle w:val="000000000000" w:firstRow="0" w:lastRow="0" w:firstColumn="0" w:lastColumn="0" w:oddVBand="0" w:evenVBand="0" w:oddHBand="0" w:evenHBand="0" w:firstRowFirstColumn="0" w:firstRowLastColumn="0" w:lastRowFirstColumn="0" w:lastRowLastColumn="0"/>
              <w:rPr>
                <w:lang w:val="en-GB"/>
              </w:rPr>
            </w:pPr>
          </w:p>
          <w:p w14:paraId="21291987" w14:textId="076E354C" w:rsidR="006D21D2" w:rsidRDefault="006D21D2">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67FA13C4" w14:textId="2CC53C06" w:rsidR="00284350" w:rsidRDefault="00952746"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004B03" w14:paraId="19E1A703" w14:textId="77777777" w:rsidTr="00004B03">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D9E2F3" w:themeFill="accent1" w:themeFillTint="33"/>
          </w:tcPr>
          <w:p w14:paraId="58AA573D" w14:textId="60AD9735" w:rsidR="00004B03" w:rsidRDefault="00004B03" w:rsidP="00004B03">
            <w:pPr>
              <w:jc w:val="center"/>
              <w:rPr>
                <w:lang w:val="en-GB"/>
              </w:rPr>
            </w:pPr>
            <w:r>
              <w:rPr>
                <w:lang w:val="en-GB"/>
              </w:rPr>
              <w:t>Government</w:t>
            </w:r>
          </w:p>
        </w:tc>
      </w:tr>
      <w:tr w:rsidR="002638B7" w14:paraId="6C64BAC6" w14:textId="0F94A717" w:rsidTr="00004B03">
        <w:tc>
          <w:tcPr>
            <w:cnfStyle w:val="001000000000" w:firstRow="0" w:lastRow="0" w:firstColumn="1" w:lastColumn="0" w:oddVBand="0" w:evenVBand="0" w:oddHBand="0" w:evenHBand="0" w:firstRowFirstColumn="0" w:firstRowLastColumn="0" w:lastRowFirstColumn="0" w:lastRowLastColumn="0"/>
            <w:tcW w:w="1435" w:type="dxa"/>
          </w:tcPr>
          <w:p w14:paraId="0ED1B6D5" w14:textId="77777777" w:rsidR="00284350" w:rsidRDefault="00284350" w:rsidP="00284350">
            <w:pPr>
              <w:rPr>
                <w:lang w:val="en-GB"/>
              </w:rPr>
            </w:pPr>
            <w:r>
              <w:rPr>
                <w:lang w:val="en-GB"/>
              </w:rPr>
              <w:lastRenderedPageBreak/>
              <w:t>Forestry Commission</w:t>
            </w:r>
          </w:p>
        </w:tc>
        <w:tc>
          <w:tcPr>
            <w:tcW w:w="1350" w:type="dxa"/>
          </w:tcPr>
          <w:p w14:paraId="1E5FC52D" w14:textId="498E9882" w:rsidR="00284350"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5B1C00E0" w14:textId="6A0B49EA" w:rsidR="00284350" w:rsidRDefault="006D21D2"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Strengthened </w:t>
            </w:r>
            <w:r w:rsidR="00A72999">
              <w:rPr>
                <w:lang w:val="en-GB"/>
              </w:rPr>
              <w:t xml:space="preserve">law enforcement and monitoring from </w:t>
            </w:r>
            <w:r>
              <w:rPr>
                <w:lang w:val="en-GB"/>
              </w:rPr>
              <w:t>collaborative forest management</w:t>
            </w:r>
          </w:p>
        </w:tc>
        <w:tc>
          <w:tcPr>
            <w:tcW w:w="1513" w:type="dxa"/>
          </w:tcPr>
          <w:p w14:paraId="26DFA25E" w14:textId="1F3F6C89" w:rsidR="00284350" w:rsidRDefault="00482176"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HIAs</w:t>
            </w:r>
          </w:p>
        </w:tc>
        <w:tc>
          <w:tcPr>
            <w:tcW w:w="1814" w:type="dxa"/>
          </w:tcPr>
          <w:p w14:paraId="683FA6FB" w14:textId="77777777" w:rsidR="00284350" w:rsidRDefault="00482176"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-No. of HIA </w:t>
            </w:r>
            <w:r w:rsidR="002638B7">
              <w:rPr>
                <w:lang w:val="en-GB"/>
              </w:rPr>
              <w:t xml:space="preserve">/Sub-HIA </w:t>
            </w:r>
            <w:r>
              <w:rPr>
                <w:lang w:val="en-GB"/>
              </w:rPr>
              <w:t>partnering FC in forest monitoring</w:t>
            </w:r>
          </w:p>
          <w:p w14:paraId="315126C4" w14:textId="77777777" w:rsidR="00A72999" w:rsidRDefault="00A72999" w:rsidP="00A72999">
            <w:pPr>
              <w:cnfStyle w:val="000000000000" w:firstRow="0" w:lastRow="0" w:firstColumn="0" w:lastColumn="0" w:oddVBand="0" w:evenVBand="0" w:oddHBand="0" w:evenHBand="0" w:firstRowFirstColumn="0" w:firstRowLastColumn="0" w:lastRowFirstColumn="0" w:lastRowLastColumn="0"/>
              <w:rPr>
                <w:lang w:val="en-GB"/>
              </w:rPr>
            </w:pPr>
            <w:r>
              <w:rPr>
                <w:lang w:val="en-GB"/>
              </w:rPr>
              <w:t>-Passage of Wildlife Bill</w:t>
            </w:r>
          </w:p>
          <w:p w14:paraId="2EE7D418" w14:textId="5EEDEA3A" w:rsidR="00A72999" w:rsidRDefault="00A72999"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54DAE330" w14:textId="044B92E5" w:rsidR="00284350"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2638B7" w14:paraId="27D89C3C" w14:textId="35317997" w:rsidTr="00004B03">
        <w:tc>
          <w:tcPr>
            <w:cnfStyle w:val="001000000000" w:firstRow="0" w:lastRow="0" w:firstColumn="1" w:lastColumn="0" w:oddVBand="0" w:evenVBand="0" w:oddHBand="0" w:evenHBand="0" w:firstRowFirstColumn="0" w:firstRowLastColumn="0" w:lastRowFirstColumn="0" w:lastRowLastColumn="0"/>
            <w:tcW w:w="1435" w:type="dxa"/>
          </w:tcPr>
          <w:p w14:paraId="57FD2485" w14:textId="1080BACB" w:rsidR="00284350" w:rsidRDefault="00284350" w:rsidP="00284350">
            <w:pPr>
              <w:rPr>
                <w:lang w:val="en-GB"/>
              </w:rPr>
            </w:pPr>
            <w:r>
              <w:rPr>
                <w:lang w:val="en-GB"/>
              </w:rPr>
              <w:t>C</w:t>
            </w:r>
            <w:r w:rsidR="00234674">
              <w:rPr>
                <w:lang w:val="en-GB"/>
              </w:rPr>
              <w:t>OCOBOD</w:t>
            </w:r>
          </w:p>
        </w:tc>
        <w:tc>
          <w:tcPr>
            <w:tcW w:w="1350" w:type="dxa"/>
          </w:tcPr>
          <w:p w14:paraId="256EE5E6"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2A766B64" w14:textId="43441350" w:rsidR="00284350" w:rsidRDefault="00F17A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Increased cocoa production and achievement of national targets</w:t>
            </w:r>
          </w:p>
        </w:tc>
        <w:tc>
          <w:tcPr>
            <w:tcW w:w="1513" w:type="dxa"/>
          </w:tcPr>
          <w:p w14:paraId="7DC91FDF" w14:textId="188355D8" w:rsidR="00284350" w:rsidRDefault="00F17A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1814" w:type="dxa"/>
          </w:tcPr>
          <w:p w14:paraId="24183C06" w14:textId="77777777" w:rsidR="00284350" w:rsidRDefault="00F17A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-National production trends</w:t>
            </w:r>
          </w:p>
          <w:p w14:paraId="3E57A254" w14:textId="6D8D1611" w:rsidR="00F17A98" w:rsidRDefault="00F17A98"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46125CBD" w14:textId="624EFF3B" w:rsidR="00284350" w:rsidRDefault="00ED3A6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Medium</w:t>
            </w:r>
          </w:p>
        </w:tc>
      </w:tr>
      <w:tr w:rsidR="00DA6519" w14:paraId="46083A7C"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49E39F22" w14:textId="77777777" w:rsidR="00F17A98" w:rsidRDefault="00F17A98" w:rsidP="00284350">
            <w:pPr>
              <w:rPr>
                <w:lang w:val="en-GB"/>
              </w:rPr>
            </w:pPr>
          </w:p>
        </w:tc>
        <w:tc>
          <w:tcPr>
            <w:tcW w:w="1350" w:type="dxa"/>
          </w:tcPr>
          <w:p w14:paraId="3C5CC5FA" w14:textId="4470C0C7" w:rsidR="00F17A98" w:rsidRDefault="00F17A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4E23CD81" w14:textId="13B9A4B6" w:rsidR="00F17A98" w:rsidRDefault="00F17A98"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Sale of CSC beans at premium price</w:t>
            </w:r>
          </w:p>
        </w:tc>
        <w:tc>
          <w:tcPr>
            <w:tcW w:w="1513" w:type="dxa"/>
          </w:tcPr>
          <w:p w14:paraId="4E8FA4DB" w14:textId="7334F6C6" w:rsidR="00F17A98"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Ghana CSC Landscape Standard</w:t>
            </w:r>
          </w:p>
        </w:tc>
        <w:tc>
          <w:tcPr>
            <w:tcW w:w="1814" w:type="dxa"/>
          </w:tcPr>
          <w:p w14:paraId="4DEFB1A5" w14:textId="77777777" w:rsidR="00F17A98"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-Successful testing of Standard</w:t>
            </w:r>
          </w:p>
          <w:p w14:paraId="77B43AF9" w14:textId="519FFA86" w:rsidR="009C6F5C" w:rsidRDefault="009C6F5C"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-Sale of CSC beans</w:t>
            </w:r>
          </w:p>
        </w:tc>
        <w:tc>
          <w:tcPr>
            <w:tcW w:w="971" w:type="dxa"/>
          </w:tcPr>
          <w:p w14:paraId="5847655B" w14:textId="0BA26270" w:rsidR="00F17A98"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Medium</w:t>
            </w:r>
          </w:p>
        </w:tc>
      </w:tr>
      <w:tr w:rsidR="002638B7" w14:paraId="0DD7AB51" w14:textId="497CA90F" w:rsidTr="00004B03">
        <w:tc>
          <w:tcPr>
            <w:cnfStyle w:val="001000000000" w:firstRow="0" w:lastRow="0" w:firstColumn="1" w:lastColumn="0" w:oddVBand="0" w:evenVBand="0" w:oddHBand="0" w:evenHBand="0" w:firstRowFirstColumn="0" w:firstRowLastColumn="0" w:lastRowFirstColumn="0" w:lastRowLastColumn="0"/>
            <w:tcW w:w="1435" w:type="dxa"/>
          </w:tcPr>
          <w:p w14:paraId="3BEE704E" w14:textId="77777777" w:rsidR="00284350" w:rsidRDefault="00284350" w:rsidP="00284350">
            <w:pPr>
              <w:rPr>
                <w:lang w:val="en-GB"/>
              </w:rPr>
            </w:pPr>
            <w:r>
              <w:rPr>
                <w:lang w:val="en-GB"/>
              </w:rPr>
              <w:t>MMDAs</w:t>
            </w:r>
          </w:p>
        </w:tc>
        <w:tc>
          <w:tcPr>
            <w:tcW w:w="1350" w:type="dxa"/>
          </w:tcPr>
          <w:p w14:paraId="45573741" w14:textId="7830EFB3" w:rsidR="00284350" w:rsidRDefault="00E94E2D" w:rsidP="00E94E2D">
            <w:pPr>
              <w:cnfStyle w:val="000000000000" w:firstRow="0" w:lastRow="0" w:firstColumn="0" w:lastColumn="0" w:oddVBand="0" w:evenVBand="0" w:oddHBand="0" w:evenHBand="0" w:firstRowFirstColumn="0" w:firstRowLastColumn="0" w:lastRowFirstColumn="0" w:lastRowLastColumn="0"/>
              <w:rPr>
                <w:lang w:val="en-GB"/>
              </w:rPr>
            </w:pPr>
            <w:r>
              <w:rPr>
                <w:lang w:val="en-GB"/>
              </w:rPr>
              <w:t>Non-m</w:t>
            </w:r>
            <w:r w:rsidR="00284350">
              <w:rPr>
                <w:lang w:val="en-GB"/>
              </w:rPr>
              <w:t>onetary</w:t>
            </w:r>
          </w:p>
        </w:tc>
        <w:tc>
          <w:tcPr>
            <w:tcW w:w="2267" w:type="dxa"/>
          </w:tcPr>
          <w:p w14:paraId="3DEF8710" w14:textId="441B160A" w:rsidR="00284350"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Improved landscape governance </w:t>
            </w:r>
            <w:r w:rsidR="00A72999">
              <w:rPr>
                <w:lang w:val="en-GB"/>
              </w:rPr>
              <w:t>and management</w:t>
            </w:r>
          </w:p>
        </w:tc>
        <w:tc>
          <w:tcPr>
            <w:tcW w:w="1513" w:type="dxa"/>
          </w:tcPr>
          <w:p w14:paraId="6692190B"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-Passage of HIA/Sub-HIA by-laws</w:t>
            </w:r>
          </w:p>
        </w:tc>
        <w:tc>
          <w:tcPr>
            <w:tcW w:w="1814" w:type="dxa"/>
          </w:tcPr>
          <w:p w14:paraId="3DB0D31C" w14:textId="77777777" w:rsidR="00284350" w:rsidRDefault="00284350"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971" w:type="dxa"/>
          </w:tcPr>
          <w:p w14:paraId="4E6E7B97" w14:textId="7BA235A9" w:rsidR="00284350" w:rsidRDefault="00A72999"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High</w:t>
            </w:r>
          </w:p>
        </w:tc>
      </w:tr>
      <w:tr w:rsidR="003C33A7" w14:paraId="0F89C619" w14:textId="77777777" w:rsidTr="00004B03">
        <w:tc>
          <w:tcPr>
            <w:cnfStyle w:val="001000000000" w:firstRow="0" w:lastRow="0" w:firstColumn="1" w:lastColumn="0" w:oddVBand="0" w:evenVBand="0" w:oddHBand="0" w:evenHBand="0" w:firstRowFirstColumn="0" w:firstRowLastColumn="0" w:lastRowFirstColumn="0" w:lastRowLastColumn="0"/>
            <w:tcW w:w="9350" w:type="dxa"/>
            <w:gridSpan w:val="6"/>
            <w:shd w:val="clear" w:color="auto" w:fill="D9E2F3" w:themeFill="accent1" w:themeFillTint="33"/>
          </w:tcPr>
          <w:p w14:paraId="4AD2AED4" w14:textId="26BD29C5" w:rsidR="003C33A7" w:rsidRDefault="003C33A7" w:rsidP="00004B03">
            <w:pPr>
              <w:jc w:val="center"/>
              <w:rPr>
                <w:lang w:val="en-GB"/>
              </w:rPr>
            </w:pPr>
            <w:r>
              <w:rPr>
                <w:lang w:val="en-GB"/>
              </w:rPr>
              <w:t>Private Sector</w:t>
            </w:r>
          </w:p>
        </w:tc>
      </w:tr>
      <w:tr w:rsidR="00AD07CA" w14:paraId="7A188F57"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42EAFA4D" w14:textId="3F608EAA" w:rsidR="00AD07CA" w:rsidRDefault="00AD07CA" w:rsidP="00284350">
            <w:pPr>
              <w:rPr>
                <w:lang w:val="en-GB"/>
              </w:rPr>
            </w:pPr>
            <w:r>
              <w:rPr>
                <w:lang w:val="en-GB"/>
              </w:rPr>
              <w:t>Private Sector</w:t>
            </w:r>
          </w:p>
        </w:tc>
        <w:tc>
          <w:tcPr>
            <w:tcW w:w="1350" w:type="dxa"/>
          </w:tcPr>
          <w:p w14:paraId="4B913463" w14:textId="50F5E3E7"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Non-monetary</w:t>
            </w:r>
          </w:p>
        </w:tc>
        <w:tc>
          <w:tcPr>
            <w:tcW w:w="2267" w:type="dxa"/>
          </w:tcPr>
          <w:p w14:paraId="1C93A0B2" w14:textId="7B10FF7F"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rFonts w:cstheme="minorHAnsi"/>
              </w:rPr>
              <w:t>Achi</w:t>
            </w:r>
            <w:r w:rsidRPr="008F6EA7">
              <w:rPr>
                <w:rFonts w:cstheme="minorHAnsi"/>
              </w:rPr>
              <w:t>evement</w:t>
            </w:r>
            <w:r>
              <w:rPr>
                <w:rFonts w:cstheme="minorHAnsi"/>
              </w:rPr>
              <w:t xml:space="preserve"> </w:t>
            </w:r>
            <w:r w:rsidRPr="008F6EA7">
              <w:rPr>
                <w:rFonts w:cstheme="minorHAnsi"/>
              </w:rPr>
              <w:t xml:space="preserve">of </w:t>
            </w:r>
            <w:r>
              <w:rPr>
                <w:rFonts w:cstheme="minorHAnsi"/>
              </w:rPr>
              <w:t xml:space="preserve">cocoa sectors </w:t>
            </w:r>
            <w:r w:rsidRPr="008F6EA7">
              <w:rPr>
                <w:rFonts w:cstheme="minorHAnsi"/>
              </w:rPr>
              <w:t xml:space="preserve">Cocoa &amp; Forest Initiative, and </w:t>
            </w:r>
            <w:r>
              <w:rPr>
                <w:rFonts w:cstheme="minorHAnsi"/>
              </w:rPr>
              <w:t>Ghana</w:t>
            </w:r>
            <w:r w:rsidRPr="008F6EA7">
              <w:rPr>
                <w:rFonts w:cstheme="minorHAnsi"/>
              </w:rPr>
              <w:t xml:space="preserve"> Framework for Action</w:t>
            </w:r>
            <w:r>
              <w:rPr>
                <w:rFonts w:cstheme="minorHAnsi"/>
              </w:rPr>
              <w:t>, goals</w:t>
            </w:r>
          </w:p>
        </w:tc>
        <w:tc>
          <w:tcPr>
            <w:tcW w:w="1513" w:type="dxa"/>
          </w:tcPr>
          <w:p w14:paraId="66888143" w14:textId="0B19E57C" w:rsidR="00AD07CA" w:rsidRDefault="00545B1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1814" w:type="dxa"/>
          </w:tcPr>
          <w:p w14:paraId="1DD3D4D0" w14:textId="01439017"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-See CFI actions and indicators</w:t>
            </w:r>
          </w:p>
        </w:tc>
        <w:tc>
          <w:tcPr>
            <w:tcW w:w="971" w:type="dxa"/>
          </w:tcPr>
          <w:p w14:paraId="6297F17F" w14:textId="6FA71AA8" w:rsidR="00AD07CA" w:rsidRDefault="00ED3A6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Medium</w:t>
            </w:r>
          </w:p>
        </w:tc>
      </w:tr>
      <w:tr w:rsidR="00AD07CA" w14:paraId="13288AAC"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68E49EE2" w14:textId="77777777" w:rsidR="00AD07CA" w:rsidRDefault="00AD07CA" w:rsidP="00284350">
            <w:pPr>
              <w:rPr>
                <w:lang w:val="en-GB"/>
              </w:rPr>
            </w:pPr>
          </w:p>
        </w:tc>
        <w:tc>
          <w:tcPr>
            <w:tcW w:w="1350" w:type="dxa"/>
          </w:tcPr>
          <w:p w14:paraId="25B040A2" w14:textId="4EE9FF20"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 / Non-Monetary</w:t>
            </w:r>
          </w:p>
        </w:tc>
        <w:tc>
          <w:tcPr>
            <w:tcW w:w="2267" w:type="dxa"/>
          </w:tcPr>
          <w:p w14:paraId="75AC5C57" w14:textId="55EBFB7C"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Meet sustainability targets thru purchase of sustainably produced climate-smart cocoa beans, or increase income from sale of sustainable CSC beans.</w:t>
            </w:r>
          </w:p>
        </w:tc>
        <w:tc>
          <w:tcPr>
            <w:tcW w:w="1513" w:type="dxa"/>
          </w:tcPr>
          <w:p w14:paraId="705F7F79" w14:textId="4367751D"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Ghana CSC Landscape Standard</w:t>
            </w:r>
          </w:p>
        </w:tc>
        <w:tc>
          <w:tcPr>
            <w:tcW w:w="1814" w:type="dxa"/>
          </w:tcPr>
          <w:p w14:paraId="1AAA2731" w14:textId="70A7EF93" w:rsidR="00AD07CA" w:rsidRDefault="00AD07CA"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w:t>
            </w:r>
            <w:r w:rsidR="00EA7AAC">
              <w:rPr>
                <w:lang w:val="en-GB"/>
              </w:rPr>
              <w:t>Verification by Verra (VCS) Landscape Standard</w:t>
            </w:r>
          </w:p>
        </w:tc>
        <w:tc>
          <w:tcPr>
            <w:tcW w:w="971" w:type="dxa"/>
          </w:tcPr>
          <w:p w14:paraId="0CAE3B60" w14:textId="09B7C7AD" w:rsidR="00AD07CA" w:rsidRDefault="004779D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Low</w:t>
            </w:r>
          </w:p>
        </w:tc>
      </w:tr>
      <w:tr w:rsidR="00545B1B" w14:paraId="44E52F1D"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4C54A7CC" w14:textId="77777777" w:rsidR="00545B1B" w:rsidRDefault="00545B1B" w:rsidP="00284350">
            <w:pPr>
              <w:rPr>
                <w:lang w:val="en-GB"/>
              </w:rPr>
            </w:pPr>
          </w:p>
        </w:tc>
        <w:tc>
          <w:tcPr>
            <w:tcW w:w="1350" w:type="dxa"/>
          </w:tcPr>
          <w:p w14:paraId="66B60D81" w14:textId="77777777" w:rsidR="00545B1B" w:rsidRDefault="00545B1B" w:rsidP="00284350">
            <w:pPr>
              <w:cnfStyle w:val="000000000000" w:firstRow="0" w:lastRow="0" w:firstColumn="0" w:lastColumn="0" w:oddVBand="0" w:evenVBand="0" w:oddHBand="0" w:evenHBand="0" w:firstRowFirstColumn="0" w:firstRowLastColumn="0" w:lastRowFirstColumn="0" w:lastRowLastColumn="0"/>
              <w:rPr>
                <w:lang w:val="en-GB"/>
              </w:rPr>
            </w:pPr>
          </w:p>
        </w:tc>
        <w:tc>
          <w:tcPr>
            <w:tcW w:w="2267" w:type="dxa"/>
          </w:tcPr>
          <w:p w14:paraId="71310A3E" w14:textId="04879449" w:rsidR="00545B1B" w:rsidRDefault="00545B1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Reduced risk to sustainability of supply </w:t>
            </w:r>
          </w:p>
        </w:tc>
        <w:tc>
          <w:tcPr>
            <w:tcW w:w="1513" w:type="dxa"/>
          </w:tcPr>
          <w:p w14:paraId="0162DA73" w14:textId="34C83FD0" w:rsidR="00545B1B" w:rsidRDefault="00545B1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1814" w:type="dxa"/>
          </w:tcPr>
          <w:p w14:paraId="18AD2F8B" w14:textId="7FD04807" w:rsidR="004779D0"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-ERs produced;</w:t>
            </w:r>
          </w:p>
          <w:p w14:paraId="4000404A" w14:textId="371A1CD1" w:rsidR="004779D0"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-Forest cover change trends;</w:t>
            </w:r>
          </w:p>
          <w:p w14:paraId="198B9C9B" w14:textId="77777777" w:rsidR="004779D0"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-Ave. No. shade trees per ha;</w:t>
            </w:r>
          </w:p>
          <w:p w14:paraId="48630CDF" w14:textId="62FF500E" w:rsidR="00545B1B"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-No. farmers adopting CSC practices;</w:t>
            </w:r>
          </w:p>
        </w:tc>
        <w:tc>
          <w:tcPr>
            <w:tcW w:w="971" w:type="dxa"/>
          </w:tcPr>
          <w:p w14:paraId="1AF1AF77" w14:textId="565EC497" w:rsidR="00545B1B" w:rsidRDefault="004779D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Low</w:t>
            </w:r>
          </w:p>
        </w:tc>
      </w:tr>
      <w:tr w:rsidR="004779D0" w14:paraId="03668417" w14:textId="77777777" w:rsidTr="00004B03">
        <w:tc>
          <w:tcPr>
            <w:cnfStyle w:val="001000000000" w:firstRow="0" w:lastRow="0" w:firstColumn="1" w:lastColumn="0" w:oddVBand="0" w:evenVBand="0" w:oddHBand="0" w:evenHBand="0" w:firstRowFirstColumn="0" w:firstRowLastColumn="0" w:lastRowFirstColumn="0" w:lastRowLastColumn="0"/>
            <w:tcW w:w="1435" w:type="dxa"/>
          </w:tcPr>
          <w:p w14:paraId="187B77AE" w14:textId="77777777" w:rsidR="004779D0" w:rsidRDefault="004779D0" w:rsidP="00284350">
            <w:pPr>
              <w:rPr>
                <w:lang w:val="en-GB"/>
              </w:rPr>
            </w:pPr>
          </w:p>
        </w:tc>
        <w:tc>
          <w:tcPr>
            <w:tcW w:w="1350" w:type="dxa"/>
          </w:tcPr>
          <w:p w14:paraId="53AB164B" w14:textId="295414E4" w:rsidR="004779D0" w:rsidRDefault="004779D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Monetary</w:t>
            </w:r>
          </w:p>
        </w:tc>
        <w:tc>
          <w:tcPr>
            <w:tcW w:w="2267" w:type="dxa"/>
          </w:tcPr>
          <w:p w14:paraId="65830B0B" w14:textId="06FA3BC1" w:rsidR="004779D0" w:rsidRDefault="004779D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Improved supply chain efficiency from HIA role in aggregating and securing farmer loyalty.</w:t>
            </w:r>
          </w:p>
        </w:tc>
        <w:tc>
          <w:tcPr>
            <w:tcW w:w="1513" w:type="dxa"/>
          </w:tcPr>
          <w:p w14:paraId="6F4B8FFE" w14:textId="6303529D" w:rsidR="004779D0" w:rsidRDefault="004779D0"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NA</w:t>
            </w:r>
          </w:p>
        </w:tc>
        <w:tc>
          <w:tcPr>
            <w:tcW w:w="1814" w:type="dxa"/>
          </w:tcPr>
          <w:p w14:paraId="5C6409DB" w14:textId="15982E41" w:rsidR="004779D0"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-No. farmers registered per HIA;</w:t>
            </w:r>
          </w:p>
          <w:p w14:paraId="40DFEBCC" w14:textId="5C64798E" w:rsidR="004779D0" w:rsidRDefault="004779D0" w:rsidP="004779D0">
            <w:pPr>
              <w:cnfStyle w:val="000000000000" w:firstRow="0" w:lastRow="0" w:firstColumn="0" w:lastColumn="0" w:oddVBand="0" w:evenVBand="0" w:oddHBand="0" w:evenHBand="0" w:firstRowFirstColumn="0" w:firstRowLastColumn="0" w:lastRowFirstColumn="0" w:lastRowLastColumn="0"/>
              <w:rPr>
                <w:lang w:val="en-GB"/>
              </w:rPr>
            </w:pPr>
            <w:r>
              <w:rPr>
                <w:lang w:val="en-GB"/>
              </w:rPr>
              <w:t>-Tonnage trends to LBCs in HIA Consortium .</w:t>
            </w:r>
          </w:p>
        </w:tc>
        <w:tc>
          <w:tcPr>
            <w:tcW w:w="971" w:type="dxa"/>
          </w:tcPr>
          <w:p w14:paraId="6965D9EF" w14:textId="608F99F2" w:rsidR="004779D0" w:rsidRDefault="00ED3A6B" w:rsidP="00284350">
            <w:pPr>
              <w:cnfStyle w:val="000000000000" w:firstRow="0" w:lastRow="0" w:firstColumn="0" w:lastColumn="0" w:oddVBand="0" w:evenVBand="0" w:oddHBand="0" w:evenHBand="0" w:firstRowFirstColumn="0" w:firstRowLastColumn="0" w:lastRowFirstColumn="0" w:lastRowLastColumn="0"/>
              <w:rPr>
                <w:lang w:val="en-GB"/>
              </w:rPr>
            </w:pPr>
            <w:r>
              <w:rPr>
                <w:lang w:val="en-GB"/>
              </w:rPr>
              <w:t>Low</w:t>
            </w:r>
          </w:p>
        </w:tc>
      </w:tr>
    </w:tbl>
    <w:p w14:paraId="7FF5391D" w14:textId="453C974B" w:rsidR="00EC6699" w:rsidRDefault="00EC6699" w:rsidP="00C3310C">
      <w:pPr>
        <w:pStyle w:val="Heading1"/>
        <w:numPr>
          <w:ilvl w:val="0"/>
          <w:numId w:val="1"/>
        </w:numPr>
        <w:rPr>
          <w:lang w:val="en-GB"/>
        </w:rPr>
      </w:pPr>
      <w:bookmarkStart w:id="31" w:name="_Toc523842154"/>
      <w:bookmarkStart w:id="32" w:name="_Toc529515854"/>
      <w:bookmarkStart w:id="33" w:name="_Toc529875818"/>
      <w:bookmarkStart w:id="34" w:name="_Toc523842155"/>
      <w:bookmarkStart w:id="35" w:name="_Toc529515855"/>
      <w:bookmarkStart w:id="36" w:name="_Toc529875819"/>
      <w:bookmarkStart w:id="37" w:name="_Toc523842156"/>
      <w:bookmarkStart w:id="38" w:name="_Toc529515856"/>
      <w:bookmarkStart w:id="39" w:name="_Toc529875820"/>
      <w:bookmarkStart w:id="40" w:name="_Toc534715422"/>
      <w:bookmarkStart w:id="41" w:name="_Hlk518632453"/>
      <w:bookmarkEnd w:id="31"/>
      <w:bookmarkEnd w:id="32"/>
      <w:bookmarkEnd w:id="33"/>
      <w:bookmarkEnd w:id="34"/>
      <w:bookmarkEnd w:id="35"/>
      <w:bookmarkEnd w:id="36"/>
      <w:bookmarkEnd w:id="37"/>
      <w:bookmarkEnd w:id="38"/>
      <w:bookmarkEnd w:id="39"/>
      <w:r>
        <w:rPr>
          <w:lang w:val="en-GB"/>
        </w:rPr>
        <w:lastRenderedPageBreak/>
        <w:t xml:space="preserve">Distribution </w:t>
      </w:r>
      <w:r w:rsidR="00742227">
        <w:rPr>
          <w:lang w:val="en-GB"/>
        </w:rPr>
        <w:t>of ERPA Proceeds</w:t>
      </w:r>
      <w:r w:rsidR="00233E3C">
        <w:rPr>
          <w:lang w:val="en-GB"/>
        </w:rPr>
        <w:t xml:space="preserve"> and Fixed Costs</w:t>
      </w:r>
      <w:bookmarkEnd w:id="40"/>
    </w:p>
    <w:p w14:paraId="487A6653" w14:textId="78B6932B" w:rsidR="00D86743" w:rsidRDefault="00D05995" w:rsidP="003E72D4">
      <w:pPr>
        <w:jc w:val="both"/>
        <w:rPr>
          <w:rFonts w:cstheme="minorHAnsi"/>
        </w:rPr>
      </w:pPr>
      <w:r>
        <w:rPr>
          <w:lang w:val="en-GB"/>
        </w:rPr>
        <w:t xml:space="preserve">Only verified reductions in deforestation </w:t>
      </w:r>
      <w:r w:rsidR="00742227">
        <w:rPr>
          <w:lang w:val="en-GB"/>
        </w:rPr>
        <w:t xml:space="preserve">and degradation </w:t>
      </w:r>
      <w:r>
        <w:rPr>
          <w:lang w:val="en-GB"/>
        </w:rPr>
        <w:t>will trigger carbon payments from the FCP</w:t>
      </w:r>
      <w:r w:rsidR="00742227">
        <w:rPr>
          <w:lang w:val="en-GB"/>
        </w:rPr>
        <w:t>F-</w:t>
      </w:r>
      <w:r>
        <w:rPr>
          <w:lang w:val="en-GB"/>
        </w:rPr>
        <w:t>CF to be shared between the identified beneficiar</w:t>
      </w:r>
      <w:r w:rsidR="00742227">
        <w:rPr>
          <w:lang w:val="en-GB"/>
        </w:rPr>
        <w:t>i</w:t>
      </w:r>
      <w:r>
        <w:rPr>
          <w:lang w:val="en-GB"/>
        </w:rPr>
        <w:t>es.</w:t>
      </w:r>
      <w:r w:rsidR="006E437C">
        <w:rPr>
          <w:rFonts w:cstheme="minorHAnsi"/>
          <w:lang w:val="en-GB"/>
        </w:rPr>
        <w:t xml:space="preserve"> </w:t>
      </w:r>
      <w:r w:rsidR="00D86743" w:rsidRPr="00E5215C">
        <w:rPr>
          <w:rFonts w:cstheme="minorHAnsi"/>
          <w:lang w:val="en-GB"/>
        </w:rPr>
        <w:t xml:space="preserve">The total </w:t>
      </w:r>
      <w:r w:rsidR="00D86743" w:rsidRPr="00E5215C">
        <w:rPr>
          <w:rFonts w:cstheme="minorHAnsi"/>
        </w:rPr>
        <w:t>GCFRP</w:t>
      </w:r>
      <w:r w:rsidR="00E5215C">
        <w:rPr>
          <w:rFonts w:cstheme="minorHAnsi"/>
        </w:rPr>
        <w:t xml:space="preserve"> budget</w:t>
      </w:r>
      <w:r w:rsidR="00D86743" w:rsidRPr="00E5215C">
        <w:rPr>
          <w:rFonts w:cstheme="minorHAnsi"/>
        </w:rPr>
        <w:t xml:space="preserve"> will be supported by financing and investments from multiple sources. The </w:t>
      </w:r>
      <w:r w:rsidR="00E5215C">
        <w:rPr>
          <w:rFonts w:cstheme="minorHAnsi"/>
        </w:rPr>
        <w:t>FC</w:t>
      </w:r>
      <w:r w:rsidR="00D86743" w:rsidRPr="00E5215C">
        <w:rPr>
          <w:rFonts w:cstheme="minorHAnsi"/>
        </w:rPr>
        <w:t xml:space="preserve"> and C</w:t>
      </w:r>
      <w:r w:rsidR="006E437C">
        <w:rPr>
          <w:rFonts w:cstheme="minorHAnsi"/>
        </w:rPr>
        <w:t>OCOBOD</w:t>
      </w:r>
      <w:r w:rsidR="00D86743" w:rsidRPr="00E5215C">
        <w:rPr>
          <w:rFonts w:cstheme="minorHAnsi"/>
        </w:rPr>
        <w:t xml:space="preserve"> will together cover </w:t>
      </w:r>
      <w:r w:rsidR="00D86743" w:rsidRPr="00C03E34">
        <w:rPr>
          <w:rFonts w:cstheme="minorHAnsi"/>
        </w:rPr>
        <w:t xml:space="preserve">approximately </w:t>
      </w:r>
      <w:r w:rsidR="00D86743" w:rsidRPr="002C79FB">
        <w:rPr>
          <w:rFonts w:cstheme="minorHAnsi"/>
        </w:rPr>
        <w:t>37</w:t>
      </w:r>
      <w:r w:rsidR="00D86743" w:rsidRPr="00E5215C">
        <w:rPr>
          <w:rFonts w:cstheme="minorHAnsi"/>
        </w:rPr>
        <w:t>% of progra</w:t>
      </w:r>
      <w:r w:rsidR="00E5215C">
        <w:rPr>
          <w:rFonts w:cstheme="minorHAnsi"/>
        </w:rPr>
        <w:t>m</w:t>
      </w:r>
      <w:r w:rsidR="00D86743" w:rsidRPr="00E5215C">
        <w:rPr>
          <w:rFonts w:cstheme="minorHAnsi"/>
        </w:rPr>
        <w:t xml:space="preserve"> costs, coupled with an equal anticipated investment </w:t>
      </w:r>
      <w:r w:rsidR="00E5215C">
        <w:rPr>
          <w:rFonts w:cstheme="minorHAnsi"/>
        </w:rPr>
        <w:t xml:space="preserve">of </w:t>
      </w:r>
      <w:r w:rsidR="00D86743" w:rsidRPr="00E5215C">
        <w:rPr>
          <w:rFonts w:cstheme="minorHAnsi"/>
        </w:rPr>
        <w:t>37%</w:t>
      </w:r>
      <w:r w:rsidR="00E5215C">
        <w:rPr>
          <w:rFonts w:cstheme="minorHAnsi"/>
        </w:rPr>
        <w:t xml:space="preserve"> </w:t>
      </w:r>
      <w:r w:rsidR="00D86743" w:rsidRPr="00E5215C">
        <w:rPr>
          <w:rFonts w:cstheme="minorHAnsi"/>
        </w:rPr>
        <w:t>from the private sector and NGOs.  The anticipated carbon finance will account for 21% of the program</w:t>
      </w:r>
      <w:r w:rsidR="00E5215C">
        <w:rPr>
          <w:rFonts w:cstheme="minorHAnsi"/>
        </w:rPr>
        <w:t xml:space="preserve">.  It </w:t>
      </w:r>
      <w:r w:rsidR="00D86743" w:rsidRPr="00E5215C">
        <w:rPr>
          <w:rFonts w:cstheme="minorHAnsi"/>
        </w:rPr>
        <w:t>is likely that the government will need to secure grants or additional support to cover 5%</w:t>
      </w:r>
      <w:r w:rsidR="00E5215C">
        <w:rPr>
          <w:rFonts w:cstheme="minorHAnsi"/>
        </w:rPr>
        <w:t xml:space="preserve"> of costs.</w:t>
      </w:r>
      <w:r w:rsidR="00F62153">
        <w:rPr>
          <w:rFonts w:cstheme="minorHAnsi"/>
        </w:rPr>
        <w:t xml:space="preserve"> To date, Ghana has secured over $157.5 million from government, NGO and private sector stakeholders, with 5 major MOUs signed and more expected. Annex 4 provides a Table of committed funding.</w:t>
      </w:r>
    </w:p>
    <w:p w14:paraId="06000685" w14:textId="16B50A93" w:rsidR="00EA7AAC" w:rsidRDefault="00E5215C" w:rsidP="003E72D4">
      <w:pPr>
        <w:jc w:val="both"/>
        <w:rPr>
          <w:rFonts w:cstheme="minorHAnsi"/>
          <w:lang w:val="en-GB"/>
        </w:rPr>
      </w:pPr>
      <w:r>
        <w:rPr>
          <w:rFonts w:cstheme="minorHAnsi"/>
          <w:lang w:val="en-GB"/>
        </w:rPr>
        <w:t xml:space="preserve">By implementing the GCFRP, Ghana expects to produce </w:t>
      </w:r>
      <w:r w:rsidR="00F65DEB">
        <w:rPr>
          <w:rFonts w:cstheme="minorHAnsi"/>
          <w:lang w:val="en-GB"/>
        </w:rPr>
        <w:t>10</w:t>
      </w:r>
      <w:r>
        <w:rPr>
          <w:rFonts w:cstheme="minorHAnsi"/>
          <w:lang w:val="en-GB"/>
        </w:rPr>
        <w:t xml:space="preserve"> MT of emission reduction</w:t>
      </w:r>
      <w:r w:rsidR="00004B03">
        <w:rPr>
          <w:rFonts w:cstheme="minorHAnsi"/>
          <w:lang w:val="en-GB"/>
        </w:rPr>
        <w:t>s</w:t>
      </w:r>
      <w:r>
        <w:rPr>
          <w:rFonts w:cstheme="minorHAnsi"/>
          <w:lang w:val="en-GB"/>
        </w:rPr>
        <w:t>, which will generate approximately USD$ 50 million in CF payments</w:t>
      </w:r>
      <w:r w:rsidR="00440BD9">
        <w:rPr>
          <w:rFonts w:cstheme="minorHAnsi"/>
          <w:lang w:val="en-GB"/>
        </w:rPr>
        <w:t>.</w:t>
      </w:r>
      <w:r w:rsidR="00EA7AAC">
        <w:rPr>
          <w:rFonts w:cstheme="minorHAnsi"/>
          <w:lang w:val="en-GB"/>
        </w:rPr>
        <w:t xml:space="preserve">  </w:t>
      </w:r>
      <w:r w:rsidR="00EA7AAC">
        <w:rPr>
          <w:lang w:val="en-GB"/>
        </w:rPr>
        <w:t xml:space="preserve">The allocation of ERPA revenue shall be distributed to the various beneficiaries, as shown in Figure </w:t>
      </w:r>
      <w:r w:rsidR="00F91FE3">
        <w:rPr>
          <w:lang w:val="en-GB"/>
        </w:rPr>
        <w:t>3</w:t>
      </w:r>
      <w:r w:rsidR="00EA7AAC">
        <w:rPr>
          <w:lang w:val="en-GB"/>
        </w:rPr>
        <w:t>, based on demonstrated performance against indicators</w:t>
      </w:r>
      <w:r w:rsidR="00EE51E3">
        <w:rPr>
          <w:lang w:val="en-GB"/>
        </w:rPr>
        <w:t xml:space="preserve">. </w:t>
      </w:r>
      <w:r w:rsidR="00EA7AAC">
        <w:rPr>
          <w:lang w:val="en-GB"/>
        </w:rPr>
        <w:t xml:space="preserve">Of the total carbon payments, </w:t>
      </w:r>
      <w:r w:rsidR="00EA7AAC">
        <w:rPr>
          <w:rFonts w:cstheme="minorHAnsi"/>
          <w:lang w:val="en-GB"/>
        </w:rPr>
        <w:t xml:space="preserve">4% will cover the program’s annual fixed costs, while 69% is designated for HIA Stakeholders and 27% for government stakeholders. After fixed costs, 3% of performance-based payments will go into a temporary benefit sharing buffer to cover potential short-falls that could </w:t>
      </w:r>
      <w:r w:rsidR="00962F1F">
        <w:rPr>
          <w:rFonts w:cstheme="minorHAnsi"/>
          <w:lang w:val="en-GB"/>
        </w:rPr>
        <w:t>result</w:t>
      </w:r>
      <w:r w:rsidR="00EA7AAC">
        <w:rPr>
          <w:rFonts w:cstheme="minorHAnsi"/>
          <w:lang w:val="en-GB"/>
        </w:rPr>
        <w:t xml:space="preserve"> from under-performance</w:t>
      </w:r>
      <w:r w:rsidR="00DB3B38">
        <w:rPr>
          <w:rFonts w:cstheme="minorHAnsi"/>
          <w:lang w:val="en-GB"/>
        </w:rPr>
        <w:t xml:space="preserve"> </w:t>
      </w:r>
      <w:r w:rsidR="00DB3B38" w:rsidRPr="002C79FB">
        <w:rPr>
          <w:rFonts w:cstheme="minorHAnsi"/>
          <w:lang w:val="en-GB"/>
        </w:rPr>
        <w:t>or unexpected delays in transactions between the CF and GoG</w:t>
      </w:r>
      <w:r w:rsidR="00952E15">
        <w:rPr>
          <w:rFonts w:cstheme="minorHAnsi"/>
          <w:lang w:val="en-GB"/>
        </w:rPr>
        <w:t>.</w:t>
      </w:r>
      <w:r w:rsidR="00EA7AAC">
        <w:rPr>
          <w:rFonts w:cstheme="minorHAnsi"/>
          <w:lang w:val="en-GB"/>
        </w:rPr>
        <w:t xml:space="preserve"> </w:t>
      </w:r>
      <w:r w:rsidR="00952E15">
        <w:rPr>
          <w:rFonts w:cstheme="minorHAnsi"/>
          <w:lang w:val="en-GB"/>
        </w:rPr>
        <w:t>H</w:t>
      </w:r>
      <w:r w:rsidR="00EA7AAC">
        <w:rPr>
          <w:rFonts w:cstheme="minorHAnsi"/>
          <w:lang w:val="en-GB"/>
        </w:rPr>
        <w:t xml:space="preserve">owever, if left unspent, it would be distributed to beneficiaries during the </w:t>
      </w:r>
      <w:r w:rsidR="00EA7AAC" w:rsidRPr="002C79FB">
        <w:rPr>
          <w:rFonts w:cstheme="minorHAnsi"/>
          <w:lang w:val="en-GB"/>
        </w:rPr>
        <w:t xml:space="preserve">final disbursement. </w:t>
      </w:r>
      <w:r w:rsidR="00643002" w:rsidRPr="002C79FB">
        <w:rPr>
          <w:rFonts w:cstheme="minorHAnsi"/>
          <w:lang w:val="en-GB"/>
        </w:rPr>
        <w:t>A series of performance scenarios have been provided to indicate how ER payments will be distributed (See Section 5.2).</w:t>
      </w:r>
      <w:r w:rsidR="00643002">
        <w:rPr>
          <w:rFonts w:cstheme="minorHAnsi"/>
          <w:lang w:val="en-GB"/>
        </w:rPr>
        <w:t xml:space="preserve"> </w:t>
      </w:r>
      <w:r w:rsidR="00EA7AAC">
        <w:rPr>
          <w:rFonts w:cstheme="minorHAnsi"/>
          <w:lang w:val="en-GB"/>
        </w:rPr>
        <w:t xml:space="preserve">Figure </w:t>
      </w:r>
      <w:r w:rsidR="00F91FE3">
        <w:rPr>
          <w:rFonts w:cstheme="minorHAnsi"/>
          <w:lang w:val="en-GB"/>
        </w:rPr>
        <w:t>3</w:t>
      </w:r>
      <w:r w:rsidR="000D1119">
        <w:rPr>
          <w:rFonts w:cstheme="minorHAnsi"/>
          <w:lang w:val="en-GB"/>
        </w:rPr>
        <w:t xml:space="preserve"> presents the distribution of carbon benefits (ER payments</w:t>
      </w:r>
      <w:r w:rsidR="00CC7416">
        <w:rPr>
          <w:rFonts w:cstheme="minorHAnsi"/>
          <w:lang w:val="en-GB"/>
        </w:rPr>
        <w:t>)</w:t>
      </w:r>
      <w:r w:rsidR="00655462">
        <w:rPr>
          <w:rFonts w:cstheme="minorHAnsi"/>
          <w:lang w:val="en-GB"/>
        </w:rPr>
        <w:t xml:space="preserve"> </w:t>
      </w:r>
      <w:r w:rsidR="00CC7416">
        <w:rPr>
          <w:rFonts w:cstheme="minorHAnsi"/>
          <w:lang w:val="en-GB"/>
        </w:rPr>
        <w:t>and their respective beneficiaries:</w:t>
      </w:r>
    </w:p>
    <w:p w14:paraId="10DDDEA9" w14:textId="77777777" w:rsidR="00FC7EEE" w:rsidRDefault="00FC7EEE" w:rsidP="00FC7EEE">
      <w:pPr>
        <w:keepNext/>
      </w:pPr>
      <w:r>
        <w:rPr>
          <w:noProof/>
        </w:rPr>
        <w:lastRenderedPageBreak/>
        <w:drawing>
          <wp:inline distT="0" distB="0" distL="0" distR="0" wp14:anchorId="1A1FFAF2" wp14:editId="78ED3F3B">
            <wp:extent cx="5943600" cy="57296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729605"/>
                    </a:xfrm>
                    <a:prstGeom prst="rect">
                      <a:avLst/>
                    </a:prstGeom>
                  </pic:spPr>
                </pic:pic>
              </a:graphicData>
            </a:graphic>
          </wp:inline>
        </w:drawing>
      </w:r>
    </w:p>
    <w:p w14:paraId="2EBCDC5C" w14:textId="3A635A8E" w:rsidR="00AE198C" w:rsidRDefault="00FC7EEE" w:rsidP="00FC7EEE">
      <w:pPr>
        <w:pStyle w:val="Caption"/>
        <w:rPr>
          <w:rFonts w:cstheme="minorHAnsi"/>
          <w:lang w:val="en-GB"/>
        </w:rPr>
      </w:pPr>
      <w:r>
        <w:t xml:space="preserve">Figure </w:t>
      </w:r>
      <w:r w:rsidR="00F91FE3">
        <w:t>3</w:t>
      </w:r>
      <w:r>
        <w:t>: Allocation of ERPA proceeds</w:t>
      </w:r>
    </w:p>
    <w:p w14:paraId="3AD5406D" w14:textId="4CA6F8F6" w:rsidR="00FB0BE0" w:rsidRDefault="00AE198C" w:rsidP="00AE198C">
      <w:pPr>
        <w:pStyle w:val="Heading2"/>
        <w:rPr>
          <w:lang w:val="en-GB"/>
        </w:rPr>
      </w:pPr>
      <w:bookmarkStart w:id="42" w:name="_Toc534715423"/>
      <w:bookmarkEnd w:id="41"/>
      <w:r>
        <w:rPr>
          <w:lang w:val="en-GB"/>
        </w:rPr>
        <w:t>4.1 Fixed Costs</w:t>
      </w:r>
      <w:bookmarkEnd w:id="42"/>
    </w:p>
    <w:p w14:paraId="5F5293C6" w14:textId="3E725634" w:rsidR="0089048F" w:rsidRDefault="00AE198C" w:rsidP="003E72D4">
      <w:pPr>
        <w:jc w:val="both"/>
        <w:rPr>
          <w:lang w:val="en-GB"/>
        </w:rPr>
      </w:pPr>
      <w:r>
        <w:rPr>
          <w:lang w:val="en-GB"/>
        </w:rPr>
        <w:t xml:space="preserve">Fixed costs will cover basic human resource, operational and financial expenses, as shown in Table </w:t>
      </w:r>
      <w:r w:rsidR="00416F8B">
        <w:rPr>
          <w:lang w:val="en-GB"/>
        </w:rPr>
        <w:t>8</w:t>
      </w:r>
      <w:r>
        <w:rPr>
          <w:lang w:val="en-GB"/>
        </w:rPr>
        <w:t>.  This include</w:t>
      </w:r>
      <w:r w:rsidR="00784E3B">
        <w:rPr>
          <w:lang w:val="en-GB"/>
        </w:rPr>
        <w:t>s</w:t>
      </w:r>
      <w:r>
        <w:rPr>
          <w:lang w:val="en-GB"/>
        </w:rPr>
        <w:t xml:space="preserve"> financial operational costs, </w:t>
      </w:r>
      <w:r w:rsidR="00784E3B">
        <w:rPr>
          <w:lang w:val="en-GB"/>
        </w:rPr>
        <w:t xml:space="preserve">with </w:t>
      </w:r>
      <w:r>
        <w:rPr>
          <w:lang w:val="en-GB"/>
        </w:rPr>
        <w:t xml:space="preserve">support </w:t>
      </w:r>
      <w:r w:rsidR="00784E3B">
        <w:rPr>
          <w:lang w:val="en-GB"/>
        </w:rPr>
        <w:t xml:space="preserve">to </w:t>
      </w:r>
      <w:r>
        <w:rPr>
          <w:lang w:val="en-GB"/>
        </w:rPr>
        <w:t xml:space="preserve">the GCFRP’s Program Management Unit (PMU) for the </w:t>
      </w:r>
      <w:r w:rsidR="00DA24F5">
        <w:rPr>
          <w:lang w:val="en-GB"/>
        </w:rPr>
        <w:t xml:space="preserve">ERPA </w:t>
      </w:r>
      <w:r>
        <w:rPr>
          <w:lang w:val="en-GB"/>
        </w:rPr>
        <w:t>period, until the associated positions can be fully integrated into the FC and C</w:t>
      </w:r>
      <w:r w:rsidR="00952E15">
        <w:rPr>
          <w:lang w:val="en-GB"/>
        </w:rPr>
        <w:t>OCOBOD</w:t>
      </w:r>
      <w:r>
        <w:rPr>
          <w:lang w:val="en-GB"/>
        </w:rPr>
        <w:t xml:space="preserve"> budgets, as well as the cost of forest monitoring and reporting and some logistical support to the PMU. </w:t>
      </w:r>
      <w:r w:rsidR="00784E3B" w:rsidRPr="002C79FB">
        <w:rPr>
          <w:lang w:val="en-GB"/>
        </w:rPr>
        <w:t>As part of the NRS, the PMU will comply with World Bank procurement processes and standards, as has been the practice of the NRS to date.</w:t>
      </w:r>
      <w:r w:rsidR="00784E3B">
        <w:rPr>
          <w:lang w:val="en-GB"/>
        </w:rPr>
        <w:t xml:space="preserve"> </w:t>
      </w:r>
      <w:r>
        <w:rPr>
          <w:lang w:val="en-GB"/>
        </w:rPr>
        <w:t>Third party verification of carbon audits will be born</w:t>
      </w:r>
      <w:r w:rsidR="00EE51E3">
        <w:rPr>
          <w:lang w:val="en-GB"/>
        </w:rPr>
        <w:t>e</w:t>
      </w:r>
      <w:r>
        <w:rPr>
          <w:lang w:val="en-GB"/>
        </w:rPr>
        <w:t xml:space="preserve"> by the World Bank-FCPF, and therefore is not included under fixed costs.</w:t>
      </w:r>
    </w:p>
    <w:p w14:paraId="67620698" w14:textId="77777777" w:rsidR="007C389F" w:rsidRDefault="007C389F" w:rsidP="003E72D4">
      <w:pPr>
        <w:jc w:val="both"/>
        <w:rPr>
          <w:lang w:val="en-GB"/>
        </w:rPr>
      </w:pPr>
    </w:p>
    <w:p w14:paraId="4583A59A" w14:textId="1FF0F69C" w:rsidR="00416F8B" w:rsidRDefault="00416F8B" w:rsidP="00416F8B">
      <w:pPr>
        <w:pStyle w:val="Caption"/>
        <w:keepNext/>
      </w:pPr>
      <w:bookmarkStart w:id="43" w:name="_Toc534715822"/>
      <w:r>
        <w:lastRenderedPageBreak/>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8</w:t>
      </w:r>
      <w:r w:rsidR="00EB4916">
        <w:rPr>
          <w:noProof/>
        </w:rPr>
        <w:fldChar w:fldCharType="end"/>
      </w:r>
      <w:r>
        <w:t>: GCFRP fixed costs</w:t>
      </w:r>
      <w:bookmarkEnd w:id="43"/>
    </w:p>
    <w:tbl>
      <w:tblPr>
        <w:tblW w:w="9262" w:type="dxa"/>
        <w:tblLayout w:type="fixed"/>
        <w:tblLook w:val="04A0" w:firstRow="1" w:lastRow="0" w:firstColumn="1" w:lastColumn="0" w:noHBand="0" w:noVBand="1"/>
      </w:tblPr>
      <w:tblGrid>
        <w:gridCol w:w="1575"/>
        <w:gridCol w:w="959"/>
        <w:gridCol w:w="960"/>
        <w:gridCol w:w="960"/>
        <w:gridCol w:w="960"/>
        <w:gridCol w:w="960"/>
        <w:gridCol w:w="960"/>
        <w:gridCol w:w="960"/>
        <w:gridCol w:w="960"/>
        <w:gridCol w:w="8"/>
      </w:tblGrid>
      <w:tr w:rsidR="00C76EB5" w:rsidRPr="0070489E" w14:paraId="63C0EF68" w14:textId="77777777" w:rsidTr="00785A23">
        <w:trPr>
          <w:gridAfter w:val="1"/>
          <w:wAfter w:w="8" w:type="dxa"/>
          <w:trHeight w:val="284"/>
        </w:trPr>
        <w:tc>
          <w:tcPr>
            <w:tcW w:w="157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9407EF6" w14:textId="77777777"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FIXED COSTS</w:t>
            </w:r>
          </w:p>
        </w:tc>
        <w:tc>
          <w:tcPr>
            <w:tcW w:w="959" w:type="dxa"/>
            <w:tcBorders>
              <w:top w:val="single" w:sz="4" w:space="0" w:color="auto"/>
              <w:left w:val="nil"/>
              <w:bottom w:val="single" w:sz="4" w:space="0" w:color="auto"/>
              <w:right w:val="single" w:sz="4" w:space="0" w:color="auto"/>
            </w:tcBorders>
            <w:shd w:val="clear" w:color="000000" w:fill="DDEBF7"/>
            <w:noWrap/>
            <w:vAlign w:val="bottom"/>
            <w:hideMark/>
          </w:tcPr>
          <w:p w14:paraId="2A5366BB" w14:textId="3A3DC10B"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2018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5C98D2B9" w14:textId="6E2383CE"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2019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6DD8E549" w14:textId="63847A9B"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2020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34E118CE" w14:textId="6C60876A"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2021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3A817745" w14:textId="4E37D80E"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2022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13C96324" w14:textId="4F687650"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2023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2FED2416" w14:textId="758FC41C"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2024 </w:t>
            </w:r>
          </w:p>
        </w:tc>
        <w:tc>
          <w:tcPr>
            <w:tcW w:w="960" w:type="dxa"/>
            <w:tcBorders>
              <w:top w:val="single" w:sz="4" w:space="0" w:color="auto"/>
              <w:left w:val="nil"/>
              <w:bottom w:val="single" w:sz="4" w:space="0" w:color="auto"/>
              <w:right w:val="single" w:sz="4" w:space="0" w:color="auto"/>
            </w:tcBorders>
            <w:shd w:val="clear" w:color="000000" w:fill="DDEBF7"/>
            <w:noWrap/>
            <w:vAlign w:val="bottom"/>
            <w:hideMark/>
          </w:tcPr>
          <w:p w14:paraId="378E28D3" w14:textId="77777777"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xml:space="preserve"> Total </w:t>
            </w:r>
          </w:p>
        </w:tc>
      </w:tr>
      <w:tr w:rsidR="00C76EB5" w:rsidRPr="0070489E" w14:paraId="4306A6BC" w14:textId="77777777" w:rsidTr="00785A23">
        <w:trPr>
          <w:trHeight w:val="290"/>
        </w:trPr>
        <w:tc>
          <w:tcPr>
            <w:tcW w:w="9262" w:type="dxa"/>
            <w:gridSpan w:val="10"/>
            <w:tcBorders>
              <w:top w:val="nil"/>
              <w:left w:val="single" w:sz="4" w:space="0" w:color="auto"/>
              <w:bottom w:val="single" w:sz="4" w:space="0" w:color="auto"/>
              <w:right w:val="single" w:sz="4" w:space="0" w:color="auto"/>
            </w:tcBorders>
            <w:shd w:val="clear" w:color="000000" w:fill="D9E1F2"/>
            <w:noWrap/>
            <w:vAlign w:val="bottom"/>
            <w:hideMark/>
          </w:tcPr>
          <w:p w14:paraId="7BAD50EE"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b/>
                <w:bCs/>
                <w:sz w:val="18"/>
                <w:szCs w:val="18"/>
              </w:rPr>
              <w:t>Operational Costs</w:t>
            </w:r>
            <w:r w:rsidRPr="0070489E">
              <w:rPr>
                <w:rFonts w:ascii="Calibri" w:eastAsia="Times New Roman" w:hAnsi="Calibri" w:cs="Calibri"/>
                <w:sz w:val="18"/>
                <w:szCs w:val="18"/>
              </w:rPr>
              <w:t> </w:t>
            </w:r>
          </w:p>
        </w:tc>
      </w:tr>
      <w:tr w:rsidR="00C76EB5" w:rsidRPr="0070489E" w14:paraId="7C1E296D"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1373FE7"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Account audits</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6F9B774D"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n.a.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3CC4E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59A19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99CE8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94668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2F5629"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095769"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4,000 </w:t>
            </w:r>
          </w:p>
        </w:tc>
        <w:tc>
          <w:tcPr>
            <w:tcW w:w="960" w:type="dxa"/>
            <w:tcBorders>
              <w:top w:val="nil"/>
              <w:left w:val="nil"/>
              <w:bottom w:val="single" w:sz="4" w:space="0" w:color="auto"/>
              <w:right w:val="single" w:sz="4" w:space="0" w:color="auto"/>
            </w:tcBorders>
            <w:shd w:val="clear" w:color="auto" w:fill="auto"/>
            <w:noWrap/>
            <w:vAlign w:val="bottom"/>
            <w:hideMark/>
          </w:tcPr>
          <w:p w14:paraId="646B1C0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24,000 </w:t>
            </w:r>
          </w:p>
        </w:tc>
      </w:tr>
      <w:tr w:rsidR="00C76EB5" w:rsidRPr="0070489E" w14:paraId="41C9D0BC"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C283D59"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RDA Board Operational costs</w:t>
            </w:r>
          </w:p>
        </w:tc>
        <w:tc>
          <w:tcPr>
            <w:tcW w:w="959" w:type="dxa"/>
            <w:tcBorders>
              <w:top w:val="nil"/>
              <w:left w:val="nil"/>
              <w:bottom w:val="single" w:sz="4" w:space="0" w:color="auto"/>
              <w:right w:val="single" w:sz="4" w:space="0" w:color="auto"/>
            </w:tcBorders>
            <w:shd w:val="clear" w:color="auto" w:fill="auto"/>
            <w:noWrap/>
            <w:vAlign w:val="bottom"/>
            <w:hideMark/>
          </w:tcPr>
          <w:p w14:paraId="1EC657D3"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n.a. </w:t>
            </w:r>
          </w:p>
        </w:tc>
        <w:tc>
          <w:tcPr>
            <w:tcW w:w="960" w:type="dxa"/>
            <w:tcBorders>
              <w:top w:val="nil"/>
              <w:left w:val="nil"/>
              <w:bottom w:val="single" w:sz="4" w:space="0" w:color="auto"/>
              <w:right w:val="single" w:sz="4" w:space="0" w:color="auto"/>
            </w:tcBorders>
            <w:shd w:val="clear" w:color="auto" w:fill="auto"/>
            <w:noWrap/>
            <w:vAlign w:val="bottom"/>
            <w:hideMark/>
          </w:tcPr>
          <w:p w14:paraId="3A2400F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12469A6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399DB5C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7254AAF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35301E6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120BFAC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 </w:t>
            </w:r>
          </w:p>
        </w:tc>
        <w:tc>
          <w:tcPr>
            <w:tcW w:w="960" w:type="dxa"/>
            <w:tcBorders>
              <w:top w:val="nil"/>
              <w:left w:val="nil"/>
              <w:bottom w:val="single" w:sz="4" w:space="0" w:color="auto"/>
              <w:right w:val="single" w:sz="4" w:space="0" w:color="auto"/>
            </w:tcBorders>
            <w:shd w:val="clear" w:color="auto" w:fill="auto"/>
            <w:noWrap/>
            <w:vAlign w:val="bottom"/>
            <w:hideMark/>
          </w:tcPr>
          <w:p w14:paraId="709FE96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90,000 </w:t>
            </w:r>
          </w:p>
        </w:tc>
      </w:tr>
      <w:tr w:rsidR="00C76EB5" w:rsidRPr="0070489E" w14:paraId="00445156"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6599EAD"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Sub-Total</w:t>
            </w:r>
          </w:p>
        </w:tc>
        <w:tc>
          <w:tcPr>
            <w:tcW w:w="959" w:type="dxa"/>
            <w:tcBorders>
              <w:top w:val="nil"/>
              <w:left w:val="nil"/>
              <w:bottom w:val="single" w:sz="4" w:space="0" w:color="auto"/>
              <w:right w:val="single" w:sz="4" w:space="0" w:color="auto"/>
            </w:tcBorders>
            <w:shd w:val="clear" w:color="auto" w:fill="auto"/>
            <w:noWrap/>
            <w:vAlign w:val="bottom"/>
            <w:hideMark/>
          </w:tcPr>
          <w:p w14:paraId="67293FA4"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347B6CE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7E0D396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C5FDE5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64E172D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37FE932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3C5FB66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3EE55D9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114,000 </w:t>
            </w:r>
          </w:p>
        </w:tc>
      </w:tr>
      <w:tr w:rsidR="00C76EB5" w:rsidRPr="0070489E" w14:paraId="534565BC" w14:textId="77777777" w:rsidTr="00785A23">
        <w:trPr>
          <w:trHeight w:val="290"/>
        </w:trPr>
        <w:tc>
          <w:tcPr>
            <w:tcW w:w="9262" w:type="dxa"/>
            <w:gridSpan w:val="10"/>
            <w:tcBorders>
              <w:top w:val="nil"/>
              <w:left w:val="single" w:sz="4" w:space="0" w:color="auto"/>
              <w:bottom w:val="single" w:sz="4" w:space="0" w:color="auto"/>
              <w:right w:val="single" w:sz="4" w:space="0" w:color="auto"/>
            </w:tcBorders>
            <w:shd w:val="clear" w:color="000000" w:fill="D9E1F2"/>
            <w:noWrap/>
            <w:vAlign w:val="bottom"/>
            <w:hideMark/>
          </w:tcPr>
          <w:p w14:paraId="57F0FDCC"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b/>
                <w:bCs/>
                <w:sz w:val="18"/>
                <w:szCs w:val="18"/>
              </w:rPr>
              <w:t>PMU Positions and Logistics</w:t>
            </w:r>
            <w:r w:rsidRPr="0070489E">
              <w:rPr>
                <w:rFonts w:ascii="Calibri" w:eastAsia="Times New Roman" w:hAnsi="Calibri" w:cs="Calibri"/>
                <w:sz w:val="18"/>
                <w:szCs w:val="18"/>
              </w:rPr>
              <w:t> </w:t>
            </w:r>
          </w:p>
        </w:tc>
      </w:tr>
      <w:tr w:rsidR="00C76EB5" w:rsidRPr="0070489E" w14:paraId="2AC7E808"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85CB15E"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PMU Coordinator</w:t>
            </w:r>
          </w:p>
        </w:tc>
        <w:tc>
          <w:tcPr>
            <w:tcW w:w="959" w:type="dxa"/>
            <w:tcBorders>
              <w:top w:val="nil"/>
              <w:left w:val="nil"/>
              <w:bottom w:val="single" w:sz="4" w:space="0" w:color="auto"/>
              <w:right w:val="single" w:sz="4" w:space="0" w:color="auto"/>
            </w:tcBorders>
            <w:shd w:val="clear" w:color="auto" w:fill="auto"/>
            <w:noWrap/>
            <w:vAlign w:val="bottom"/>
            <w:hideMark/>
          </w:tcPr>
          <w:p w14:paraId="070D3559"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20C454C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12,300 </w:t>
            </w:r>
          </w:p>
        </w:tc>
        <w:tc>
          <w:tcPr>
            <w:tcW w:w="960" w:type="dxa"/>
            <w:tcBorders>
              <w:top w:val="nil"/>
              <w:left w:val="nil"/>
              <w:bottom w:val="single" w:sz="4" w:space="0" w:color="auto"/>
              <w:right w:val="single" w:sz="4" w:space="0" w:color="auto"/>
            </w:tcBorders>
            <w:shd w:val="clear" w:color="auto" w:fill="auto"/>
            <w:noWrap/>
            <w:vAlign w:val="bottom"/>
            <w:hideMark/>
          </w:tcPr>
          <w:p w14:paraId="26F507A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12,915 </w:t>
            </w:r>
          </w:p>
        </w:tc>
        <w:tc>
          <w:tcPr>
            <w:tcW w:w="960" w:type="dxa"/>
            <w:tcBorders>
              <w:top w:val="nil"/>
              <w:left w:val="nil"/>
              <w:bottom w:val="single" w:sz="4" w:space="0" w:color="auto"/>
              <w:right w:val="single" w:sz="4" w:space="0" w:color="auto"/>
            </w:tcBorders>
            <w:shd w:val="clear" w:color="auto" w:fill="auto"/>
            <w:noWrap/>
            <w:vAlign w:val="bottom"/>
            <w:hideMark/>
          </w:tcPr>
          <w:p w14:paraId="21341FD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13,561 </w:t>
            </w:r>
          </w:p>
        </w:tc>
        <w:tc>
          <w:tcPr>
            <w:tcW w:w="960" w:type="dxa"/>
            <w:tcBorders>
              <w:top w:val="nil"/>
              <w:left w:val="nil"/>
              <w:bottom w:val="single" w:sz="4" w:space="0" w:color="auto"/>
              <w:right w:val="single" w:sz="4" w:space="0" w:color="auto"/>
            </w:tcBorders>
            <w:shd w:val="clear" w:color="auto" w:fill="auto"/>
            <w:noWrap/>
            <w:vAlign w:val="bottom"/>
            <w:hideMark/>
          </w:tcPr>
          <w:p w14:paraId="67B7149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14,239 </w:t>
            </w:r>
          </w:p>
        </w:tc>
        <w:tc>
          <w:tcPr>
            <w:tcW w:w="960" w:type="dxa"/>
            <w:tcBorders>
              <w:top w:val="nil"/>
              <w:left w:val="nil"/>
              <w:bottom w:val="single" w:sz="4" w:space="0" w:color="auto"/>
              <w:right w:val="single" w:sz="4" w:space="0" w:color="auto"/>
            </w:tcBorders>
            <w:shd w:val="clear" w:color="auto" w:fill="auto"/>
            <w:noWrap/>
            <w:vAlign w:val="bottom"/>
            <w:hideMark/>
          </w:tcPr>
          <w:p w14:paraId="759E8EC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14,951 </w:t>
            </w:r>
          </w:p>
        </w:tc>
        <w:tc>
          <w:tcPr>
            <w:tcW w:w="960" w:type="dxa"/>
            <w:tcBorders>
              <w:top w:val="nil"/>
              <w:left w:val="nil"/>
              <w:bottom w:val="single" w:sz="4" w:space="0" w:color="auto"/>
              <w:right w:val="single" w:sz="4" w:space="0" w:color="auto"/>
            </w:tcBorders>
            <w:shd w:val="clear" w:color="auto" w:fill="auto"/>
            <w:noWrap/>
            <w:vAlign w:val="bottom"/>
            <w:hideMark/>
          </w:tcPr>
          <w:p w14:paraId="5ED7FD32"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16,166 </w:t>
            </w:r>
          </w:p>
        </w:tc>
        <w:tc>
          <w:tcPr>
            <w:tcW w:w="960" w:type="dxa"/>
            <w:tcBorders>
              <w:top w:val="nil"/>
              <w:left w:val="nil"/>
              <w:bottom w:val="single" w:sz="4" w:space="0" w:color="auto"/>
              <w:right w:val="single" w:sz="4" w:space="0" w:color="auto"/>
            </w:tcBorders>
            <w:shd w:val="clear" w:color="auto" w:fill="auto"/>
            <w:noWrap/>
            <w:vAlign w:val="bottom"/>
            <w:hideMark/>
          </w:tcPr>
          <w:p w14:paraId="1F195B1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84,131 </w:t>
            </w:r>
          </w:p>
        </w:tc>
      </w:tr>
      <w:tr w:rsidR="00C76EB5" w:rsidRPr="0070489E" w14:paraId="1FC7C5E8"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21D459C"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Deputy Coordinator</w:t>
            </w:r>
          </w:p>
        </w:tc>
        <w:tc>
          <w:tcPr>
            <w:tcW w:w="959" w:type="dxa"/>
            <w:tcBorders>
              <w:top w:val="nil"/>
              <w:left w:val="nil"/>
              <w:bottom w:val="single" w:sz="4" w:space="0" w:color="auto"/>
              <w:right w:val="single" w:sz="4" w:space="0" w:color="auto"/>
            </w:tcBorders>
            <w:shd w:val="clear" w:color="auto" w:fill="auto"/>
            <w:noWrap/>
            <w:vAlign w:val="bottom"/>
            <w:hideMark/>
          </w:tcPr>
          <w:p w14:paraId="48044F2F"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685E8BE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8,300 </w:t>
            </w:r>
          </w:p>
        </w:tc>
        <w:tc>
          <w:tcPr>
            <w:tcW w:w="960" w:type="dxa"/>
            <w:tcBorders>
              <w:top w:val="nil"/>
              <w:left w:val="nil"/>
              <w:bottom w:val="single" w:sz="4" w:space="0" w:color="auto"/>
              <w:right w:val="single" w:sz="4" w:space="0" w:color="auto"/>
            </w:tcBorders>
            <w:shd w:val="clear" w:color="auto" w:fill="auto"/>
            <w:noWrap/>
            <w:vAlign w:val="bottom"/>
            <w:hideMark/>
          </w:tcPr>
          <w:p w14:paraId="0E2AD26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8,715 </w:t>
            </w:r>
          </w:p>
        </w:tc>
        <w:tc>
          <w:tcPr>
            <w:tcW w:w="960" w:type="dxa"/>
            <w:tcBorders>
              <w:top w:val="nil"/>
              <w:left w:val="nil"/>
              <w:bottom w:val="single" w:sz="4" w:space="0" w:color="auto"/>
              <w:right w:val="single" w:sz="4" w:space="0" w:color="auto"/>
            </w:tcBorders>
            <w:shd w:val="clear" w:color="auto" w:fill="auto"/>
            <w:noWrap/>
            <w:vAlign w:val="bottom"/>
            <w:hideMark/>
          </w:tcPr>
          <w:p w14:paraId="1BD56719"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9,151 </w:t>
            </w:r>
          </w:p>
        </w:tc>
        <w:tc>
          <w:tcPr>
            <w:tcW w:w="960" w:type="dxa"/>
            <w:tcBorders>
              <w:top w:val="nil"/>
              <w:left w:val="nil"/>
              <w:bottom w:val="single" w:sz="4" w:space="0" w:color="auto"/>
              <w:right w:val="single" w:sz="4" w:space="0" w:color="auto"/>
            </w:tcBorders>
            <w:shd w:val="clear" w:color="auto" w:fill="auto"/>
            <w:noWrap/>
            <w:vAlign w:val="bottom"/>
            <w:hideMark/>
          </w:tcPr>
          <w:p w14:paraId="64E0E2B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9,608 </w:t>
            </w:r>
          </w:p>
        </w:tc>
        <w:tc>
          <w:tcPr>
            <w:tcW w:w="960" w:type="dxa"/>
            <w:tcBorders>
              <w:top w:val="nil"/>
              <w:left w:val="nil"/>
              <w:bottom w:val="single" w:sz="4" w:space="0" w:color="auto"/>
              <w:right w:val="single" w:sz="4" w:space="0" w:color="auto"/>
            </w:tcBorders>
            <w:shd w:val="clear" w:color="auto" w:fill="auto"/>
            <w:noWrap/>
            <w:vAlign w:val="bottom"/>
            <w:hideMark/>
          </w:tcPr>
          <w:p w14:paraId="2266DFB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10,089 </w:t>
            </w:r>
          </w:p>
        </w:tc>
        <w:tc>
          <w:tcPr>
            <w:tcW w:w="960" w:type="dxa"/>
            <w:tcBorders>
              <w:top w:val="nil"/>
              <w:left w:val="nil"/>
              <w:bottom w:val="single" w:sz="4" w:space="0" w:color="auto"/>
              <w:right w:val="single" w:sz="4" w:space="0" w:color="auto"/>
            </w:tcBorders>
            <w:shd w:val="clear" w:color="auto" w:fill="auto"/>
            <w:noWrap/>
            <w:vAlign w:val="bottom"/>
            <w:hideMark/>
          </w:tcPr>
          <w:p w14:paraId="5FA09F9B"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11,304 </w:t>
            </w:r>
          </w:p>
        </w:tc>
        <w:tc>
          <w:tcPr>
            <w:tcW w:w="960" w:type="dxa"/>
            <w:tcBorders>
              <w:top w:val="nil"/>
              <w:left w:val="nil"/>
              <w:bottom w:val="single" w:sz="4" w:space="0" w:color="auto"/>
              <w:right w:val="single" w:sz="4" w:space="0" w:color="auto"/>
            </w:tcBorders>
            <w:shd w:val="clear" w:color="auto" w:fill="auto"/>
            <w:noWrap/>
            <w:vAlign w:val="bottom"/>
            <w:hideMark/>
          </w:tcPr>
          <w:p w14:paraId="3017E56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57,167 </w:t>
            </w:r>
          </w:p>
        </w:tc>
      </w:tr>
      <w:tr w:rsidR="00C76EB5" w:rsidRPr="0070489E" w14:paraId="77DC3D36"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E001EEF"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MRV Specialist</w:t>
            </w:r>
          </w:p>
        </w:tc>
        <w:tc>
          <w:tcPr>
            <w:tcW w:w="959" w:type="dxa"/>
            <w:tcBorders>
              <w:top w:val="nil"/>
              <w:left w:val="nil"/>
              <w:bottom w:val="single" w:sz="4" w:space="0" w:color="auto"/>
              <w:right w:val="single" w:sz="4" w:space="0" w:color="auto"/>
            </w:tcBorders>
            <w:shd w:val="clear" w:color="auto" w:fill="auto"/>
            <w:noWrap/>
            <w:vAlign w:val="bottom"/>
            <w:hideMark/>
          </w:tcPr>
          <w:p w14:paraId="75AFA5DD"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6E7B16D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5,650 </w:t>
            </w:r>
          </w:p>
        </w:tc>
        <w:tc>
          <w:tcPr>
            <w:tcW w:w="960" w:type="dxa"/>
            <w:tcBorders>
              <w:top w:val="nil"/>
              <w:left w:val="nil"/>
              <w:bottom w:val="single" w:sz="4" w:space="0" w:color="auto"/>
              <w:right w:val="single" w:sz="4" w:space="0" w:color="auto"/>
            </w:tcBorders>
            <w:shd w:val="clear" w:color="auto" w:fill="auto"/>
            <w:noWrap/>
            <w:vAlign w:val="bottom"/>
            <w:hideMark/>
          </w:tcPr>
          <w:p w14:paraId="0327B37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5,933 </w:t>
            </w:r>
          </w:p>
        </w:tc>
        <w:tc>
          <w:tcPr>
            <w:tcW w:w="960" w:type="dxa"/>
            <w:tcBorders>
              <w:top w:val="nil"/>
              <w:left w:val="nil"/>
              <w:bottom w:val="single" w:sz="4" w:space="0" w:color="auto"/>
              <w:right w:val="single" w:sz="4" w:space="0" w:color="auto"/>
            </w:tcBorders>
            <w:shd w:val="clear" w:color="auto" w:fill="auto"/>
            <w:noWrap/>
            <w:vAlign w:val="bottom"/>
            <w:hideMark/>
          </w:tcPr>
          <w:p w14:paraId="251D684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6,229 </w:t>
            </w:r>
          </w:p>
        </w:tc>
        <w:tc>
          <w:tcPr>
            <w:tcW w:w="960" w:type="dxa"/>
            <w:tcBorders>
              <w:top w:val="nil"/>
              <w:left w:val="nil"/>
              <w:bottom w:val="single" w:sz="4" w:space="0" w:color="auto"/>
              <w:right w:val="single" w:sz="4" w:space="0" w:color="auto"/>
            </w:tcBorders>
            <w:shd w:val="clear" w:color="auto" w:fill="auto"/>
            <w:noWrap/>
            <w:vAlign w:val="bottom"/>
            <w:hideMark/>
          </w:tcPr>
          <w:p w14:paraId="74352EA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6,541 </w:t>
            </w:r>
          </w:p>
        </w:tc>
        <w:tc>
          <w:tcPr>
            <w:tcW w:w="960" w:type="dxa"/>
            <w:tcBorders>
              <w:top w:val="nil"/>
              <w:left w:val="nil"/>
              <w:bottom w:val="single" w:sz="4" w:space="0" w:color="auto"/>
              <w:right w:val="single" w:sz="4" w:space="0" w:color="auto"/>
            </w:tcBorders>
            <w:shd w:val="clear" w:color="auto" w:fill="auto"/>
            <w:noWrap/>
            <w:vAlign w:val="bottom"/>
            <w:hideMark/>
          </w:tcPr>
          <w:p w14:paraId="374C8202"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6,868 </w:t>
            </w:r>
          </w:p>
        </w:tc>
        <w:tc>
          <w:tcPr>
            <w:tcW w:w="960" w:type="dxa"/>
            <w:tcBorders>
              <w:top w:val="nil"/>
              <w:left w:val="nil"/>
              <w:bottom w:val="single" w:sz="4" w:space="0" w:color="auto"/>
              <w:right w:val="single" w:sz="4" w:space="0" w:color="auto"/>
            </w:tcBorders>
            <w:shd w:val="clear" w:color="auto" w:fill="auto"/>
            <w:noWrap/>
            <w:vAlign w:val="bottom"/>
            <w:hideMark/>
          </w:tcPr>
          <w:p w14:paraId="0D24549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8,083 </w:t>
            </w:r>
          </w:p>
        </w:tc>
        <w:tc>
          <w:tcPr>
            <w:tcW w:w="960" w:type="dxa"/>
            <w:tcBorders>
              <w:top w:val="nil"/>
              <w:left w:val="nil"/>
              <w:bottom w:val="single" w:sz="4" w:space="0" w:color="auto"/>
              <w:right w:val="single" w:sz="4" w:space="0" w:color="auto"/>
            </w:tcBorders>
            <w:shd w:val="clear" w:color="auto" w:fill="auto"/>
            <w:noWrap/>
            <w:vAlign w:val="bottom"/>
            <w:hideMark/>
          </w:tcPr>
          <w:p w14:paraId="45CD810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39,303 </w:t>
            </w:r>
          </w:p>
        </w:tc>
      </w:tr>
      <w:tr w:rsidR="00C76EB5" w:rsidRPr="0070489E" w14:paraId="74F60AEC"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72545FD"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Safeguards Specialist</w:t>
            </w:r>
          </w:p>
        </w:tc>
        <w:tc>
          <w:tcPr>
            <w:tcW w:w="959" w:type="dxa"/>
            <w:tcBorders>
              <w:top w:val="nil"/>
              <w:left w:val="nil"/>
              <w:bottom w:val="single" w:sz="4" w:space="0" w:color="auto"/>
              <w:right w:val="single" w:sz="4" w:space="0" w:color="auto"/>
            </w:tcBorders>
            <w:shd w:val="clear" w:color="auto" w:fill="auto"/>
            <w:noWrap/>
            <w:vAlign w:val="bottom"/>
            <w:hideMark/>
          </w:tcPr>
          <w:p w14:paraId="4BFAE109"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7298063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5,650 </w:t>
            </w:r>
          </w:p>
        </w:tc>
        <w:tc>
          <w:tcPr>
            <w:tcW w:w="960" w:type="dxa"/>
            <w:tcBorders>
              <w:top w:val="nil"/>
              <w:left w:val="nil"/>
              <w:bottom w:val="single" w:sz="4" w:space="0" w:color="auto"/>
              <w:right w:val="single" w:sz="4" w:space="0" w:color="auto"/>
            </w:tcBorders>
            <w:shd w:val="clear" w:color="auto" w:fill="auto"/>
            <w:noWrap/>
            <w:vAlign w:val="bottom"/>
            <w:hideMark/>
          </w:tcPr>
          <w:p w14:paraId="4D332DB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5,933 </w:t>
            </w:r>
          </w:p>
        </w:tc>
        <w:tc>
          <w:tcPr>
            <w:tcW w:w="960" w:type="dxa"/>
            <w:tcBorders>
              <w:top w:val="nil"/>
              <w:left w:val="nil"/>
              <w:bottom w:val="single" w:sz="4" w:space="0" w:color="auto"/>
              <w:right w:val="single" w:sz="4" w:space="0" w:color="auto"/>
            </w:tcBorders>
            <w:shd w:val="clear" w:color="auto" w:fill="auto"/>
            <w:noWrap/>
            <w:vAlign w:val="bottom"/>
            <w:hideMark/>
          </w:tcPr>
          <w:p w14:paraId="3F6CC4A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6,229 </w:t>
            </w:r>
          </w:p>
        </w:tc>
        <w:tc>
          <w:tcPr>
            <w:tcW w:w="960" w:type="dxa"/>
            <w:tcBorders>
              <w:top w:val="nil"/>
              <w:left w:val="nil"/>
              <w:bottom w:val="single" w:sz="4" w:space="0" w:color="auto"/>
              <w:right w:val="single" w:sz="4" w:space="0" w:color="auto"/>
            </w:tcBorders>
            <w:shd w:val="clear" w:color="auto" w:fill="auto"/>
            <w:noWrap/>
            <w:vAlign w:val="bottom"/>
            <w:hideMark/>
          </w:tcPr>
          <w:p w14:paraId="4AC217D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6,541 </w:t>
            </w:r>
          </w:p>
        </w:tc>
        <w:tc>
          <w:tcPr>
            <w:tcW w:w="960" w:type="dxa"/>
            <w:tcBorders>
              <w:top w:val="nil"/>
              <w:left w:val="nil"/>
              <w:bottom w:val="single" w:sz="4" w:space="0" w:color="auto"/>
              <w:right w:val="single" w:sz="4" w:space="0" w:color="auto"/>
            </w:tcBorders>
            <w:shd w:val="clear" w:color="auto" w:fill="auto"/>
            <w:noWrap/>
            <w:vAlign w:val="bottom"/>
            <w:hideMark/>
          </w:tcPr>
          <w:p w14:paraId="1319314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6,868 </w:t>
            </w:r>
          </w:p>
        </w:tc>
        <w:tc>
          <w:tcPr>
            <w:tcW w:w="960" w:type="dxa"/>
            <w:tcBorders>
              <w:top w:val="nil"/>
              <w:left w:val="nil"/>
              <w:bottom w:val="single" w:sz="4" w:space="0" w:color="auto"/>
              <w:right w:val="single" w:sz="4" w:space="0" w:color="auto"/>
            </w:tcBorders>
            <w:shd w:val="clear" w:color="auto" w:fill="auto"/>
            <w:noWrap/>
            <w:vAlign w:val="bottom"/>
            <w:hideMark/>
          </w:tcPr>
          <w:p w14:paraId="4885388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8,083 </w:t>
            </w:r>
          </w:p>
        </w:tc>
        <w:tc>
          <w:tcPr>
            <w:tcW w:w="960" w:type="dxa"/>
            <w:tcBorders>
              <w:top w:val="nil"/>
              <w:left w:val="nil"/>
              <w:bottom w:val="single" w:sz="4" w:space="0" w:color="auto"/>
              <w:right w:val="single" w:sz="4" w:space="0" w:color="auto"/>
            </w:tcBorders>
            <w:shd w:val="clear" w:color="auto" w:fill="auto"/>
            <w:noWrap/>
            <w:vAlign w:val="bottom"/>
            <w:hideMark/>
          </w:tcPr>
          <w:p w14:paraId="39D67FE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39,303 </w:t>
            </w:r>
          </w:p>
        </w:tc>
      </w:tr>
      <w:tr w:rsidR="00C76EB5" w:rsidRPr="0070489E" w14:paraId="247C8D62"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E0DF48D"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Governance Specialist</w:t>
            </w:r>
          </w:p>
        </w:tc>
        <w:tc>
          <w:tcPr>
            <w:tcW w:w="959" w:type="dxa"/>
            <w:tcBorders>
              <w:top w:val="nil"/>
              <w:left w:val="nil"/>
              <w:bottom w:val="single" w:sz="4" w:space="0" w:color="auto"/>
              <w:right w:val="single" w:sz="4" w:space="0" w:color="auto"/>
            </w:tcBorders>
            <w:shd w:val="clear" w:color="auto" w:fill="auto"/>
            <w:noWrap/>
            <w:vAlign w:val="bottom"/>
            <w:hideMark/>
          </w:tcPr>
          <w:p w14:paraId="186B7F98"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6F0AB0C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5,650 </w:t>
            </w:r>
          </w:p>
        </w:tc>
        <w:tc>
          <w:tcPr>
            <w:tcW w:w="960" w:type="dxa"/>
            <w:tcBorders>
              <w:top w:val="nil"/>
              <w:left w:val="nil"/>
              <w:bottom w:val="single" w:sz="4" w:space="0" w:color="auto"/>
              <w:right w:val="single" w:sz="4" w:space="0" w:color="auto"/>
            </w:tcBorders>
            <w:shd w:val="clear" w:color="auto" w:fill="auto"/>
            <w:noWrap/>
            <w:vAlign w:val="bottom"/>
            <w:hideMark/>
          </w:tcPr>
          <w:p w14:paraId="082D865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5,933 </w:t>
            </w:r>
          </w:p>
        </w:tc>
        <w:tc>
          <w:tcPr>
            <w:tcW w:w="960" w:type="dxa"/>
            <w:tcBorders>
              <w:top w:val="nil"/>
              <w:left w:val="nil"/>
              <w:bottom w:val="single" w:sz="4" w:space="0" w:color="auto"/>
              <w:right w:val="single" w:sz="4" w:space="0" w:color="auto"/>
            </w:tcBorders>
            <w:shd w:val="clear" w:color="auto" w:fill="auto"/>
            <w:noWrap/>
            <w:vAlign w:val="bottom"/>
            <w:hideMark/>
          </w:tcPr>
          <w:p w14:paraId="558841D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6,229 </w:t>
            </w:r>
          </w:p>
        </w:tc>
        <w:tc>
          <w:tcPr>
            <w:tcW w:w="960" w:type="dxa"/>
            <w:tcBorders>
              <w:top w:val="nil"/>
              <w:left w:val="nil"/>
              <w:bottom w:val="single" w:sz="4" w:space="0" w:color="auto"/>
              <w:right w:val="single" w:sz="4" w:space="0" w:color="auto"/>
            </w:tcBorders>
            <w:shd w:val="clear" w:color="auto" w:fill="auto"/>
            <w:noWrap/>
            <w:vAlign w:val="bottom"/>
            <w:hideMark/>
          </w:tcPr>
          <w:p w14:paraId="675223A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6,541 </w:t>
            </w:r>
          </w:p>
        </w:tc>
        <w:tc>
          <w:tcPr>
            <w:tcW w:w="960" w:type="dxa"/>
            <w:tcBorders>
              <w:top w:val="nil"/>
              <w:left w:val="nil"/>
              <w:bottom w:val="single" w:sz="4" w:space="0" w:color="auto"/>
              <w:right w:val="single" w:sz="4" w:space="0" w:color="auto"/>
            </w:tcBorders>
            <w:shd w:val="clear" w:color="auto" w:fill="auto"/>
            <w:noWrap/>
            <w:vAlign w:val="bottom"/>
            <w:hideMark/>
          </w:tcPr>
          <w:p w14:paraId="552E9C0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6,868 </w:t>
            </w:r>
          </w:p>
        </w:tc>
        <w:tc>
          <w:tcPr>
            <w:tcW w:w="960" w:type="dxa"/>
            <w:tcBorders>
              <w:top w:val="nil"/>
              <w:left w:val="nil"/>
              <w:bottom w:val="single" w:sz="4" w:space="0" w:color="auto"/>
              <w:right w:val="single" w:sz="4" w:space="0" w:color="auto"/>
            </w:tcBorders>
            <w:shd w:val="clear" w:color="auto" w:fill="auto"/>
            <w:noWrap/>
            <w:vAlign w:val="bottom"/>
            <w:hideMark/>
          </w:tcPr>
          <w:p w14:paraId="7823A02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8,083 </w:t>
            </w:r>
          </w:p>
        </w:tc>
        <w:tc>
          <w:tcPr>
            <w:tcW w:w="960" w:type="dxa"/>
            <w:tcBorders>
              <w:top w:val="nil"/>
              <w:left w:val="nil"/>
              <w:bottom w:val="single" w:sz="4" w:space="0" w:color="auto"/>
              <w:right w:val="single" w:sz="4" w:space="0" w:color="auto"/>
            </w:tcBorders>
            <w:shd w:val="clear" w:color="auto" w:fill="auto"/>
            <w:noWrap/>
            <w:vAlign w:val="bottom"/>
            <w:hideMark/>
          </w:tcPr>
          <w:p w14:paraId="09C34D6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39,303 </w:t>
            </w:r>
          </w:p>
        </w:tc>
      </w:tr>
      <w:tr w:rsidR="00C76EB5" w:rsidRPr="0070489E" w14:paraId="0BC9175E"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948A7D7"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BSP Specialist</w:t>
            </w:r>
          </w:p>
        </w:tc>
        <w:tc>
          <w:tcPr>
            <w:tcW w:w="959" w:type="dxa"/>
            <w:tcBorders>
              <w:top w:val="nil"/>
              <w:left w:val="nil"/>
              <w:bottom w:val="single" w:sz="4" w:space="0" w:color="auto"/>
              <w:right w:val="single" w:sz="4" w:space="0" w:color="auto"/>
            </w:tcBorders>
            <w:shd w:val="clear" w:color="auto" w:fill="auto"/>
            <w:noWrap/>
            <w:vAlign w:val="bottom"/>
            <w:hideMark/>
          </w:tcPr>
          <w:p w14:paraId="535BC8A2"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032CCD6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5,650 </w:t>
            </w:r>
          </w:p>
        </w:tc>
        <w:tc>
          <w:tcPr>
            <w:tcW w:w="960" w:type="dxa"/>
            <w:tcBorders>
              <w:top w:val="nil"/>
              <w:left w:val="nil"/>
              <w:bottom w:val="single" w:sz="4" w:space="0" w:color="auto"/>
              <w:right w:val="single" w:sz="4" w:space="0" w:color="auto"/>
            </w:tcBorders>
            <w:shd w:val="clear" w:color="auto" w:fill="auto"/>
            <w:noWrap/>
            <w:vAlign w:val="bottom"/>
            <w:hideMark/>
          </w:tcPr>
          <w:p w14:paraId="68D117D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5,933 </w:t>
            </w:r>
          </w:p>
        </w:tc>
        <w:tc>
          <w:tcPr>
            <w:tcW w:w="960" w:type="dxa"/>
            <w:tcBorders>
              <w:top w:val="nil"/>
              <w:left w:val="nil"/>
              <w:bottom w:val="single" w:sz="4" w:space="0" w:color="auto"/>
              <w:right w:val="single" w:sz="4" w:space="0" w:color="auto"/>
            </w:tcBorders>
            <w:shd w:val="clear" w:color="auto" w:fill="auto"/>
            <w:noWrap/>
            <w:vAlign w:val="bottom"/>
            <w:hideMark/>
          </w:tcPr>
          <w:p w14:paraId="388BDBF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6,229 </w:t>
            </w:r>
          </w:p>
        </w:tc>
        <w:tc>
          <w:tcPr>
            <w:tcW w:w="960" w:type="dxa"/>
            <w:tcBorders>
              <w:top w:val="nil"/>
              <w:left w:val="nil"/>
              <w:bottom w:val="single" w:sz="4" w:space="0" w:color="auto"/>
              <w:right w:val="single" w:sz="4" w:space="0" w:color="auto"/>
            </w:tcBorders>
            <w:shd w:val="clear" w:color="auto" w:fill="auto"/>
            <w:noWrap/>
            <w:vAlign w:val="bottom"/>
            <w:hideMark/>
          </w:tcPr>
          <w:p w14:paraId="688242D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6,541 </w:t>
            </w:r>
          </w:p>
        </w:tc>
        <w:tc>
          <w:tcPr>
            <w:tcW w:w="960" w:type="dxa"/>
            <w:tcBorders>
              <w:top w:val="nil"/>
              <w:left w:val="nil"/>
              <w:bottom w:val="single" w:sz="4" w:space="0" w:color="auto"/>
              <w:right w:val="single" w:sz="4" w:space="0" w:color="auto"/>
            </w:tcBorders>
            <w:shd w:val="clear" w:color="auto" w:fill="auto"/>
            <w:noWrap/>
            <w:vAlign w:val="bottom"/>
            <w:hideMark/>
          </w:tcPr>
          <w:p w14:paraId="684AD6B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6,868 </w:t>
            </w:r>
          </w:p>
        </w:tc>
        <w:tc>
          <w:tcPr>
            <w:tcW w:w="960" w:type="dxa"/>
            <w:tcBorders>
              <w:top w:val="nil"/>
              <w:left w:val="nil"/>
              <w:bottom w:val="single" w:sz="4" w:space="0" w:color="auto"/>
              <w:right w:val="single" w:sz="4" w:space="0" w:color="auto"/>
            </w:tcBorders>
            <w:shd w:val="clear" w:color="auto" w:fill="auto"/>
            <w:noWrap/>
            <w:vAlign w:val="bottom"/>
            <w:hideMark/>
          </w:tcPr>
          <w:p w14:paraId="1A1D3069"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8,083 </w:t>
            </w:r>
          </w:p>
        </w:tc>
        <w:tc>
          <w:tcPr>
            <w:tcW w:w="960" w:type="dxa"/>
            <w:tcBorders>
              <w:top w:val="nil"/>
              <w:left w:val="nil"/>
              <w:bottom w:val="single" w:sz="4" w:space="0" w:color="auto"/>
              <w:right w:val="single" w:sz="4" w:space="0" w:color="auto"/>
            </w:tcBorders>
            <w:shd w:val="clear" w:color="auto" w:fill="auto"/>
            <w:noWrap/>
            <w:vAlign w:val="bottom"/>
            <w:hideMark/>
          </w:tcPr>
          <w:p w14:paraId="6CD6E982"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39,303 </w:t>
            </w:r>
          </w:p>
        </w:tc>
      </w:tr>
      <w:tr w:rsidR="00C76EB5" w:rsidRPr="0070489E" w14:paraId="3FAC8929"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C921D6E"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Private Sector Specialist</w:t>
            </w:r>
          </w:p>
        </w:tc>
        <w:tc>
          <w:tcPr>
            <w:tcW w:w="959" w:type="dxa"/>
            <w:tcBorders>
              <w:top w:val="nil"/>
              <w:left w:val="nil"/>
              <w:bottom w:val="single" w:sz="4" w:space="0" w:color="auto"/>
              <w:right w:val="single" w:sz="4" w:space="0" w:color="auto"/>
            </w:tcBorders>
            <w:shd w:val="clear" w:color="auto" w:fill="auto"/>
            <w:noWrap/>
            <w:vAlign w:val="bottom"/>
            <w:hideMark/>
          </w:tcPr>
          <w:p w14:paraId="4C7FEC36"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14:paraId="6295B8F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5,650 </w:t>
            </w:r>
          </w:p>
        </w:tc>
        <w:tc>
          <w:tcPr>
            <w:tcW w:w="960" w:type="dxa"/>
            <w:tcBorders>
              <w:top w:val="nil"/>
              <w:left w:val="nil"/>
              <w:bottom w:val="single" w:sz="4" w:space="0" w:color="auto"/>
              <w:right w:val="single" w:sz="4" w:space="0" w:color="auto"/>
            </w:tcBorders>
            <w:shd w:val="clear" w:color="auto" w:fill="auto"/>
            <w:noWrap/>
            <w:vAlign w:val="bottom"/>
            <w:hideMark/>
          </w:tcPr>
          <w:p w14:paraId="24E6DF4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5,933 </w:t>
            </w:r>
          </w:p>
        </w:tc>
        <w:tc>
          <w:tcPr>
            <w:tcW w:w="960" w:type="dxa"/>
            <w:tcBorders>
              <w:top w:val="nil"/>
              <w:left w:val="nil"/>
              <w:bottom w:val="single" w:sz="4" w:space="0" w:color="auto"/>
              <w:right w:val="single" w:sz="4" w:space="0" w:color="auto"/>
            </w:tcBorders>
            <w:shd w:val="clear" w:color="auto" w:fill="auto"/>
            <w:noWrap/>
            <w:vAlign w:val="bottom"/>
            <w:hideMark/>
          </w:tcPr>
          <w:p w14:paraId="480FD1E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6,229 </w:t>
            </w:r>
          </w:p>
        </w:tc>
        <w:tc>
          <w:tcPr>
            <w:tcW w:w="960" w:type="dxa"/>
            <w:tcBorders>
              <w:top w:val="nil"/>
              <w:left w:val="nil"/>
              <w:bottom w:val="single" w:sz="4" w:space="0" w:color="auto"/>
              <w:right w:val="single" w:sz="4" w:space="0" w:color="auto"/>
            </w:tcBorders>
            <w:shd w:val="clear" w:color="auto" w:fill="auto"/>
            <w:noWrap/>
            <w:vAlign w:val="bottom"/>
            <w:hideMark/>
          </w:tcPr>
          <w:p w14:paraId="21F4461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6,541 </w:t>
            </w:r>
          </w:p>
        </w:tc>
        <w:tc>
          <w:tcPr>
            <w:tcW w:w="960" w:type="dxa"/>
            <w:tcBorders>
              <w:top w:val="nil"/>
              <w:left w:val="nil"/>
              <w:bottom w:val="single" w:sz="4" w:space="0" w:color="auto"/>
              <w:right w:val="single" w:sz="4" w:space="0" w:color="auto"/>
            </w:tcBorders>
            <w:shd w:val="clear" w:color="auto" w:fill="auto"/>
            <w:noWrap/>
            <w:vAlign w:val="bottom"/>
            <w:hideMark/>
          </w:tcPr>
          <w:p w14:paraId="33328D0B"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6,868 </w:t>
            </w:r>
          </w:p>
        </w:tc>
        <w:tc>
          <w:tcPr>
            <w:tcW w:w="960" w:type="dxa"/>
            <w:tcBorders>
              <w:top w:val="nil"/>
              <w:left w:val="nil"/>
              <w:bottom w:val="single" w:sz="4" w:space="0" w:color="auto"/>
              <w:right w:val="single" w:sz="4" w:space="0" w:color="auto"/>
            </w:tcBorders>
            <w:shd w:val="clear" w:color="auto" w:fill="auto"/>
            <w:noWrap/>
            <w:vAlign w:val="bottom"/>
            <w:hideMark/>
          </w:tcPr>
          <w:p w14:paraId="3559B5E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8,083 </w:t>
            </w:r>
          </w:p>
        </w:tc>
        <w:tc>
          <w:tcPr>
            <w:tcW w:w="960" w:type="dxa"/>
            <w:tcBorders>
              <w:top w:val="nil"/>
              <w:left w:val="nil"/>
              <w:bottom w:val="single" w:sz="4" w:space="0" w:color="auto"/>
              <w:right w:val="single" w:sz="4" w:space="0" w:color="auto"/>
            </w:tcBorders>
            <w:shd w:val="clear" w:color="auto" w:fill="auto"/>
            <w:noWrap/>
            <w:vAlign w:val="bottom"/>
            <w:hideMark/>
          </w:tcPr>
          <w:p w14:paraId="4DA4A075"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39,303 </w:t>
            </w:r>
          </w:p>
        </w:tc>
      </w:tr>
      <w:tr w:rsidR="00C76EB5" w:rsidRPr="0070489E" w14:paraId="759EEC7C"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916CFDF"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Consultants</w:t>
            </w:r>
          </w:p>
        </w:tc>
        <w:tc>
          <w:tcPr>
            <w:tcW w:w="959" w:type="dxa"/>
            <w:tcBorders>
              <w:top w:val="nil"/>
              <w:left w:val="nil"/>
              <w:bottom w:val="single" w:sz="4" w:space="0" w:color="auto"/>
              <w:right w:val="single" w:sz="4" w:space="0" w:color="auto"/>
            </w:tcBorders>
            <w:shd w:val="clear" w:color="auto" w:fill="auto"/>
            <w:noWrap/>
            <w:vAlign w:val="bottom"/>
            <w:hideMark/>
          </w:tcPr>
          <w:p w14:paraId="5B318004"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n.a. </w:t>
            </w:r>
          </w:p>
        </w:tc>
        <w:tc>
          <w:tcPr>
            <w:tcW w:w="960" w:type="dxa"/>
            <w:tcBorders>
              <w:top w:val="nil"/>
              <w:left w:val="nil"/>
              <w:bottom w:val="single" w:sz="4" w:space="0" w:color="auto"/>
              <w:right w:val="single" w:sz="4" w:space="0" w:color="auto"/>
            </w:tcBorders>
            <w:shd w:val="clear" w:color="auto" w:fill="auto"/>
            <w:noWrap/>
            <w:vAlign w:val="bottom"/>
            <w:hideMark/>
          </w:tcPr>
          <w:p w14:paraId="150909C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16C8AF1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2BF308F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25AB90E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41E27EA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2920AD5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30,000 </w:t>
            </w:r>
          </w:p>
        </w:tc>
        <w:tc>
          <w:tcPr>
            <w:tcW w:w="960" w:type="dxa"/>
            <w:tcBorders>
              <w:top w:val="nil"/>
              <w:left w:val="nil"/>
              <w:bottom w:val="single" w:sz="4" w:space="0" w:color="auto"/>
              <w:right w:val="single" w:sz="4" w:space="0" w:color="auto"/>
            </w:tcBorders>
            <w:shd w:val="clear" w:color="auto" w:fill="auto"/>
            <w:noWrap/>
            <w:vAlign w:val="bottom"/>
            <w:hideMark/>
          </w:tcPr>
          <w:p w14:paraId="65A7E8E8"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180,000 </w:t>
            </w:r>
          </w:p>
        </w:tc>
      </w:tr>
      <w:tr w:rsidR="00C76EB5" w:rsidRPr="0070489E" w14:paraId="161A6BC3"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CE359F0"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Forest Monitoring and Reporting Costs</w:t>
            </w:r>
          </w:p>
        </w:tc>
        <w:tc>
          <w:tcPr>
            <w:tcW w:w="959" w:type="dxa"/>
            <w:tcBorders>
              <w:top w:val="nil"/>
              <w:left w:val="nil"/>
              <w:bottom w:val="single" w:sz="4" w:space="0" w:color="auto"/>
              <w:right w:val="single" w:sz="4" w:space="0" w:color="auto"/>
            </w:tcBorders>
            <w:shd w:val="clear" w:color="auto" w:fill="auto"/>
            <w:noWrap/>
            <w:vAlign w:val="bottom"/>
            <w:hideMark/>
          </w:tcPr>
          <w:p w14:paraId="68FE46FE"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n.a. </w:t>
            </w:r>
          </w:p>
        </w:tc>
        <w:tc>
          <w:tcPr>
            <w:tcW w:w="960" w:type="dxa"/>
            <w:tcBorders>
              <w:top w:val="nil"/>
              <w:left w:val="nil"/>
              <w:bottom w:val="single" w:sz="4" w:space="0" w:color="auto"/>
              <w:right w:val="single" w:sz="4" w:space="0" w:color="auto"/>
            </w:tcBorders>
            <w:shd w:val="clear" w:color="auto" w:fill="auto"/>
            <w:noWrap/>
            <w:vAlign w:val="bottom"/>
            <w:hideMark/>
          </w:tcPr>
          <w:p w14:paraId="7DF67362"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72B5732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360EB4F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6D4265C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2747D758"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0A1D003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190,000 </w:t>
            </w:r>
          </w:p>
        </w:tc>
        <w:tc>
          <w:tcPr>
            <w:tcW w:w="960" w:type="dxa"/>
            <w:tcBorders>
              <w:top w:val="nil"/>
              <w:left w:val="nil"/>
              <w:bottom w:val="single" w:sz="4" w:space="0" w:color="auto"/>
              <w:right w:val="single" w:sz="4" w:space="0" w:color="auto"/>
            </w:tcBorders>
            <w:shd w:val="clear" w:color="auto" w:fill="auto"/>
            <w:noWrap/>
            <w:vAlign w:val="bottom"/>
            <w:hideMark/>
          </w:tcPr>
          <w:p w14:paraId="159F29FC"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1,140,000 </w:t>
            </w:r>
          </w:p>
        </w:tc>
      </w:tr>
      <w:tr w:rsidR="00C76EB5" w:rsidRPr="0070489E" w14:paraId="087BBE97"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EA4C8B2"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2 Vehicles</w:t>
            </w:r>
          </w:p>
        </w:tc>
        <w:tc>
          <w:tcPr>
            <w:tcW w:w="959" w:type="dxa"/>
            <w:tcBorders>
              <w:top w:val="nil"/>
              <w:left w:val="nil"/>
              <w:bottom w:val="single" w:sz="4" w:space="0" w:color="auto"/>
              <w:right w:val="single" w:sz="4" w:space="0" w:color="auto"/>
            </w:tcBorders>
            <w:shd w:val="clear" w:color="auto" w:fill="auto"/>
            <w:noWrap/>
            <w:vAlign w:val="bottom"/>
            <w:hideMark/>
          </w:tcPr>
          <w:p w14:paraId="62B4189F"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xml:space="preserve"> n.a. </w:t>
            </w:r>
          </w:p>
        </w:tc>
        <w:tc>
          <w:tcPr>
            <w:tcW w:w="960" w:type="dxa"/>
            <w:tcBorders>
              <w:top w:val="nil"/>
              <w:left w:val="nil"/>
              <w:bottom w:val="single" w:sz="4" w:space="0" w:color="auto"/>
              <w:right w:val="single" w:sz="4" w:space="0" w:color="auto"/>
            </w:tcBorders>
            <w:shd w:val="clear" w:color="auto" w:fill="auto"/>
            <w:noWrap/>
            <w:vAlign w:val="bottom"/>
            <w:hideMark/>
          </w:tcPr>
          <w:p w14:paraId="3221824D"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150,000 </w:t>
            </w:r>
          </w:p>
        </w:tc>
        <w:tc>
          <w:tcPr>
            <w:tcW w:w="960" w:type="dxa"/>
            <w:tcBorders>
              <w:top w:val="nil"/>
              <w:left w:val="nil"/>
              <w:bottom w:val="single" w:sz="4" w:space="0" w:color="auto"/>
              <w:right w:val="single" w:sz="4" w:space="0" w:color="auto"/>
            </w:tcBorders>
            <w:shd w:val="clear" w:color="auto" w:fill="auto"/>
            <w:noWrap/>
            <w:vAlign w:val="bottom"/>
            <w:hideMark/>
          </w:tcPr>
          <w:p w14:paraId="4A908516"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254E70E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D4E854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85B6DC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68E35B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8B08F7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150,000 </w:t>
            </w:r>
          </w:p>
        </w:tc>
      </w:tr>
      <w:tr w:rsidR="00C76EB5" w:rsidRPr="0070489E" w14:paraId="59554B92"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E4B66D9"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Running of Vehicles (fuel &amp; maintenance)</w:t>
            </w:r>
          </w:p>
        </w:tc>
        <w:tc>
          <w:tcPr>
            <w:tcW w:w="959" w:type="dxa"/>
            <w:tcBorders>
              <w:top w:val="nil"/>
              <w:left w:val="nil"/>
              <w:bottom w:val="single" w:sz="4" w:space="0" w:color="auto"/>
              <w:right w:val="single" w:sz="4" w:space="0" w:color="auto"/>
            </w:tcBorders>
            <w:shd w:val="clear" w:color="auto" w:fill="auto"/>
            <w:noWrap/>
            <w:vAlign w:val="bottom"/>
            <w:hideMark/>
          </w:tcPr>
          <w:p w14:paraId="7DB54AF3"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2F094E5B"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9,000 </w:t>
            </w:r>
          </w:p>
        </w:tc>
        <w:tc>
          <w:tcPr>
            <w:tcW w:w="960" w:type="dxa"/>
            <w:tcBorders>
              <w:top w:val="nil"/>
              <w:left w:val="nil"/>
              <w:bottom w:val="single" w:sz="4" w:space="0" w:color="auto"/>
              <w:right w:val="single" w:sz="4" w:space="0" w:color="auto"/>
            </w:tcBorders>
            <w:shd w:val="clear" w:color="auto" w:fill="auto"/>
            <w:noWrap/>
            <w:vAlign w:val="bottom"/>
            <w:hideMark/>
          </w:tcPr>
          <w:p w14:paraId="130FB92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12,000 </w:t>
            </w:r>
          </w:p>
        </w:tc>
        <w:tc>
          <w:tcPr>
            <w:tcW w:w="960" w:type="dxa"/>
            <w:tcBorders>
              <w:top w:val="nil"/>
              <w:left w:val="nil"/>
              <w:bottom w:val="single" w:sz="4" w:space="0" w:color="auto"/>
              <w:right w:val="single" w:sz="4" w:space="0" w:color="auto"/>
            </w:tcBorders>
            <w:shd w:val="clear" w:color="auto" w:fill="auto"/>
            <w:noWrap/>
            <w:vAlign w:val="bottom"/>
            <w:hideMark/>
          </w:tcPr>
          <w:p w14:paraId="5D3DBFB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12,000 </w:t>
            </w:r>
          </w:p>
        </w:tc>
        <w:tc>
          <w:tcPr>
            <w:tcW w:w="960" w:type="dxa"/>
            <w:tcBorders>
              <w:top w:val="nil"/>
              <w:left w:val="nil"/>
              <w:bottom w:val="single" w:sz="4" w:space="0" w:color="auto"/>
              <w:right w:val="single" w:sz="4" w:space="0" w:color="auto"/>
            </w:tcBorders>
            <w:shd w:val="clear" w:color="auto" w:fill="auto"/>
            <w:noWrap/>
            <w:vAlign w:val="bottom"/>
            <w:hideMark/>
          </w:tcPr>
          <w:p w14:paraId="24F0A71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12,000 </w:t>
            </w:r>
          </w:p>
        </w:tc>
        <w:tc>
          <w:tcPr>
            <w:tcW w:w="960" w:type="dxa"/>
            <w:tcBorders>
              <w:top w:val="nil"/>
              <w:left w:val="nil"/>
              <w:bottom w:val="single" w:sz="4" w:space="0" w:color="auto"/>
              <w:right w:val="single" w:sz="4" w:space="0" w:color="auto"/>
            </w:tcBorders>
            <w:shd w:val="clear" w:color="auto" w:fill="auto"/>
            <w:noWrap/>
            <w:vAlign w:val="bottom"/>
            <w:hideMark/>
          </w:tcPr>
          <w:p w14:paraId="3F464457"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12,000 </w:t>
            </w:r>
          </w:p>
        </w:tc>
        <w:tc>
          <w:tcPr>
            <w:tcW w:w="960" w:type="dxa"/>
            <w:tcBorders>
              <w:top w:val="nil"/>
              <w:left w:val="nil"/>
              <w:bottom w:val="single" w:sz="4" w:space="0" w:color="auto"/>
              <w:right w:val="single" w:sz="4" w:space="0" w:color="auto"/>
            </w:tcBorders>
            <w:shd w:val="clear" w:color="auto" w:fill="auto"/>
            <w:noWrap/>
            <w:vAlign w:val="bottom"/>
            <w:hideMark/>
          </w:tcPr>
          <w:p w14:paraId="05B89F8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12,000 </w:t>
            </w:r>
          </w:p>
        </w:tc>
        <w:tc>
          <w:tcPr>
            <w:tcW w:w="960" w:type="dxa"/>
            <w:tcBorders>
              <w:top w:val="nil"/>
              <w:left w:val="nil"/>
              <w:bottom w:val="single" w:sz="4" w:space="0" w:color="auto"/>
              <w:right w:val="single" w:sz="4" w:space="0" w:color="auto"/>
            </w:tcBorders>
            <w:shd w:val="clear" w:color="auto" w:fill="auto"/>
            <w:noWrap/>
            <w:vAlign w:val="bottom"/>
            <w:hideMark/>
          </w:tcPr>
          <w:p w14:paraId="16CD341F"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69,000 </w:t>
            </w:r>
          </w:p>
        </w:tc>
      </w:tr>
      <w:tr w:rsidR="00C76EB5" w:rsidRPr="0070489E" w14:paraId="6CEE3B12"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84116BA" w14:textId="77777777" w:rsidR="00C76EB5" w:rsidRPr="0070489E" w:rsidRDefault="00C76EB5" w:rsidP="00DA09FF">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Sub-Total</w:t>
            </w:r>
          </w:p>
        </w:tc>
        <w:tc>
          <w:tcPr>
            <w:tcW w:w="959" w:type="dxa"/>
            <w:tcBorders>
              <w:top w:val="nil"/>
              <w:left w:val="nil"/>
              <w:bottom w:val="single" w:sz="4" w:space="0" w:color="auto"/>
              <w:right w:val="single" w:sz="4" w:space="0" w:color="auto"/>
            </w:tcBorders>
            <w:shd w:val="clear" w:color="auto" w:fill="auto"/>
            <w:noWrap/>
            <w:vAlign w:val="bottom"/>
            <w:hideMark/>
          </w:tcPr>
          <w:p w14:paraId="3411AC9F" w14:textId="77777777" w:rsidR="00C76EB5" w:rsidRPr="0070489E" w:rsidRDefault="00C76EB5" w:rsidP="00DA09FF">
            <w:pPr>
              <w:spacing w:after="0" w:line="240" w:lineRule="auto"/>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25181B7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28E1831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6E6DBB7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02BD254A"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2D4C3AC3"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60770B21"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51F2DBFC" w14:textId="77777777" w:rsidR="00C76EB5" w:rsidRPr="0070489E" w:rsidRDefault="00C76EB5" w:rsidP="00492AB5">
            <w:pPr>
              <w:spacing w:after="0" w:line="240" w:lineRule="auto"/>
              <w:jc w:val="center"/>
              <w:rPr>
                <w:rFonts w:ascii="Calibri" w:eastAsia="Times New Roman" w:hAnsi="Calibri" w:cs="Calibri"/>
                <w:sz w:val="18"/>
                <w:szCs w:val="18"/>
              </w:rPr>
            </w:pPr>
            <w:r w:rsidRPr="0070489E">
              <w:rPr>
                <w:rFonts w:ascii="Calibri" w:eastAsia="Times New Roman" w:hAnsi="Calibri" w:cs="Calibri"/>
                <w:sz w:val="18"/>
                <w:szCs w:val="18"/>
              </w:rPr>
              <w:t xml:space="preserve">        1,876,812 </w:t>
            </w:r>
          </w:p>
        </w:tc>
      </w:tr>
      <w:tr w:rsidR="00C76EB5" w:rsidRPr="0070489E" w14:paraId="7247693D" w14:textId="77777777" w:rsidTr="00785A23">
        <w:trPr>
          <w:gridAfter w:val="1"/>
          <w:wAfter w:w="8" w:type="dxa"/>
          <w:trHeight w:val="284"/>
        </w:trPr>
        <w:tc>
          <w:tcPr>
            <w:tcW w:w="1575" w:type="dxa"/>
            <w:tcBorders>
              <w:top w:val="nil"/>
              <w:left w:val="single" w:sz="4" w:space="0" w:color="auto"/>
              <w:bottom w:val="single" w:sz="4" w:space="0" w:color="auto"/>
              <w:right w:val="single" w:sz="4" w:space="0" w:color="auto"/>
            </w:tcBorders>
            <w:shd w:val="clear" w:color="000000" w:fill="D9E1F2"/>
            <w:noWrap/>
            <w:vAlign w:val="bottom"/>
            <w:hideMark/>
          </w:tcPr>
          <w:p w14:paraId="0A5D0A4B" w14:textId="77777777"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Total</w:t>
            </w:r>
          </w:p>
        </w:tc>
        <w:tc>
          <w:tcPr>
            <w:tcW w:w="959" w:type="dxa"/>
            <w:tcBorders>
              <w:top w:val="nil"/>
              <w:left w:val="nil"/>
              <w:bottom w:val="single" w:sz="4" w:space="0" w:color="auto"/>
              <w:right w:val="single" w:sz="4" w:space="0" w:color="auto"/>
            </w:tcBorders>
            <w:shd w:val="clear" w:color="000000" w:fill="D9E1F2"/>
            <w:noWrap/>
            <w:vAlign w:val="bottom"/>
            <w:hideMark/>
          </w:tcPr>
          <w:p w14:paraId="2E609053" w14:textId="77777777" w:rsidR="00C76EB5" w:rsidRPr="0070489E" w:rsidRDefault="00C76EB5" w:rsidP="00DA09FF">
            <w:pPr>
              <w:spacing w:after="0" w:line="240" w:lineRule="auto"/>
              <w:rPr>
                <w:rFonts w:ascii="Calibri" w:eastAsia="Times New Roman" w:hAnsi="Calibri" w:cs="Calibri"/>
                <w:b/>
                <w:bCs/>
                <w:sz w:val="18"/>
                <w:szCs w:val="18"/>
              </w:rPr>
            </w:pPr>
            <w:r w:rsidRPr="0070489E">
              <w:rPr>
                <w:rFonts w:ascii="Calibri" w:eastAsia="Times New Roman" w:hAnsi="Calibri" w:cs="Calibri"/>
                <w:b/>
                <w:bCs/>
                <w:sz w:val="18"/>
                <w:szCs w:val="18"/>
              </w:rPr>
              <w:t> </w:t>
            </w:r>
          </w:p>
        </w:tc>
        <w:tc>
          <w:tcPr>
            <w:tcW w:w="960" w:type="dxa"/>
            <w:tcBorders>
              <w:top w:val="nil"/>
              <w:left w:val="nil"/>
              <w:bottom w:val="single" w:sz="4" w:space="0" w:color="auto"/>
              <w:right w:val="single" w:sz="4" w:space="0" w:color="auto"/>
            </w:tcBorders>
            <w:shd w:val="clear" w:color="000000" w:fill="D9E1F2"/>
            <w:noWrap/>
            <w:vAlign w:val="bottom"/>
            <w:hideMark/>
          </w:tcPr>
          <w:p w14:paraId="498D990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446,850 </w:t>
            </w:r>
          </w:p>
        </w:tc>
        <w:tc>
          <w:tcPr>
            <w:tcW w:w="960" w:type="dxa"/>
            <w:tcBorders>
              <w:top w:val="nil"/>
              <w:left w:val="nil"/>
              <w:bottom w:val="single" w:sz="4" w:space="0" w:color="auto"/>
              <w:right w:val="single" w:sz="4" w:space="0" w:color="auto"/>
            </w:tcBorders>
            <w:shd w:val="clear" w:color="000000" w:fill="D9E1F2"/>
            <w:noWrap/>
            <w:vAlign w:val="bottom"/>
            <w:hideMark/>
          </w:tcPr>
          <w:p w14:paraId="583418A0"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302,293 </w:t>
            </w:r>
          </w:p>
        </w:tc>
        <w:tc>
          <w:tcPr>
            <w:tcW w:w="960" w:type="dxa"/>
            <w:tcBorders>
              <w:top w:val="nil"/>
              <w:left w:val="nil"/>
              <w:bottom w:val="single" w:sz="4" w:space="0" w:color="auto"/>
              <w:right w:val="single" w:sz="4" w:space="0" w:color="auto"/>
            </w:tcBorders>
            <w:shd w:val="clear" w:color="000000" w:fill="D9E1F2"/>
            <w:noWrap/>
            <w:vAlign w:val="bottom"/>
            <w:hideMark/>
          </w:tcPr>
          <w:p w14:paraId="61A19AB9"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304,857 </w:t>
            </w:r>
          </w:p>
        </w:tc>
        <w:tc>
          <w:tcPr>
            <w:tcW w:w="960" w:type="dxa"/>
            <w:tcBorders>
              <w:top w:val="nil"/>
              <w:left w:val="nil"/>
              <w:bottom w:val="single" w:sz="4" w:space="0" w:color="auto"/>
              <w:right w:val="single" w:sz="4" w:space="0" w:color="auto"/>
            </w:tcBorders>
            <w:shd w:val="clear" w:color="000000" w:fill="D9E1F2"/>
            <w:noWrap/>
            <w:vAlign w:val="bottom"/>
            <w:hideMark/>
          </w:tcPr>
          <w:p w14:paraId="0FB99AE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307,550 </w:t>
            </w:r>
          </w:p>
        </w:tc>
        <w:tc>
          <w:tcPr>
            <w:tcW w:w="960" w:type="dxa"/>
            <w:tcBorders>
              <w:top w:val="nil"/>
              <w:left w:val="nil"/>
              <w:bottom w:val="single" w:sz="4" w:space="0" w:color="auto"/>
              <w:right w:val="single" w:sz="4" w:space="0" w:color="auto"/>
            </w:tcBorders>
            <w:shd w:val="clear" w:color="000000" w:fill="D9E1F2"/>
            <w:noWrap/>
            <w:vAlign w:val="bottom"/>
            <w:hideMark/>
          </w:tcPr>
          <w:p w14:paraId="5E794944"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310,377 </w:t>
            </w:r>
          </w:p>
        </w:tc>
        <w:tc>
          <w:tcPr>
            <w:tcW w:w="960" w:type="dxa"/>
            <w:tcBorders>
              <w:top w:val="nil"/>
              <w:left w:val="nil"/>
              <w:bottom w:val="single" w:sz="4" w:space="0" w:color="auto"/>
              <w:right w:val="single" w:sz="4" w:space="0" w:color="auto"/>
            </w:tcBorders>
            <w:shd w:val="clear" w:color="000000" w:fill="D9E1F2"/>
            <w:noWrap/>
            <w:vAlign w:val="bottom"/>
            <w:hideMark/>
          </w:tcPr>
          <w:p w14:paraId="6DFCA75E" w14:textId="77777777" w:rsidR="00C76EB5" w:rsidRPr="0070489E" w:rsidRDefault="00C76EB5" w:rsidP="0081743C">
            <w:pPr>
              <w:spacing w:after="0" w:line="240" w:lineRule="auto"/>
              <w:jc w:val="right"/>
              <w:rPr>
                <w:rFonts w:ascii="Calibri" w:eastAsia="Times New Roman" w:hAnsi="Calibri" w:cs="Calibri"/>
                <w:sz w:val="18"/>
                <w:szCs w:val="18"/>
              </w:rPr>
            </w:pPr>
            <w:r w:rsidRPr="0070489E">
              <w:rPr>
                <w:rFonts w:ascii="Calibri" w:eastAsia="Times New Roman" w:hAnsi="Calibri" w:cs="Calibri"/>
                <w:sz w:val="18"/>
                <w:szCs w:val="18"/>
              </w:rPr>
              <w:t xml:space="preserve">     318,885 </w:t>
            </w:r>
          </w:p>
        </w:tc>
        <w:tc>
          <w:tcPr>
            <w:tcW w:w="960" w:type="dxa"/>
            <w:tcBorders>
              <w:top w:val="nil"/>
              <w:left w:val="nil"/>
              <w:bottom w:val="single" w:sz="4" w:space="0" w:color="auto"/>
              <w:right w:val="single" w:sz="4" w:space="0" w:color="auto"/>
            </w:tcBorders>
            <w:shd w:val="clear" w:color="000000" w:fill="D9E1F2"/>
            <w:noWrap/>
            <w:vAlign w:val="bottom"/>
            <w:hideMark/>
          </w:tcPr>
          <w:p w14:paraId="10ADB00C" w14:textId="77777777" w:rsidR="00C76EB5" w:rsidRPr="0070489E" w:rsidRDefault="00C76EB5" w:rsidP="0081743C">
            <w:pPr>
              <w:spacing w:after="0" w:line="240" w:lineRule="auto"/>
              <w:jc w:val="right"/>
              <w:rPr>
                <w:rFonts w:ascii="Calibri" w:eastAsia="Times New Roman" w:hAnsi="Calibri" w:cs="Calibri"/>
                <w:b/>
                <w:bCs/>
                <w:sz w:val="18"/>
                <w:szCs w:val="18"/>
              </w:rPr>
            </w:pPr>
            <w:r w:rsidRPr="0070489E">
              <w:rPr>
                <w:rFonts w:ascii="Calibri" w:eastAsia="Times New Roman" w:hAnsi="Calibri" w:cs="Calibri"/>
                <w:b/>
                <w:bCs/>
                <w:sz w:val="18"/>
                <w:szCs w:val="18"/>
              </w:rPr>
              <w:t xml:space="preserve">        1,990,812 </w:t>
            </w:r>
          </w:p>
        </w:tc>
      </w:tr>
    </w:tbl>
    <w:p w14:paraId="50E509CC" w14:textId="016DA888" w:rsidR="00AE198C" w:rsidRDefault="008D6489" w:rsidP="00AE198C">
      <w:pPr>
        <w:rPr>
          <w:lang w:val="en-GB"/>
        </w:rPr>
      </w:pPr>
      <w:r>
        <w:rPr>
          <w:lang w:val="en-GB"/>
        </w:rPr>
        <w:t>** Costs covered for 2018</w:t>
      </w:r>
    </w:p>
    <w:p w14:paraId="50993508" w14:textId="0157EA6F" w:rsidR="00AE198C" w:rsidRDefault="00AE198C" w:rsidP="00AE198C">
      <w:pPr>
        <w:pStyle w:val="Heading2"/>
        <w:rPr>
          <w:lang w:val="en-GB"/>
        </w:rPr>
      </w:pPr>
      <w:bookmarkStart w:id="44" w:name="_Toc534715424"/>
      <w:bookmarkStart w:id="45" w:name="_Hlk519415038"/>
      <w:r>
        <w:rPr>
          <w:lang w:val="en-GB"/>
        </w:rPr>
        <w:t>4.</w:t>
      </w:r>
      <w:r w:rsidR="007A25C3">
        <w:rPr>
          <w:lang w:val="en-GB"/>
        </w:rPr>
        <w:t>2</w:t>
      </w:r>
      <w:r>
        <w:rPr>
          <w:lang w:val="en-GB"/>
        </w:rPr>
        <w:t xml:space="preserve"> MRV time-frames</w:t>
      </w:r>
      <w:r w:rsidR="000C1A9E">
        <w:rPr>
          <w:lang w:val="en-GB"/>
        </w:rPr>
        <w:t xml:space="preserve"> and target ERs</w:t>
      </w:r>
      <w:bookmarkEnd w:id="44"/>
    </w:p>
    <w:p w14:paraId="6770F440" w14:textId="7B8B5FCD" w:rsidR="00A71F15" w:rsidRPr="001671C6" w:rsidRDefault="00A71F15" w:rsidP="002C79FB">
      <w:pPr>
        <w:jc w:val="both"/>
      </w:pPr>
      <w:r>
        <w:rPr>
          <w:lang w:val="en-GB"/>
        </w:rPr>
        <w:t xml:space="preserve">The program has adopted an implementation start date of 2018 and will run until </w:t>
      </w:r>
      <w:r w:rsidRPr="002C79FB">
        <w:rPr>
          <w:lang w:val="en-GB"/>
        </w:rPr>
        <w:t>202</w:t>
      </w:r>
      <w:r w:rsidR="00AE5157" w:rsidRPr="002C79FB">
        <w:rPr>
          <w:lang w:val="en-GB"/>
        </w:rPr>
        <w:t>5</w:t>
      </w:r>
      <w:r w:rsidRPr="002C79FB">
        <w:rPr>
          <w:lang w:val="en-GB"/>
        </w:rPr>
        <w:t>.</w:t>
      </w:r>
      <w:r>
        <w:rPr>
          <w:lang w:val="en-GB"/>
        </w:rPr>
        <w:t xml:space="preserve"> </w:t>
      </w:r>
      <w:r>
        <w:t xml:space="preserve">The last year, 2025, </w:t>
      </w:r>
      <w:r w:rsidR="001671C6">
        <w:t>will</w:t>
      </w:r>
      <w:r>
        <w:t xml:space="preserve"> be for </w:t>
      </w:r>
      <w:r w:rsidR="001671C6">
        <w:t>the</w:t>
      </w:r>
      <w:r>
        <w:t xml:space="preserve"> final disbursement of benefits. </w:t>
      </w:r>
      <w:r w:rsidRPr="001671C6">
        <w:t xml:space="preserve">As outlined in Table </w:t>
      </w:r>
      <w:r w:rsidR="001671C6">
        <w:t>9</w:t>
      </w:r>
      <w:r w:rsidRPr="001671C6">
        <w:t xml:space="preserve">, Ghana will </w:t>
      </w:r>
      <w:r w:rsidR="001671C6">
        <w:t xml:space="preserve">request </w:t>
      </w:r>
      <w:r w:rsidR="006E116D">
        <w:t xml:space="preserve">an </w:t>
      </w:r>
      <w:r w:rsidR="001671C6">
        <w:t>advanced payment</w:t>
      </w:r>
      <w:r w:rsidR="0087322F">
        <w:rPr>
          <w:rStyle w:val="FootnoteReference"/>
        </w:rPr>
        <w:footnoteReference w:id="21"/>
      </w:r>
      <w:r w:rsidR="00802FDC">
        <w:t xml:space="preserve"> (upfront)</w:t>
      </w:r>
      <w:r w:rsidR="006E116D">
        <w:t xml:space="preserve"> of US$ 2 million</w:t>
      </w:r>
      <w:r w:rsidR="001671C6">
        <w:t xml:space="preserve"> in 2019 (against the signing of the ERPA)</w:t>
      </w:r>
      <w:r w:rsidR="0027245D">
        <w:t xml:space="preserve"> to cover fixed costs and government implementation. In 2019, Ghana will also conduct its first </w:t>
      </w:r>
      <w:r w:rsidRPr="001671C6">
        <w:t>monitoring</w:t>
      </w:r>
      <w:r w:rsidR="006E116D">
        <w:t xml:space="preserve"> to track progress </w:t>
      </w:r>
      <w:r w:rsidR="006E116D">
        <w:lastRenderedPageBreak/>
        <w:t>internally</w:t>
      </w:r>
      <w:r w:rsidRPr="001671C6">
        <w:t>.</w:t>
      </w:r>
      <w:r w:rsidR="006E116D">
        <w:t xml:space="preserve"> </w:t>
      </w:r>
      <w:r w:rsidR="006E116D" w:rsidRPr="002C79FB">
        <w:rPr>
          <w:rFonts w:cstheme="minorHAnsi"/>
        </w:rPr>
        <w:t>In 2020, Ghana will</w:t>
      </w:r>
      <w:r w:rsidR="001754A1" w:rsidRPr="002C79FB">
        <w:rPr>
          <w:rFonts w:cstheme="minorHAnsi"/>
        </w:rPr>
        <w:t xml:space="preserve"> anticipate ER payment based on verification conducted in the same year (2020). In 2021,</w:t>
      </w:r>
      <w:r w:rsidR="006E116D" w:rsidRPr="002C79FB">
        <w:rPr>
          <w:rFonts w:cstheme="minorHAnsi"/>
        </w:rPr>
        <w:t xml:space="preserve"> </w:t>
      </w:r>
      <w:r w:rsidR="001754A1" w:rsidRPr="002C79FB">
        <w:rPr>
          <w:rFonts w:cstheme="minorHAnsi"/>
        </w:rPr>
        <w:t xml:space="preserve">there will be monitoring and reporting for 2020-2021 with the view to requesting </w:t>
      </w:r>
      <w:r w:rsidR="006E116D" w:rsidRPr="002C79FB">
        <w:rPr>
          <w:rFonts w:cstheme="minorHAnsi"/>
        </w:rPr>
        <w:t>a</w:t>
      </w:r>
      <w:r w:rsidR="00843FB6" w:rsidRPr="002C79FB">
        <w:rPr>
          <w:rFonts w:cstheme="minorHAnsi"/>
        </w:rPr>
        <w:t>n interim</w:t>
      </w:r>
      <w:r w:rsidR="006E116D" w:rsidRPr="002C79FB">
        <w:rPr>
          <w:rFonts w:cstheme="minorHAnsi"/>
        </w:rPr>
        <w:t xml:space="preserve"> advanced payment</w:t>
      </w:r>
      <w:r w:rsidR="00802FDC" w:rsidRPr="002C79FB">
        <w:rPr>
          <w:rFonts w:cstheme="minorHAnsi"/>
        </w:rPr>
        <w:t xml:space="preserve"> </w:t>
      </w:r>
      <w:r w:rsidR="001754A1" w:rsidRPr="002C79FB">
        <w:rPr>
          <w:rFonts w:cstheme="minorHAnsi"/>
        </w:rPr>
        <w:t xml:space="preserve">in 2021. </w:t>
      </w:r>
      <w:r w:rsidR="00AE5157" w:rsidRPr="002C79FB">
        <w:rPr>
          <w:rFonts w:cstheme="minorHAnsi"/>
        </w:rPr>
        <w:t xml:space="preserve">In 2022, there will be ER payment based on verification. In 2023 and 2024, two monitoring and reporting for 2022-2024 respectively with the view to requesting an interim advanced payment in 2023 and 2024. </w:t>
      </w:r>
      <w:r w:rsidR="001754A1" w:rsidRPr="002C79FB">
        <w:rPr>
          <w:rFonts w:cstheme="minorHAnsi"/>
        </w:rPr>
        <w:t>Table 10  describe the expected payments</w:t>
      </w:r>
      <w:r w:rsidR="00AE5157" w:rsidRPr="002C79FB">
        <w:rPr>
          <w:rFonts w:cstheme="minorHAnsi"/>
        </w:rPr>
        <w:t>.</w:t>
      </w:r>
      <w:r w:rsidR="001754A1" w:rsidRPr="002C79FB">
        <w:rPr>
          <w:rFonts w:cstheme="minorHAnsi"/>
        </w:rPr>
        <w:t xml:space="preserve"> </w:t>
      </w:r>
    </w:p>
    <w:p w14:paraId="73572FB0" w14:textId="77777777" w:rsidR="00A71F15" w:rsidRPr="001671C6" w:rsidRDefault="00A71F15" w:rsidP="00A71F15">
      <w:pPr>
        <w:spacing w:after="0" w:line="240" w:lineRule="auto"/>
      </w:pPr>
    </w:p>
    <w:p w14:paraId="72CD571D" w14:textId="4D1F9FEA" w:rsidR="00A71F15" w:rsidRDefault="00A71F15" w:rsidP="00A71F15">
      <w:pPr>
        <w:spacing w:after="0" w:line="240" w:lineRule="auto"/>
        <w:jc w:val="both"/>
      </w:pPr>
      <w:r w:rsidRPr="001671C6">
        <w:t>The annual performance monitoring and every-other-year verification</w:t>
      </w:r>
      <w:r w:rsidR="00271E04">
        <w:t xml:space="preserve"> (starting in 2020)</w:t>
      </w:r>
      <w:r w:rsidRPr="001671C6">
        <w:t xml:space="preserve"> ensures that Ghana and the GCFRP stakeholders maintain a clear picture of progress and any potential challenges. The first year of fixed costs, including financial costs and PMU operational costs, are either not necessary or have been met by the government for 2018.  Therefore, the fixed cost request is for 2019 onward.</w:t>
      </w:r>
    </w:p>
    <w:p w14:paraId="4A93EE31" w14:textId="77777777" w:rsidR="00A71F15" w:rsidRDefault="00A71F15" w:rsidP="00A71F15">
      <w:pPr>
        <w:spacing w:after="0" w:line="240" w:lineRule="auto"/>
        <w:jc w:val="both"/>
      </w:pPr>
    </w:p>
    <w:p w14:paraId="2825B4FB" w14:textId="4896B69A" w:rsidR="00A71F15" w:rsidRDefault="00A71F15" w:rsidP="00A71F15">
      <w:pPr>
        <w:pStyle w:val="Caption"/>
        <w:keepNext/>
      </w:pPr>
      <w:bookmarkStart w:id="46" w:name="_Toc534715823"/>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9</w:t>
      </w:r>
      <w:r w:rsidR="00EB4916">
        <w:rPr>
          <w:noProof/>
        </w:rPr>
        <w:fldChar w:fldCharType="end"/>
      </w:r>
      <w:r>
        <w:t xml:space="preserve">: Timing of MRV and </w:t>
      </w:r>
      <w:r w:rsidR="009B04D3">
        <w:t>c</w:t>
      </w:r>
      <w:r>
        <w:t xml:space="preserve">arbon </w:t>
      </w:r>
      <w:r w:rsidR="009B04D3">
        <w:t>p</w:t>
      </w:r>
      <w:r>
        <w:t>ayments</w:t>
      </w:r>
      <w:bookmarkEnd w:id="46"/>
    </w:p>
    <w:tbl>
      <w:tblPr>
        <w:tblStyle w:val="GridTable1Light-Accent1"/>
        <w:tblW w:w="0" w:type="auto"/>
        <w:tblLook w:val="04A0" w:firstRow="1" w:lastRow="0" w:firstColumn="1" w:lastColumn="0" w:noHBand="0" w:noVBand="1"/>
      </w:tblPr>
      <w:tblGrid>
        <w:gridCol w:w="1084"/>
        <w:gridCol w:w="4014"/>
        <w:gridCol w:w="1030"/>
        <w:gridCol w:w="3222"/>
      </w:tblGrid>
      <w:tr w:rsidR="00BC09E7" w14:paraId="1BE71D2F" w14:textId="77777777" w:rsidTr="00BC0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 w:type="dxa"/>
            <w:shd w:val="clear" w:color="auto" w:fill="DEEAF6" w:themeFill="accent5" w:themeFillTint="33"/>
          </w:tcPr>
          <w:p w14:paraId="499CB93B" w14:textId="77777777" w:rsidR="00A71F15" w:rsidRPr="00FD4FCF" w:rsidRDefault="00A71F15" w:rsidP="00211255">
            <w:pPr>
              <w:rPr>
                <w:rFonts w:asciiTheme="majorHAnsi" w:hAnsiTheme="majorHAnsi" w:cstheme="majorHAnsi"/>
              </w:rPr>
            </w:pPr>
            <w:r w:rsidRPr="00FD4FCF">
              <w:rPr>
                <w:rFonts w:asciiTheme="majorHAnsi" w:hAnsiTheme="majorHAnsi" w:cstheme="majorHAnsi"/>
              </w:rPr>
              <w:t>Year</w:t>
            </w:r>
          </w:p>
        </w:tc>
        <w:tc>
          <w:tcPr>
            <w:tcW w:w="4014" w:type="dxa"/>
            <w:shd w:val="clear" w:color="auto" w:fill="DEEAF6" w:themeFill="accent5" w:themeFillTint="33"/>
          </w:tcPr>
          <w:p w14:paraId="1C7AE12E" w14:textId="529CDB3E" w:rsidR="00A71F15" w:rsidRPr="00FD4FCF" w:rsidRDefault="00A71F15" w:rsidP="0021125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D4FCF">
              <w:rPr>
                <w:rFonts w:asciiTheme="majorHAnsi" w:hAnsiTheme="majorHAnsi" w:cstheme="majorHAnsi"/>
              </w:rPr>
              <w:t>Action</w:t>
            </w:r>
            <w:r w:rsidR="00BC09E7" w:rsidRPr="00FD4FCF">
              <w:rPr>
                <w:rFonts w:asciiTheme="majorHAnsi" w:hAnsiTheme="majorHAnsi" w:cstheme="majorHAnsi"/>
              </w:rPr>
              <w:t>s</w:t>
            </w:r>
          </w:p>
        </w:tc>
        <w:tc>
          <w:tcPr>
            <w:tcW w:w="1030" w:type="dxa"/>
            <w:shd w:val="clear" w:color="auto" w:fill="DEEAF6" w:themeFill="accent5" w:themeFillTint="33"/>
          </w:tcPr>
          <w:p w14:paraId="311D65E6" w14:textId="77777777" w:rsidR="00A71F15" w:rsidRPr="00FD4FCF" w:rsidRDefault="00A71F15" w:rsidP="0021125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D4FCF">
              <w:rPr>
                <w:rFonts w:asciiTheme="majorHAnsi" w:hAnsiTheme="majorHAnsi" w:cstheme="majorHAnsi"/>
              </w:rPr>
              <w:t>Payment Year</w:t>
            </w:r>
          </w:p>
        </w:tc>
        <w:tc>
          <w:tcPr>
            <w:tcW w:w="3222" w:type="dxa"/>
            <w:shd w:val="clear" w:color="auto" w:fill="DEEAF6" w:themeFill="accent5" w:themeFillTint="33"/>
          </w:tcPr>
          <w:p w14:paraId="4FDAE745" w14:textId="1A1FD78C" w:rsidR="00A71F15" w:rsidRPr="00FD4FCF" w:rsidRDefault="00BC09E7" w:rsidP="00211255">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D4FCF">
              <w:rPr>
                <w:rFonts w:asciiTheme="majorHAnsi" w:hAnsiTheme="majorHAnsi" w:cstheme="majorHAnsi"/>
              </w:rPr>
              <w:t>Type of</w:t>
            </w:r>
            <w:r w:rsidR="00A71F15" w:rsidRPr="00FD4FCF">
              <w:rPr>
                <w:rFonts w:asciiTheme="majorHAnsi" w:hAnsiTheme="majorHAnsi" w:cstheme="majorHAnsi"/>
              </w:rPr>
              <w:t xml:space="preserve"> Transaction</w:t>
            </w:r>
          </w:p>
        </w:tc>
      </w:tr>
      <w:tr w:rsidR="00BC09E7" w14:paraId="19499C33"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0C5742C2" w14:textId="14B49BC3" w:rsidR="00A71F15" w:rsidRPr="00FD4FCF" w:rsidRDefault="00A71F15" w:rsidP="00211255">
            <w:pPr>
              <w:rPr>
                <w:rFonts w:asciiTheme="majorHAnsi" w:hAnsiTheme="majorHAnsi" w:cstheme="majorHAnsi"/>
              </w:rPr>
            </w:pPr>
            <w:r w:rsidRPr="00FD4FCF">
              <w:rPr>
                <w:rFonts w:asciiTheme="majorHAnsi" w:hAnsiTheme="majorHAnsi" w:cstheme="majorHAnsi"/>
              </w:rPr>
              <w:t xml:space="preserve">2019 </w:t>
            </w:r>
          </w:p>
        </w:tc>
        <w:tc>
          <w:tcPr>
            <w:tcW w:w="4014" w:type="dxa"/>
          </w:tcPr>
          <w:p w14:paraId="33B19BC8" w14:textId="3CB2BB90" w:rsidR="00C215A0" w:rsidRPr="002C79FB" w:rsidRDefault="00A71F15"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ERPA </w:t>
            </w:r>
            <w:r w:rsidR="00C215A0" w:rsidRPr="002C79FB">
              <w:rPr>
                <w:rFonts w:asciiTheme="majorHAnsi" w:hAnsiTheme="majorHAnsi" w:cstheme="majorHAnsi"/>
              </w:rPr>
              <w:t>signing</w:t>
            </w:r>
            <w:r w:rsidR="0097325A" w:rsidRPr="002C79FB">
              <w:rPr>
                <w:rFonts w:asciiTheme="majorHAnsi" w:hAnsiTheme="majorHAnsi" w:cstheme="majorHAnsi"/>
              </w:rPr>
              <w:t xml:space="preserve"> and r</w:t>
            </w:r>
            <w:r w:rsidR="00C215A0" w:rsidRPr="002C79FB">
              <w:rPr>
                <w:rFonts w:asciiTheme="majorHAnsi" w:hAnsiTheme="majorHAnsi" w:cstheme="majorHAnsi"/>
              </w:rPr>
              <w:t>equest for advanced payment</w:t>
            </w:r>
            <w:r w:rsidR="0027245D" w:rsidRPr="002C79FB">
              <w:rPr>
                <w:rFonts w:asciiTheme="majorHAnsi" w:hAnsiTheme="majorHAnsi" w:cstheme="majorHAnsi"/>
              </w:rPr>
              <w:t>—USD 2 million</w:t>
            </w:r>
          </w:p>
          <w:p w14:paraId="4964A16B" w14:textId="77777777" w:rsidR="0027245D" w:rsidRPr="002C79FB" w:rsidRDefault="0027245D"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AA8C62D" w14:textId="4D5E8DB9" w:rsidR="001671C6" w:rsidRPr="002C79FB" w:rsidRDefault="0097325A"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Monitoring </w:t>
            </w:r>
            <w:r w:rsidR="00AD2D88" w:rsidRPr="002C79FB">
              <w:rPr>
                <w:rFonts w:asciiTheme="majorHAnsi" w:hAnsiTheme="majorHAnsi" w:cstheme="majorHAnsi"/>
              </w:rPr>
              <w:t>and reporting</w:t>
            </w:r>
            <w:r w:rsidR="00AE041E">
              <w:rPr>
                <w:rFonts w:asciiTheme="majorHAnsi" w:hAnsiTheme="majorHAnsi" w:cstheme="majorHAnsi"/>
              </w:rPr>
              <w:t xml:space="preserve"> for </w:t>
            </w:r>
            <w:r w:rsidR="0076030F" w:rsidRPr="002C79FB">
              <w:rPr>
                <w:rFonts w:asciiTheme="majorHAnsi" w:hAnsiTheme="majorHAnsi" w:cstheme="majorHAnsi"/>
              </w:rPr>
              <w:t>2019</w:t>
            </w:r>
          </w:p>
        </w:tc>
        <w:tc>
          <w:tcPr>
            <w:tcW w:w="1030" w:type="dxa"/>
          </w:tcPr>
          <w:p w14:paraId="07C75A95" w14:textId="77777777" w:rsidR="00A71F15" w:rsidRPr="002C79FB" w:rsidRDefault="00A71F15"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2019</w:t>
            </w:r>
          </w:p>
        </w:tc>
        <w:tc>
          <w:tcPr>
            <w:tcW w:w="3222" w:type="dxa"/>
          </w:tcPr>
          <w:p w14:paraId="05EABC62" w14:textId="5691E7A5" w:rsidR="00A71F15" w:rsidRPr="002C79FB" w:rsidRDefault="00A71F15"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Release of </w:t>
            </w:r>
            <w:r w:rsidR="00CA2B07" w:rsidRPr="002C79FB">
              <w:rPr>
                <w:rFonts w:asciiTheme="majorHAnsi" w:hAnsiTheme="majorHAnsi" w:cstheme="majorHAnsi"/>
              </w:rPr>
              <w:t>advanced</w:t>
            </w:r>
            <w:r w:rsidRPr="002C79FB">
              <w:rPr>
                <w:rFonts w:asciiTheme="majorHAnsi" w:hAnsiTheme="majorHAnsi" w:cstheme="majorHAnsi"/>
              </w:rPr>
              <w:t xml:space="preserve"> </w:t>
            </w:r>
            <w:r w:rsidR="00C215A0" w:rsidRPr="002C79FB">
              <w:rPr>
                <w:rFonts w:asciiTheme="majorHAnsi" w:hAnsiTheme="majorHAnsi" w:cstheme="majorHAnsi"/>
              </w:rPr>
              <w:t>payment</w:t>
            </w:r>
            <w:r w:rsidR="00CA2B07" w:rsidRPr="002C79FB">
              <w:rPr>
                <w:rFonts w:asciiTheme="majorHAnsi" w:hAnsiTheme="majorHAnsi" w:cstheme="majorHAnsi"/>
              </w:rPr>
              <w:t xml:space="preserve"> </w:t>
            </w:r>
            <w:r w:rsidR="009B784C" w:rsidRPr="002C79FB">
              <w:rPr>
                <w:rFonts w:asciiTheme="majorHAnsi" w:hAnsiTheme="majorHAnsi" w:cstheme="majorHAnsi"/>
              </w:rPr>
              <w:t>(upfront)</w:t>
            </w:r>
            <w:r w:rsidRPr="002C79FB">
              <w:rPr>
                <w:rFonts w:asciiTheme="majorHAnsi" w:hAnsiTheme="majorHAnsi" w:cstheme="majorHAnsi"/>
              </w:rPr>
              <w:t xml:space="preserve"> to cover fixed costs and Gov. implementation</w:t>
            </w:r>
          </w:p>
        </w:tc>
      </w:tr>
      <w:tr w:rsidR="00BC09E7" w14:paraId="3213DE19" w14:textId="77777777" w:rsidTr="002C79FB">
        <w:trPr>
          <w:trHeight w:val="323"/>
        </w:trPr>
        <w:tc>
          <w:tcPr>
            <w:cnfStyle w:val="001000000000" w:firstRow="0" w:lastRow="0" w:firstColumn="1" w:lastColumn="0" w:oddVBand="0" w:evenVBand="0" w:oddHBand="0" w:evenHBand="0" w:firstRowFirstColumn="0" w:firstRowLastColumn="0" w:lastRowFirstColumn="0" w:lastRowLastColumn="0"/>
            <w:tcW w:w="0" w:type="dxa"/>
          </w:tcPr>
          <w:p w14:paraId="37FA0487" w14:textId="5CEE51E2" w:rsidR="00A71F15" w:rsidRPr="00FD4FCF" w:rsidRDefault="00C215A0" w:rsidP="00211255">
            <w:pPr>
              <w:rPr>
                <w:rFonts w:asciiTheme="majorHAnsi" w:hAnsiTheme="majorHAnsi" w:cstheme="majorHAnsi"/>
              </w:rPr>
            </w:pPr>
            <w:r w:rsidRPr="00FD4FCF">
              <w:rPr>
                <w:rFonts w:asciiTheme="majorHAnsi" w:hAnsiTheme="majorHAnsi" w:cstheme="majorHAnsi"/>
              </w:rPr>
              <w:t>2020</w:t>
            </w:r>
          </w:p>
        </w:tc>
        <w:tc>
          <w:tcPr>
            <w:tcW w:w="0" w:type="dxa"/>
          </w:tcPr>
          <w:p w14:paraId="0D8C8B22" w14:textId="18A064F8" w:rsidR="00A71F15" w:rsidRPr="002C79FB" w:rsidRDefault="00AD2D88"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Verification of ERs and </w:t>
            </w:r>
            <w:r w:rsidR="0065375B" w:rsidRPr="002C79FB">
              <w:rPr>
                <w:rFonts w:asciiTheme="majorHAnsi" w:hAnsiTheme="majorHAnsi" w:cstheme="majorHAnsi"/>
              </w:rPr>
              <w:t xml:space="preserve">ER payments post </w:t>
            </w:r>
            <w:r w:rsidRPr="002C79FB">
              <w:rPr>
                <w:rFonts w:asciiTheme="majorHAnsi" w:hAnsiTheme="majorHAnsi" w:cstheme="majorHAnsi"/>
              </w:rPr>
              <w:t xml:space="preserve">first </w:t>
            </w:r>
            <w:r w:rsidR="004E0043" w:rsidRPr="002C79FB">
              <w:rPr>
                <w:rFonts w:asciiTheme="majorHAnsi" w:hAnsiTheme="majorHAnsi" w:cstheme="majorHAnsi"/>
              </w:rPr>
              <w:t>reporting</w:t>
            </w:r>
          </w:p>
        </w:tc>
        <w:tc>
          <w:tcPr>
            <w:tcW w:w="0" w:type="dxa"/>
          </w:tcPr>
          <w:p w14:paraId="6FB417DD" w14:textId="77777777" w:rsidR="00A71F15" w:rsidRPr="002C79FB" w:rsidRDefault="00C215A0"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2020</w:t>
            </w:r>
          </w:p>
          <w:p w14:paraId="264AFB6F" w14:textId="77777777" w:rsidR="00BC09E7" w:rsidRPr="002C79FB" w:rsidRDefault="00BC09E7"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63C253E4" w14:textId="5B367F9C" w:rsidR="00BC09E7" w:rsidRPr="002C79FB" w:rsidRDefault="00BC09E7"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dxa"/>
          </w:tcPr>
          <w:p w14:paraId="3119490A" w14:textId="000B81A6" w:rsidR="00BC09E7" w:rsidRPr="002C79FB" w:rsidRDefault="00C67410"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ER payment </w:t>
            </w:r>
            <w:r w:rsidR="0076030F" w:rsidRPr="002C79FB">
              <w:rPr>
                <w:rFonts w:asciiTheme="majorHAnsi" w:hAnsiTheme="majorHAnsi" w:cstheme="majorHAnsi"/>
              </w:rPr>
              <w:t>against</w:t>
            </w:r>
            <w:r w:rsidRPr="002C79FB">
              <w:rPr>
                <w:rFonts w:asciiTheme="majorHAnsi" w:hAnsiTheme="majorHAnsi" w:cstheme="majorHAnsi"/>
              </w:rPr>
              <w:t xml:space="preserve"> verification</w:t>
            </w:r>
          </w:p>
        </w:tc>
      </w:tr>
      <w:tr w:rsidR="00BC09E7" w14:paraId="15CDA870"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4DFB514A" w14:textId="77777777" w:rsidR="00A71F15" w:rsidRPr="00FD4FCF" w:rsidRDefault="00A71F15" w:rsidP="00211255">
            <w:pPr>
              <w:rPr>
                <w:rFonts w:asciiTheme="majorHAnsi" w:hAnsiTheme="majorHAnsi" w:cstheme="majorHAnsi"/>
              </w:rPr>
            </w:pPr>
            <w:r w:rsidRPr="00FD4FCF">
              <w:rPr>
                <w:rFonts w:asciiTheme="majorHAnsi" w:hAnsiTheme="majorHAnsi" w:cstheme="majorHAnsi"/>
              </w:rPr>
              <w:t>2021</w:t>
            </w:r>
          </w:p>
        </w:tc>
        <w:tc>
          <w:tcPr>
            <w:tcW w:w="4014" w:type="dxa"/>
          </w:tcPr>
          <w:p w14:paraId="3D6A63B7" w14:textId="3562DA07" w:rsidR="00A71F15" w:rsidRPr="002C79FB" w:rsidRDefault="00321A7C"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Monitoring and reporting for 2020-2021</w:t>
            </w:r>
          </w:p>
        </w:tc>
        <w:tc>
          <w:tcPr>
            <w:tcW w:w="1030" w:type="dxa"/>
          </w:tcPr>
          <w:p w14:paraId="35804989" w14:textId="0B2EE34F"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2021</w:t>
            </w:r>
          </w:p>
        </w:tc>
        <w:tc>
          <w:tcPr>
            <w:tcW w:w="3222" w:type="dxa"/>
          </w:tcPr>
          <w:p w14:paraId="1591CF62" w14:textId="25327655" w:rsidR="00A71F15" w:rsidRPr="002C79FB" w:rsidRDefault="00321A7C"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Interim advanced payment</w:t>
            </w:r>
          </w:p>
        </w:tc>
      </w:tr>
      <w:tr w:rsidR="00BC09E7" w14:paraId="665C9D99"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0DC38F42" w14:textId="77777777" w:rsidR="00A71F15" w:rsidRPr="00FD4FCF" w:rsidRDefault="00A71F15" w:rsidP="00211255">
            <w:pPr>
              <w:rPr>
                <w:rFonts w:asciiTheme="majorHAnsi" w:hAnsiTheme="majorHAnsi" w:cstheme="majorHAnsi"/>
              </w:rPr>
            </w:pPr>
            <w:r w:rsidRPr="00FD4FCF">
              <w:rPr>
                <w:rFonts w:asciiTheme="majorHAnsi" w:hAnsiTheme="majorHAnsi" w:cstheme="majorHAnsi"/>
              </w:rPr>
              <w:t>2022</w:t>
            </w:r>
          </w:p>
        </w:tc>
        <w:tc>
          <w:tcPr>
            <w:tcW w:w="4014" w:type="dxa"/>
          </w:tcPr>
          <w:p w14:paraId="225B7DCB" w14:textId="20E50517"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Verification of ERs and ER payments post </w:t>
            </w:r>
            <w:r w:rsidR="004E0043" w:rsidRPr="002C79FB">
              <w:rPr>
                <w:rFonts w:asciiTheme="majorHAnsi" w:hAnsiTheme="majorHAnsi" w:cstheme="majorHAnsi"/>
              </w:rPr>
              <w:t>second reporting</w:t>
            </w:r>
          </w:p>
        </w:tc>
        <w:tc>
          <w:tcPr>
            <w:tcW w:w="1030" w:type="dxa"/>
          </w:tcPr>
          <w:p w14:paraId="2AF58BAC" w14:textId="0D01005A" w:rsidR="00A71F15" w:rsidRPr="002C79FB" w:rsidRDefault="00A71F15"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w:t>
            </w:r>
            <w:r w:rsidR="00655E73" w:rsidRPr="002C79FB">
              <w:rPr>
                <w:rFonts w:asciiTheme="majorHAnsi" w:hAnsiTheme="majorHAnsi" w:cstheme="majorHAnsi"/>
              </w:rPr>
              <w:t>2</w:t>
            </w:r>
          </w:p>
        </w:tc>
        <w:tc>
          <w:tcPr>
            <w:tcW w:w="3222" w:type="dxa"/>
          </w:tcPr>
          <w:p w14:paraId="28FBFE6E" w14:textId="74E41929"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ER </w:t>
            </w:r>
            <w:r w:rsidR="00BC09E7" w:rsidRPr="002C79FB">
              <w:rPr>
                <w:rFonts w:asciiTheme="majorHAnsi" w:hAnsiTheme="majorHAnsi" w:cstheme="majorHAnsi"/>
              </w:rPr>
              <w:t>Payment against verification</w:t>
            </w:r>
          </w:p>
        </w:tc>
      </w:tr>
      <w:tr w:rsidR="00BC09E7" w14:paraId="5F6F038B"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0A16D60B" w14:textId="77777777" w:rsidR="00A71F15" w:rsidRPr="00FD4FCF" w:rsidRDefault="00A71F15" w:rsidP="00211255">
            <w:pPr>
              <w:rPr>
                <w:rFonts w:asciiTheme="majorHAnsi" w:hAnsiTheme="majorHAnsi" w:cstheme="majorHAnsi"/>
              </w:rPr>
            </w:pPr>
            <w:r w:rsidRPr="00FD4FCF">
              <w:rPr>
                <w:rFonts w:asciiTheme="majorHAnsi" w:hAnsiTheme="majorHAnsi" w:cstheme="majorHAnsi"/>
              </w:rPr>
              <w:t>2023</w:t>
            </w:r>
          </w:p>
        </w:tc>
        <w:tc>
          <w:tcPr>
            <w:tcW w:w="4014" w:type="dxa"/>
          </w:tcPr>
          <w:p w14:paraId="291E2735" w14:textId="7A772AA0"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Monitoring and reporting for 2022-202</w:t>
            </w:r>
            <w:r w:rsidR="00AE5157" w:rsidRPr="002C79FB">
              <w:rPr>
                <w:rFonts w:asciiTheme="majorHAnsi" w:hAnsiTheme="majorHAnsi" w:cstheme="majorHAnsi"/>
              </w:rPr>
              <w:t>3</w:t>
            </w:r>
          </w:p>
        </w:tc>
        <w:tc>
          <w:tcPr>
            <w:tcW w:w="1030" w:type="dxa"/>
          </w:tcPr>
          <w:p w14:paraId="04D2F379" w14:textId="706685D4"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2023</w:t>
            </w:r>
          </w:p>
        </w:tc>
        <w:tc>
          <w:tcPr>
            <w:tcW w:w="3222" w:type="dxa"/>
          </w:tcPr>
          <w:p w14:paraId="2BD32CEB" w14:textId="0FF2BBF7" w:rsidR="00A71F15" w:rsidRPr="002C79FB" w:rsidRDefault="00C5373A"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Interim advanced payment</w:t>
            </w:r>
          </w:p>
        </w:tc>
      </w:tr>
      <w:tr w:rsidR="00BC09E7" w14:paraId="7A0B2110"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40E7D2F9" w14:textId="77777777" w:rsidR="00A71F15" w:rsidRPr="00FD4FCF" w:rsidRDefault="00A71F15" w:rsidP="00211255">
            <w:pPr>
              <w:rPr>
                <w:rFonts w:asciiTheme="majorHAnsi" w:hAnsiTheme="majorHAnsi" w:cstheme="majorHAnsi"/>
              </w:rPr>
            </w:pPr>
            <w:r w:rsidRPr="00FD4FCF">
              <w:rPr>
                <w:rFonts w:asciiTheme="majorHAnsi" w:hAnsiTheme="majorHAnsi" w:cstheme="majorHAnsi"/>
              </w:rPr>
              <w:t>2024</w:t>
            </w:r>
          </w:p>
        </w:tc>
        <w:tc>
          <w:tcPr>
            <w:tcW w:w="4014" w:type="dxa"/>
          </w:tcPr>
          <w:p w14:paraId="18956E61" w14:textId="68733F82" w:rsidR="00A71F15" w:rsidRPr="002C79FB" w:rsidRDefault="00AE5157"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Monitoring and reporting for 2024</w:t>
            </w:r>
          </w:p>
        </w:tc>
        <w:tc>
          <w:tcPr>
            <w:tcW w:w="1030" w:type="dxa"/>
          </w:tcPr>
          <w:p w14:paraId="37B84380" w14:textId="28585D75" w:rsidR="00A71F15" w:rsidRPr="002C79FB" w:rsidRDefault="00A71F15"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w:t>
            </w:r>
            <w:r w:rsidR="00655E73" w:rsidRPr="002C79FB">
              <w:rPr>
                <w:rFonts w:asciiTheme="majorHAnsi" w:hAnsiTheme="majorHAnsi" w:cstheme="majorHAnsi"/>
              </w:rPr>
              <w:t>4</w:t>
            </w:r>
          </w:p>
        </w:tc>
        <w:tc>
          <w:tcPr>
            <w:tcW w:w="3222" w:type="dxa"/>
          </w:tcPr>
          <w:p w14:paraId="33024B2F" w14:textId="61061550" w:rsidR="00A71F15" w:rsidRPr="002C79FB" w:rsidRDefault="00655E73" w:rsidP="0021125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Interim advanced payment</w:t>
            </w:r>
            <w:r w:rsidRPr="002C79FB" w:rsidDel="00655E73">
              <w:rPr>
                <w:rFonts w:asciiTheme="majorHAnsi" w:hAnsiTheme="majorHAnsi" w:cstheme="majorHAnsi"/>
              </w:rPr>
              <w:t xml:space="preserve"> </w:t>
            </w:r>
          </w:p>
        </w:tc>
      </w:tr>
      <w:tr w:rsidR="00655E73" w14:paraId="2AE4A3FC" w14:textId="77777777" w:rsidTr="00BC09E7">
        <w:tc>
          <w:tcPr>
            <w:cnfStyle w:val="001000000000" w:firstRow="0" w:lastRow="0" w:firstColumn="1" w:lastColumn="0" w:oddVBand="0" w:evenVBand="0" w:oddHBand="0" w:evenHBand="0" w:firstRowFirstColumn="0" w:firstRowLastColumn="0" w:lastRowFirstColumn="0" w:lastRowLastColumn="0"/>
            <w:tcW w:w="1084" w:type="dxa"/>
          </w:tcPr>
          <w:p w14:paraId="1FC13A82" w14:textId="53C00809" w:rsidR="00655E73" w:rsidRPr="00FD4FCF" w:rsidRDefault="00655E73" w:rsidP="00655E73">
            <w:pPr>
              <w:rPr>
                <w:rFonts w:asciiTheme="majorHAnsi" w:hAnsiTheme="majorHAnsi" w:cstheme="majorHAnsi"/>
              </w:rPr>
            </w:pPr>
            <w:r>
              <w:rPr>
                <w:rFonts w:asciiTheme="majorHAnsi" w:hAnsiTheme="majorHAnsi" w:cstheme="majorHAnsi"/>
              </w:rPr>
              <w:t>2025</w:t>
            </w:r>
          </w:p>
        </w:tc>
        <w:tc>
          <w:tcPr>
            <w:tcW w:w="4014" w:type="dxa"/>
          </w:tcPr>
          <w:p w14:paraId="52EE4280" w14:textId="416C86AA" w:rsidR="00655E73" w:rsidRPr="002C79FB" w:rsidRDefault="00655E73" w:rsidP="00655E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 xml:space="preserve">Verification of ERs and ER payments post </w:t>
            </w:r>
            <w:r w:rsidR="004E0043" w:rsidRPr="002C79FB">
              <w:rPr>
                <w:rFonts w:asciiTheme="majorHAnsi" w:hAnsiTheme="majorHAnsi" w:cstheme="majorHAnsi"/>
              </w:rPr>
              <w:t>third reporting</w:t>
            </w:r>
          </w:p>
        </w:tc>
        <w:tc>
          <w:tcPr>
            <w:tcW w:w="1030" w:type="dxa"/>
          </w:tcPr>
          <w:p w14:paraId="197A07F6" w14:textId="63C2E57B" w:rsidR="00655E73" w:rsidRPr="002C79FB" w:rsidRDefault="00AE5157" w:rsidP="00655E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2025</w:t>
            </w:r>
          </w:p>
        </w:tc>
        <w:tc>
          <w:tcPr>
            <w:tcW w:w="3222" w:type="dxa"/>
          </w:tcPr>
          <w:p w14:paraId="79902B93" w14:textId="28019F48" w:rsidR="00655E73" w:rsidRPr="002C79FB" w:rsidRDefault="00655E73" w:rsidP="00655E7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2C79FB">
              <w:rPr>
                <w:rFonts w:asciiTheme="majorHAnsi" w:hAnsiTheme="majorHAnsi" w:cstheme="majorHAnsi"/>
              </w:rPr>
              <w:t>Payment against verification</w:t>
            </w:r>
          </w:p>
        </w:tc>
      </w:tr>
    </w:tbl>
    <w:p w14:paraId="18005E99" w14:textId="43DAE564" w:rsidR="00A71F15" w:rsidRDefault="00A71F15" w:rsidP="00A71F15">
      <w:pPr>
        <w:spacing w:after="0" w:line="240" w:lineRule="auto"/>
        <w:rPr>
          <w:lang w:val="en-GB"/>
        </w:rPr>
      </w:pPr>
    </w:p>
    <w:p w14:paraId="2E99A96E" w14:textId="5D4EF91D" w:rsidR="000C1A9E" w:rsidRDefault="000C1A9E" w:rsidP="000C1A9E">
      <w:pPr>
        <w:rPr>
          <w:lang w:val="en-GB"/>
        </w:rPr>
      </w:pPr>
      <w:r>
        <w:rPr>
          <w:lang w:val="en-GB"/>
        </w:rPr>
        <w:t>Ghana’s advanced payment requests</w:t>
      </w:r>
      <w:r w:rsidR="00C276F2">
        <w:rPr>
          <w:lang w:val="en-GB"/>
        </w:rPr>
        <w:t>, estimated payments</w:t>
      </w:r>
      <w:r>
        <w:rPr>
          <w:lang w:val="en-GB"/>
        </w:rPr>
        <w:t xml:space="preserve"> and target emission reductions over the program period are shown in Table </w:t>
      </w:r>
      <w:r w:rsidR="00D701C6">
        <w:rPr>
          <w:lang w:val="en-GB"/>
        </w:rPr>
        <w:t>10</w:t>
      </w:r>
      <w:r w:rsidR="007540CE">
        <w:rPr>
          <w:lang w:val="en-GB"/>
        </w:rPr>
        <w:t>,</w:t>
      </w:r>
      <w:r w:rsidR="007540CE" w:rsidRPr="007540CE">
        <w:rPr>
          <w:lang w:val="en-GB"/>
        </w:rPr>
        <w:t xml:space="preserve"> </w:t>
      </w:r>
      <w:r w:rsidR="007540CE">
        <w:rPr>
          <w:lang w:val="en-GB"/>
        </w:rPr>
        <w:t>but are still subject to ERPA negotiations.</w:t>
      </w:r>
    </w:p>
    <w:p w14:paraId="39B7A5BA" w14:textId="77777777" w:rsidR="002B7CE3" w:rsidRDefault="002B7CE3" w:rsidP="000C1A9E">
      <w:pPr>
        <w:rPr>
          <w:lang w:val="en-GB"/>
        </w:rPr>
      </w:pPr>
    </w:p>
    <w:p w14:paraId="459A04BF" w14:textId="13CB083A" w:rsidR="00FD4FCF" w:rsidRDefault="00FD4FCF" w:rsidP="00FD4FCF">
      <w:pPr>
        <w:pStyle w:val="Caption"/>
        <w:keepNext/>
      </w:pPr>
      <w:bookmarkStart w:id="47" w:name="_Toc534715824"/>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10</w:t>
      </w:r>
      <w:r w:rsidR="00EB4916">
        <w:rPr>
          <w:noProof/>
        </w:rPr>
        <w:fldChar w:fldCharType="end"/>
      </w:r>
      <w:r>
        <w:t>: Advanced payment &amp; target emission reductions</w:t>
      </w:r>
      <w:bookmarkEnd w:id="47"/>
    </w:p>
    <w:tbl>
      <w:tblPr>
        <w:tblW w:w="9350" w:type="dxa"/>
        <w:tblLook w:val="04A0" w:firstRow="1" w:lastRow="0" w:firstColumn="1" w:lastColumn="0" w:noHBand="0" w:noVBand="1"/>
      </w:tblPr>
      <w:tblGrid>
        <w:gridCol w:w="754"/>
        <w:gridCol w:w="2163"/>
        <w:gridCol w:w="1212"/>
        <w:gridCol w:w="1273"/>
        <w:gridCol w:w="1463"/>
        <w:gridCol w:w="1216"/>
        <w:gridCol w:w="1269"/>
      </w:tblGrid>
      <w:tr w:rsidR="003D7249" w:rsidRPr="003D7249" w14:paraId="287B24F8" w14:textId="77777777" w:rsidTr="002C79FB">
        <w:trPr>
          <w:trHeight w:val="80"/>
        </w:trPr>
        <w:tc>
          <w:tcPr>
            <w:tcW w:w="715" w:type="dxa"/>
            <w:tcBorders>
              <w:top w:val="single" w:sz="4" w:space="0" w:color="auto"/>
              <w:left w:val="single" w:sz="4" w:space="0" w:color="auto"/>
              <w:bottom w:val="single" w:sz="4" w:space="0" w:color="auto"/>
              <w:right w:val="single" w:sz="4" w:space="0" w:color="auto"/>
            </w:tcBorders>
            <w:shd w:val="clear" w:color="auto" w:fill="auto"/>
            <w:noWrap/>
            <w:hideMark/>
          </w:tcPr>
          <w:p w14:paraId="2E6739FD" w14:textId="1A42633A"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Year </w:t>
            </w:r>
          </w:p>
        </w:tc>
        <w:tc>
          <w:tcPr>
            <w:tcW w:w="2173" w:type="dxa"/>
            <w:tcBorders>
              <w:top w:val="single" w:sz="4" w:space="0" w:color="auto"/>
              <w:left w:val="nil"/>
              <w:bottom w:val="single" w:sz="4" w:space="0" w:color="auto"/>
              <w:right w:val="single" w:sz="4" w:space="0" w:color="auto"/>
            </w:tcBorders>
            <w:shd w:val="clear" w:color="auto" w:fill="auto"/>
            <w:noWrap/>
            <w:hideMark/>
          </w:tcPr>
          <w:p w14:paraId="4928626C"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 xml:space="preserve">Payment </w:t>
            </w:r>
          </w:p>
        </w:tc>
        <w:tc>
          <w:tcPr>
            <w:tcW w:w="1217" w:type="dxa"/>
            <w:tcBorders>
              <w:top w:val="single" w:sz="4" w:space="0" w:color="auto"/>
              <w:left w:val="nil"/>
              <w:bottom w:val="single" w:sz="4" w:space="0" w:color="auto"/>
              <w:right w:val="single" w:sz="4" w:space="0" w:color="auto"/>
            </w:tcBorders>
            <w:shd w:val="clear" w:color="auto" w:fill="auto"/>
            <w:hideMark/>
          </w:tcPr>
          <w:p w14:paraId="2D5495F6"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Reporting Period ending</w:t>
            </w:r>
          </w:p>
        </w:tc>
        <w:tc>
          <w:tcPr>
            <w:tcW w:w="1279" w:type="dxa"/>
            <w:tcBorders>
              <w:top w:val="single" w:sz="4" w:space="0" w:color="auto"/>
              <w:left w:val="nil"/>
              <w:bottom w:val="single" w:sz="4" w:space="0" w:color="auto"/>
              <w:right w:val="single" w:sz="4" w:space="0" w:color="auto"/>
            </w:tcBorders>
            <w:shd w:val="clear" w:color="auto" w:fill="auto"/>
            <w:noWrap/>
            <w:hideMark/>
          </w:tcPr>
          <w:p w14:paraId="2109D835"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ERs</w:t>
            </w:r>
          </w:p>
        </w:tc>
        <w:tc>
          <w:tcPr>
            <w:tcW w:w="1470" w:type="dxa"/>
            <w:tcBorders>
              <w:top w:val="single" w:sz="4" w:space="0" w:color="auto"/>
              <w:left w:val="nil"/>
              <w:bottom w:val="single" w:sz="4" w:space="0" w:color="auto"/>
              <w:right w:val="single" w:sz="4" w:space="0" w:color="auto"/>
            </w:tcBorders>
            <w:shd w:val="clear" w:color="auto" w:fill="auto"/>
            <w:hideMark/>
          </w:tcPr>
          <w:p w14:paraId="11B83AEE"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Amount Paid</w:t>
            </w:r>
          </w:p>
        </w:tc>
        <w:tc>
          <w:tcPr>
            <w:tcW w:w="1221" w:type="dxa"/>
            <w:tcBorders>
              <w:top w:val="single" w:sz="4" w:space="0" w:color="auto"/>
              <w:left w:val="nil"/>
              <w:bottom w:val="single" w:sz="4" w:space="0" w:color="auto"/>
              <w:right w:val="single" w:sz="4" w:space="0" w:color="auto"/>
            </w:tcBorders>
            <w:shd w:val="clear" w:color="auto" w:fill="auto"/>
            <w:hideMark/>
          </w:tcPr>
          <w:p w14:paraId="63B96F7C"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Advanced Payment Recovery</w:t>
            </w:r>
          </w:p>
        </w:tc>
        <w:tc>
          <w:tcPr>
            <w:tcW w:w="1275" w:type="dxa"/>
            <w:tcBorders>
              <w:top w:val="single" w:sz="4" w:space="0" w:color="auto"/>
              <w:left w:val="nil"/>
              <w:bottom w:val="single" w:sz="4" w:space="0" w:color="auto"/>
              <w:right w:val="single" w:sz="4" w:space="0" w:color="auto"/>
            </w:tcBorders>
            <w:shd w:val="clear" w:color="auto" w:fill="auto"/>
            <w:hideMark/>
          </w:tcPr>
          <w:p w14:paraId="5BF6DCA2" w14:textId="77777777"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 xml:space="preserve"> Net Payment ($) </w:t>
            </w:r>
          </w:p>
        </w:tc>
      </w:tr>
      <w:tr w:rsidR="003D7249" w:rsidRPr="003D7249" w14:paraId="643EEE3C" w14:textId="77777777" w:rsidTr="002C79FB">
        <w:trPr>
          <w:trHeight w:val="34"/>
        </w:trPr>
        <w:tc>
          <w:tcPr>
            <w:tcW w:w="715" w:type="dxa"/>
            <w:tcBorders>
              <w:top w:val="nil"/>
              <w:left w:val="single" w:sz="4" w:space="0" w:color="auto"/>
              <w:bottom w:val="single" w:sz="4" w:space="0" w:color="auto"/>
              <w:right w:val="single" w:sz="4" w:space="0" w:color="auto"/>
            </w:tcBorders>
            <w:shd w:val="clear" w:color="auto" w:fill="auto"/>
            <w:noWrap/>
            <w:hideMark/>
          </w:tcPr>
          <w:p w14:paraId="17460A13"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2019</w:t>
            </w:r>
          </w:p>
        </w:tc>
        <w:tc>
          <w:tcPr>
            <w:tcW w:w="2173" w:type="dxa"/>
            <w:tcBorders>
              <w:top w:val="nil"/>
              <w:left w:val="nil"/>
              <w:bottom w:val="single" w:sz="4" w:space="0" w:color="auto"/>
              <w:right w:val="single" w:sz="4" w:space="0" w:color="auto"/>
            </w:tcBorders>
            <w:shd w:val="clear" w:color="auto" w:fill="auto"/>
            <w:hideMark/>
          </w:tcPr>
          <w:p w14:paraId="74FD356B"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xml:space="preserve">Advanced expense payment </w:t>
            </w:r>
          </w:p>
        </w:tc>
        <w:tc>
          <w:tcPr>
            <w:tcW w:w="1217" w:type="dxa"/>
            <w:tcBorders>
              <w:top w:val="nil"/>
              <w:left w:val="nil"/>
              <w:bottom w:val="single" w:sz="4" w:space="0" w:color="auto"/>
              <w:right w:val="single" w:sz="4" w:space="0" w:color="auto"/>
            </w:tcBorders>
            <w:shd w:val="clear" w:color="auto" w:fill="auto"/>
            <w:noWrap/>
            <w:hideMark/>
          </w:tcPr>
          <w:p w14:paraId="30F744C1"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9" w:type="dxa"/>
            <w:tcBorders>
              <w:top w:val="nil"/>
              <w:left w:val="nil"/>
              <w:bottom w:val="single" w:sz="4" w:space="0" w:color="auto"/>
              <w:right w:val="single" w:sz="4" w:space="0" w:color="auto"/>
            </w:tcBorders>
            <w:shd w:val="clear" w:color="auto" w:fill="auto"/>
            <w:noWrap/>
            <w:hideMark/>
          </w:tcPr>
          <w:p w14:paraId="191575C2"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 million</w:t>
            </w:r>
          </w:p>
        </w:tc>
        <w:tc>
          <w:tcPr>
            <w:tcW w:w="1470" w:type="dxa"/>
            <w:tcBorders>
              <w:top w:val="nil"/>
              <w:left w:val="nil"/>
              <w:bottom w:val="single" w:sz="4" w:space="0" w:color="auto"/>
              <w:right w:val="single" w:sz="4" w:space="0" w:color="auto"/>
            </w:tcBorders>
            <w:shd w:val="clear" w:color="auto" w:fill="auto"/>
            <w:noWrap/>
            <w:hideMark/>
          </w:tcPr>
          <w:p w14:paraId="67535E8D"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 million</w:t>
            </w:r>
          </w:p>
        </w:tc>
        <w:tc>
          <w:tcPr>
            <w:tcW w:w="1221" w:type="dxa"/>
            <w:tcBorders>
              <w:top w:val="nil"/>
              <w:left w:val="nil"/>
              <w:bottom w:val="single" w:sz="4" w:space="0" w:color="auto"/>
              <w:right w:val="single" w:sz="4" w:space="0" w:color="auto"/>
            </w:tcBorders>
            <w:shd w:val="clear" w:color="auto" w:fill="auto"/>
            <w:noWrap/>
            <w:hideMark/>
          </w:tcPr>
          <w:p w14:paraId="045F4794"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5649B203"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2,000,000</w:t>
            </w:r>
          </w:p>
        </w:tc>
      </w:tr>
      <w:tr w:rsidR="003D7249" w:rsidRPr="003D7249" w14:paraId="172F9357" w14:textId="77777777" w:rsidTr="002C79FB">
        <w:trPr>
          <w:trHeight w:val="495"/>
        </w:trPr>
        <w:tc>
          <w:tcPr>
            <w:tcW w:w="715" w:type="dxa"/>
            <w:tcBorders>
              <w:top w:val="nil"/>
              <w:left w:val="single" w:sz="4" w:space="0" w:color="auto"/>
              <w:bottom w:val="single" w:sz="4" w:space="0" w:color="auto"/>
              <w:right w:val="single" w:sz="4" w:space="0" w:color="auto"/>
            </w:tcBorders>
            <w:shd w:val="clear" w:color="auto" w:fill="auto"/>
            <w:noWrap/>
            <w:hideMark/>
          </w:tcPr>
          <w:p w14:paraId="5D466922"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2020</w:t>
            </w:r>
          </w:p>
        </w:tc>
        <w:tc>
          <w:tcPr>
            <w:tcW w:w="2173" w:type="dxa"/>
            <w:tcBorders>
              <w:top w:val="nil"/>
              <w:left w:val="nil"/>
              <w:bottom w:val="single" w:sz="4" w:space="0" w:color="auto"/>
              <w:right w:val="single" w:sz="4" w:space="0" w:color="auto"/>
            </w:tcBorders>
            <w:shd w:val="clear" w:color="auto" w:fill="auto"/>
            <w:hideMark/>
          </w:tcPr>
          <w:p w14:paraId="713C286C" w14:textId="7B76F11C"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ER payment</w:t>
            </w:r>
            <w:r w:rsidR="00C163A2" w:rsidRPr="002C79FB">
              <w:rPr>
                <w:rFonts w:eastAsia="Times New Roman" w:cstheme="minorHAnsi"/>
                <w:color w:val="000000"/>
                <w:sz w:val="20"/>
                <w:szCs w:val="20"/>
              </w:rPr>
              <w:t xml:space="preserve"> </w:t>
            </w:r>
            <w:r w:rsidRPr="002C79FB">
              <w:rPr>
                <w:rFonts w:eastAsia="Times New Roman" w:cstheme="minorHAnsi"/>
                <w:color w:val="000000"/>
                <w:sz w:val="20"/>
                <w:szCs w:val="20"/>
              </w:rPr>
              <w:t>(</w:t>
            </w:r>
            <w:r w:rsidR="00AF3CAB" w:rsidRPr="002C79FB">
              <w:rPr>
                <w:rFonts w:eastAsia="Times New Roman" w:cstheme="minorHAnsi"/>
                <w:color w:val="000000"/>
                <w:sz w:val="20"/>
                <w:szCs w:val="20"/>
              </w:rPr>
              <w:t>against</w:t>
            </w:r>
            <w:r w:rsidRPr="002C79FB">
              <w:rPr>
                <w:rFonts w:eastAsia="Times New Roman" w:cstheme="minorHAnsi"/>
                <w:color w:val="000000"/>
                <w:sz w:val="20"/>
                <w:szCs w:val="20"/>
              </w:rPr>
              <w:t xml:space="preserve"> first verification)</w:t>
            </w:r>
          </w:p>
        </w:tc>
        <w:tc>
          <w:tcPr>
            <w:tcW w:w="1217" w:type="dxa"/>
            <w:tcBorders>
              <w:top w:val="nil"/>
              <w:left w:val="nil"/>
              <w:bottom w:val="single" w:sz="4" w:space="0" w:color="auto"/>
              <w:right w:val="single" w:sz="4" w:space="0" w:color="auto"/>
            </w:tcBorders>
            <w:shd w:val="clear" w:color="auto" w:fill="auto"/>
            <w:noWrap/>
            <w:hideMark/>
          </w:tcPr>
          <w:p w14:paraId="2BE7A6BB"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2018-2019</w:t>
            </w:r>
          </w:p>
        </w:tc>
        <w:tc>
          <w:tcPr>
            <w:tcW w:w="1279" w:type="dxa"/>
            <w:tcBorders>
              <w:top w:val="nil"/>
              <w:left w:val="nil"/>
              <w:bottom w:val="single" w:sz="4" w:space="0" w:color="auto"/>
              <w:right w:val="single" w:sz="4" w:space="0" w:color="auto"/>
            </w:tcBorders>
            <w:shd w:val="clear" w:color="auto" w:fill="auto"/>
            <w:noWrap/>
            <w:hideMark/>
          </w:tcPr>
          <w:p w14:paraId="70F41232"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148,148</w:t>
            </w:r>
          </w:p>
        </w:tc>
        <w:tc>
          <w:tcPr>
            <w:tcW w:w="1470" w:type="dxa"/>
            <w:tcBorders>
              <w:top w:val="nil"/>
              <w:left w:val="nil"/>
              <w:bottom w:val="single" w:sz="4" w:space="0" w:color="auto"/>
              <w:right w:val="single" w:sz="4" w:space="0" w:color="auto"/>
            </w:tcBorders>
            <w:shd w:val="clear" w:color="auto" w:fill="auto"/>
            <w:noWrap/>
            <w:hideMark/>
          </w:tcPr>
          <w:p w14:paraId="5E6B0631"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740,740</w:t>
            </w:r>
          </w:p>
        </w:tc>
        <w:tc>
          <w:tcPr>
            <w:tcW w:w="1221" w:type="dxa"/>
            <w:tcBorders>
              <w:top w:val="nil"/>
              <w:left w:val="nil"/>
              <w:bottom w:val="single" w:sz="4" w:space="0" w:color="auto"/>
              <w:right w:val="single" w:sz="4" w:space="0" w:color="auto"/>
            </w:tcBorders>
            <w:shd w:val="clear" w:color="auto" w:fill="auto"/>
            <w:hideMark/>
          </w:tcPr>
          <w:p w14:paraId="4AD973B8"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No recovery</w:t>
            </w:r>
          </w:p>
        </w:tc>
        <w:tc>
          <w:tcPr>
            <w:tcW w:w="1275" w:type="dxa"/>
            <w:tcBorders>
              <w:top w:val="nil"/>
              <w:left w:val="nil"/>
              <w:bottom w:val="single" w:sz="4" w:space="0" w:color="auto"/>
              <w:right w:val="single" w:sz="4" w:space="0" w:color="auto"/>
            </w:tcBorders>
            <w:shd w:val="clear" w:color="auto" w:fill="auto"/>
            <w:noWrap/>
            <w:hideMark/>
          </w:tcPr>
          <w:p w14:paraId="13394598"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740,740</w:t>
            </w:r>
          </w:p>
        </w:tc>
      </w:tr>
      <w:tr w:rsidR="003D7249" w:rsidRPr="003D7249" w14:paraId="74B55EBF" w14:textId="77777777" w:rsidTr="002C79FB">
        <w:trPr>
          <w:trHeight w:val="1028"/>
        </w:trPr>
        <w:tc>
          <w:tcPr>
            <w:tcW w:w="715" w:type="dxa"/>
            <w:tcBorders>
              <w:top w:val="nil"/>
              <w:left w:val="single" w:sz="4" w:space="0" w:color="auto"/>
              <w:bottom w:val="single" w:sz="4" w:space="0" w:color="auto"/>
              <w:right w:val="single" w:sz="4" w:space="0" w:color="auto"/>
            </w:tcBorders>
            <w:shd w:val="clear" w:color="auto" w:fill="auto"/>
            <w:noWrap/>
            <w:hideMark/>
          </w:tcPr>
          <w:p w14:paraId="17343026"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2021</w:t>
            </w:r>
          </w:p>
        </w:tc>
        <w:tc>
          <w:tcPr>
            <w:tcW w:w="2173" w:type="dxa"/>
            <w:tcBorders>
              <w:top w:val="nil"/>
              <w:left w:val="nil"/>
              <w:bottom w:val="single" w:sz="4" w:space="0" w:color="auto"/>
              <w:right w:val="single" w:sz="4" w:space="0" w:color="auto"/>
            </w:tcBorders>
            <w:shd w:val="clear" w:color="auto" w:fill="auto"/>
            <w:hideMark/>
          </w:tcPr>
          <w:p w14:paraId="4827D67B"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Interim advanced payment for second reporting period</w:t>
            </w:r>
          </w:p>
        </w:tc>
        <w:tc>
          <w:tcPr>
            <w:tcW w:w="1217" w:type="dxa"/>
            <w:tcBorders>
              <w:top w:val="nil"/>
              <w:left w:val="nil"/>
              <w:bottom w:val="single" w:sz="4" w:space="0" w:color="auto"/>
              <w:right w:val="single" w:sz="4" w:space="0" w:color="auto"/>
            </w:tcBorders>
            <w:shd w:val="clear" w:color="auto" w:fill="auto"/>
            <w:noWrap/>
            <w:hideMark/>
          </w:tcPr>
          <w:p w14:paraId="3B5BFAC2"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2020-2021</w:t>
            </w:r>
          </w:p>
        </w:tc>
        <w:tc>
          <w:tcPr>
            <w:tcW w:w="1279" w:type="dxa"/>
            <w:tcBorders>
              <w:top w:val="nil"/>
              <w:left w:val="nil"/>
              <w:bottom w:val="single" w:sz="4" w:space="0" w:color="auto"/>
              <w:right w:val="single" w:sz="4" w:space="0" w:color="auto"/>
            </w:tcBorders>
            <w:shd w:val="clear" w:color="auto" w:fill="auto"/>
            <w:noWrap/>
            <w:hideMark/>
          </w:tcPr>
          <w:p w14:paraId="52AFC8A8"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1,351,852</w:t>
            </w:r>
          </w:p>
        </w:tc>
        <w:tc>
          <w:tcPr>
            <w:tcW w:w="1470" w:type="dxa"/>
            <w:tcBorders>
              <w:top w:val="nil"/>
              <w:left w:val="nil"/>
              <w:bottom w:val="single" w:sz="4" w:space="0" w:color="auto"/>
              <w:right w:val="single" w:sz="4" w:space="0" w:color="auto"/>
            </w:tcBorders>
            <w:shd w:val="clear" w:color="auto" w:fill="auto"/>
            <w:noWrap/>
            <w:hideMark/>
          </w:tcPr>
          <w:p w14:paraId="3CB1A940"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2,230,555.80</w:t>
            </w:r>
          </w:p>
        </w:tc>
        <w:tc>
          <w:tcPr>
            <w:tcW w:w="1221" w:type="dxa"/>
            <w:tcBorders>
              <w:top w:val="nil"/>
              <w:left w:val="nil"/>
              <w:bottom w:val="single" w:sz="4" w:space="0" w:color="auto"/>
              <w:right w:val="single" w:sz="4" w:space="0" w:color="auto"/>
            </w:tcBorders>
            <w:shd w:val="clear" w:color="auto" w:fill="auto"/>
            <w:noWrap/>
            <w:hideMark/>
          </w:tcPr>
          <w:p w14:paraId="06B6DC63"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3031772A"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2,230,556</w:t>
            </w:r>
          </w:p>
        </w:tc>
      </w:tr>
      <w:tr w:rsidR="003D7249" w:rsidRPr="003D7249" w14:paraId="65590719" w14:textId="77777777" w:rsidTr="002C79FB">
        <w:trPr>
          <w:trHeight w:val="1019"/>
        </w:trPr>
        <w:tc>
          <w:tcPr>
            <w:tcW w:w="715" w:type="dxa"/>
            <w:tcBorders>
              <w:top w:val="nil"/>
              <w:left w:val="single" w:sz="4" w:space="0" w:color="auto"/>
              <w:bottom w:val="single" w:sz="4" w:space="0" w:color="auto"/>
              <w:right w:val="single" w:sz="4" w:space="0" w:color="auto"/>
            </w:tcBorders>
            <w:shd w:val="clear" w:color="auto" w:fill="auto"/>
            <w:noWrap/>
            <w:hideMark/>
          </w:tcPr>
          <w:p w14:paraId="6D00B314"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lastRenderedPageBreak/>
              <w:t>2022</w:t>
            </w:r>
          </w:p>
        </w:tc>
        <w:tc>
          <w:tcPr>
            <w:tcW w:w="2173" w:type="dxa"/>
            <w:tcBorders>
              <w:top w:val="nil"/>
              <w:left w:val="nil"/>
              <w:bottom w:val="single" w:sz="4" w:space="0" w:color="auto"/>
              <w:right w:val="single" w:sz="4" w:space="0" w:color="auto"/>
            </w:tcBorders>
            <w:shd w:val="clear" w:color="auto" w:fill="auto"/>
            <w:hideMark/>
          </w:tcPr>
          <w:p w14:paraId="4EE30378"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ER payment</w:t>
            </w:r>
          </w:p>
        </w:tc>
        <w:tc>
          <w:tcPr>
            <w:tcW w:w="1217" w:type="dxa"/>
            <w:tcBorders>
              <w:top w:val="nil"/>
              <w:left w:val="nil"/>
              <w:bottom w:val="single" w:sz="4" w:space="0" w:color="auto"/>
              <w:right w:val="single" w:sz="4" w:space="0" w:color="auto"/>
            </w:tcBorders>
            <w:shd w:val="clear" w:color="auto" w:fill="auto"/>
            <w:noWrap/>
            <w:hideMark/>
          </w:tcPr>
          <w:p w14:paraId="76090083"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2020-2021</w:t>
            </w:r>
          </w:p>
        </w:tc>
        <w:tc>
          <w:tcPr>
            <w:tcW w:w="1279" w:type="dxa"/>
            <w:tcBorders>
              <w:top w:val="nil"/>
              <w:left w:val="nil"/>
              <w:bottom w:val="single" w:sz="4" w:space="0" w:color="auto"/>
              <w:right w:val="single" w:sz="4" w:space="0" w:color="auto"/>
            </w:tcBorders>
            <w:shd w:val="clear" w:color="auto" w:fill="auto"/>
            <w:noWrap/>
            <w:hideMark/>
          </w:tcPr>
          <w:p w14:paraId="52658D56"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2,833,333</w:t>
            </w:r>
          </w:p>
        </w:tc>
        <w:tc>
          <w:tcPr>
            <w:tcW w:w="1470" w:type="dxa"/>
            <w:tcBorders>
              <w:top w:val="nil"/>
              <w:left w:val="nil"/>
              <w:bottom w:val="single" w:sz="4" w:space="0" w:color="auto"/>
              <w:right w:val="single" w:sz="4" w:space="0" w:color="auto"/>
            </w:tcBorders>
            <w:shd w:val="clear" w:color="auto" w:fill="auto"/>
            <w:noWrap/>
            <w:hideMark/>
          </w:tcPr>
          <w:p w14:paraId="1CEBFDE0"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14,166,665</w:t>
            </w:r>
          </w:p>
        </w:tc>
        <w:tc>
          <w:tcPr>
            <w:tcW w:w="1221" w:type="dxa"/>
            <w:tcBorders>
              <w:top w:val="nil"/>
              <w:left w:val="nil"/>
              <w:bottom w:val="single" w:sz="4" w:space="0" w:color="auto"/>
              <w:right w:val="single" w:sz="4" w:space="0" w:color="auto"/>
            </w:tcBorders>
            <w:shd w:val="clear" w:color="auto" w:fill="auto"/>
            <w:hideMark/>
          </w:tcPr>
          <w:p w14:paraId="247747DA"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Full recovery of interim advance and upfront advance</w:t>
            </w:r>
          </w:p>
        </w:tc>
        <w:tc>
          <w:tcPr>
            <w:tcW w:w="1275" w:type="dxa"/>
            <w:tcBorders>
              <w:top w:val="nil"/>
              <w:left w:val="nil"/>
              <w:bottom w:val="single" w:sz="4" w:space="0" w:color="auto"/>
              <w:right w:val="single" w:sz="4" w:space="0" w:color="auto"/>
            </w:tcBorders>
            <w:shd w:val="clear" w:color="auto" w:fill="auto"/>
            <w:noWrap/>
            <w:hideMark/>
          </w:tcPr>
          <w:p w14:paraId="0F0C48FF"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9,936,109</w:t>
            </w:r>
          </w:p>
        </w:tc>
      </w:tr>
      <w:tr w:rsidR="003D7249" w:rsidRPr="003D7249" w14:paraId="2AB583C1" w14:textId="77777777" w:rsidTr="002C79FB">
        <w:trPr>
          <w:trHeight w:val="577"/>
        </w:trPr>
        <w:tc>
          <w:tcPr>
            <w:tcW w:w="715" w:type="dxa"/>
            <w:tcBorders>
              <w:top w:val="nil"/>
              <w:left w:val="single" w:sz="4" w:space="0" w:color="auto"/>
              <w:bottom w:val="single" w:sz="4" w:space="0" w:color="auto"/>
              <w:right w:val="single" w:sz="4" w:space="0" w:color="auto"/>
            </w:tcBorders>
            <w:shd w:val="clear" w:color="auto" w:fill="auto"/>
            <w:noWrap/>
            <w:hideMark/>
          </w:tcPr>
          <w:p w14:paraId="23722738"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2023</w:t>
            </w:r>
          </w:p>
        </w:tc>
        <w:tc>
          <w:tcPr>
            <w:tcW w:w="2173" w:type="dxa"/>
            <w:tcBorders>
              <w:top w:val="nil"/>
              <w:left w:val="nil"/>
              <w:bottom w:val="single" w:sz="4" w:space="0" w:color="auto"/>
              <w:right w:val="single" w:sz="4" w:space="0" w:color="auto"/>
            </w:tcBorders>
            <w:shd w:val="clear" w:color="auto" w:fill="auto"/>
            <w:hideMark/>
          </w:tcPr>
          <w:p w14:paraId="6D5760B7" w14:textId="12A137E4"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Interim advanced payment</w:t>
            </w:r>
          </w:p>
        </w:tc>
        <w:tc>
          <w:tcPr>
            <w:tcW w:w="1217" w:type="dxa"/>
            <w:tcBorders>
              <w:top w:val="nil"/>
              <w:left w:val="nil"/>
              <w:bottom w:val="single" w:sz="4" w:space="0" w:color="auto"/>
              <w:right w:val="single" w:sz="4" w:space="0" w:color="auto"/>
            </w:tcBorders>
            <w:shd w:val="clear" w:color="auto" w:fill="auto"/>
            <w:noWrap/>
            <w:hideMark/>
          </w:tcPr>
          <w:p w14:paraId="4C26305C"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2022-2024</w:t>
            </w:r>
          </w:p>
        </w:tc>
        <w:tc>
          <w:tcPr>
            <w:tcW w:w="1279" w:type="dxa"/>
            <w:tcBorders>
              <w:top w:val="nil"/>
              <w:left w:val="nil"/>
              <w:bottom w:val="single" w:sz="4" w:space="0" w:color="auto"/>
              <w:right w:val="single" w:sz="4" w:space="0" w:color="auto"/>
            </w:tcBorders>
            <w:shd w:val="clear" w:color="auto" w:fill="auto"/>
            <w:noWrap/>
            <w:hideMark/>
          </w:tcPr>
          <w:p w14:paraId="701A1834"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2,018,519</w:t>
            </w:r>
          </w:p>
        </w:tc>
        <w:tc>
          <w:tcPr>
            <w:tcW w:w="1470" w:type="dxa"/>
            <w:tcBorders>
              <w:top w:val="nil"/>
              <w:left w:val="nil"/>
              <w:bottom w:val="single" w:sz="4" w:space="0" w:color="auto"/>
              <w:right w:val="single" w:sz="4" w:space="0" w:color="auto"/>
            </w:tcBorders>
            <w:shd w:val="clear" w:color="auto" w:fill="auto"/>
            <w:noWrap/>
            <w:hideMark/>
          </w:tcPr>
          <w:p w14:paraId="341F7A7A"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2,523,149</w:t>
            </w:r>
          </w:p>
        </w:tc>
        <w:tc>
          <w:tcPr>
            <w:tcW w:w="1221" w:type="dxa"/>
            <w:tcBorders>
              <w:top w:val="nil"/>
              <w:left w:val="nil"/>
              <w:bottom w:val="single" w:sz="4" w:space="0" w:color="auto"/>
              <w:right w:val="single" w:sz="4" w:space="0" w:color="auto"/>
            </w:tcBorders>
            <w:shd w:val="clear" w:color="auto" w:fill="auto"/>
            <w:noWrap/>
            <w:hideMark/>
          </w:tcPr>
          <w:p w14:paraId="36AA7044"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43A1A14B"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2,523,149</w:t>
            </w:r>
          </w:p>
        </w:tc>
      </w:tr>
      <w:tr w:rsidR="003D7249" w:rsidRPr="003D7249" w14:paraId="72FB7512" w14:textId="77777777" w:rsidTr="002C79FB">
        <w:trPr>
          <w:trHeight w:val="577"/>
        </w:trPr>
        <w:tc>
          <w:tcPr>
            <w:tcW w:w="715" w:type="dxa"/>
            <w:tcBorders>
              <w:top w:val="nil"/>
              <w:left w:val="single" w:sz="4" w:space="0" w:color="auto"/>
              <w:bottom w:val="single" w:sz="4" w:space="0" w:color="auto"/>
              <w:right w:val="single" w:sz="4" w:space="0" w:color="auto"/>
            </w:tcBorders>
            <w:shd w:val="clear" w:color="auto" w:fill="auto"/>
            <w:noWrap/>
            <w:hideMark/>
          </w:tcPr>
          <w:p w14:paraId="108C3DDC"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2024</w:t>
            </w:r>
          </w:p>
        </w:tc>
        <w:tc>
          <w:tcPr>
            <w:tcW w:w="2173" w:type="dxa"/>
            <w:tcBorders>
              <w:top w:val="nil"/>
              <w:left w:val="nil"/>
              <w:bottom w:val="single" w:sz="4" w:space="0" w:color="auto"/>
              <w:right w:val="single" w:sz="4" w:space="0" w:color="auto"/>
            </w:tcBorders>
            <w:shd w:val="clear" w:color="auto" w:fill="auto"/>
            <w:hideMark/>
          </w:tcPr>
          <w:p w14:paraId="6F2DE3FB" w14:textId="249C6BD8"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Interim advanced payment</w:t>
            </w:r>
          </w:p>
        </w:tc>
        <w:tc>
          <w:tcPr>
            <w:tcW w:w="1217" w:type="dxa"/>
            <w:tcBorders>
              <w:top w:val="nil"/>
              <w:left w:val="nil"/>
              <w:bottom w:val="single" w:sz="4" w:space="0" w:color="auto"/>
              <w:right w:val="single" w:sz="4" w:space="0" w:color="auto"/>
            </w:tcBorders>
            <w:shd w:val="clear" w:color="auto" w:fill="auto"/>
            <w:noWrap/>
            <w:hideMark/>
          </w:tcPr>
          <w:p w14:paraId="4E9003D4"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9" w:type="dxa"/>
            <w:tcBorders>
              <w:top w:val="nil"/>
              <w:left w:val="nil"/>
              <w:bottom w:val="single" w:sz="4" w:space="0" w:color="auto"/>
              <w:right w:val="single" w:sz="4" w:space="0" w:color="auto"/>
            </w:tcBorders>
            <w:shd w:val="clear" w:color="auto" w:fill="auto"/>
            <w:noWrap/>
            <w:hideMark/>
          </w:tcPr>
          <w:p w14:paraId="05EFA85F"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2,370,370</w:t>
            </w:r>
          </w:p>
        </w:tc>
        <w:tc>
          <w:tcPr>
            <w:tcW w:w="1470" w:type="dxa"/>
            <w:tcBorders>
              <w:top w:val="nil"/>
              <w:left w:val="nil"/>
              <w:bottom w:val="single" w:sz="4" w:space="0" w:color="auto"/>
              <w:right w:val="single" w:sz="4" w:space="0" w:color="auto"/>
            </w:tcBorders>
            <w:shd w:val="clear" w:color="auto" w:fill="auto"/>
            <w:noWrap/>
            <w:hideMark/>
          </w:tcPr>
          <w:p w14:paraId="561AFB82"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2,370,370</w:t>
            </w:r>
          </w:p>
        </w:tc>
        <w:tc>
          <w:tcPr>
            <w:tcW w:w="1221" w:type="dxa"/>
            <w:tcBorders>
              <w:top w:val="nil"/>
              <w:left w:val="nil"/>
              <w:bottom w:val="single" w:sz="4" w:space="0" w:color="auto"/>
              <w:right w:val="single" w:sz="4" w:space="0" w:color="auto"/>
            </w:tcBorders>
            <w:shd w:val="clear" w:color="auto" w:fill="auto"/>
            <w:noWrap/>
            <w:hideMark/>
          </w:tcPr>
          <w:p w14:paraId="642F9080"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0FC77C62"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2,370,370</w:t>
            </w:r>
          </w:p>
        </w:tc>
      </w:tr>
      <w:tr w:rsidR="003D7249" w:rsidRPr="003D7249" w14:paraId="0E4B7EE1" w14:textId="77777777" w:rsidTr="002C79FB">
        <w:trPr>
          <w:trHeight w:val="577"/>
        </w:trPr>
        <w:tc>
          <w:tcPr>
            <w:tcW w:w="715" w:type="dxa"/>
            <w:tcBorders>
              <w:top w:val="nil"/>
              <w:left w:val="single" w:sz="4" w:space="0" w:color="auto"/>
              <w:bottom w:val="single" w:sz="4" w:space="0" w:color="auto"/>
              <w:right w:val="single" w:sz="4" w:space="0" w:color="auto"/>
            </w:tcBorders>
            <w:shd w:val="clear" w:color="auto" w:fill="auto"/>
            <w:noWrap/>
            <w:hideMark/>
          </w:tcPr>
          <w:p w14:paraId="33C71998"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2025</w:t>
            </w:r>
          </w:p>
        </w:tc>
        <w:tc>
          <w:tcPr>
            <w:tcW w:w="2173" w:type="dxa"/>
            <w:tcBorders>
              <w:top w:val="nil"/>
              <w:left w:val="nil"/>
              <w:bottom w:val="single" w:sz="4" w:space="0" w:color="auto"/>
              <w:right w:val="single" w:sz="4" w:space="0" w:color="auto"/>
            </w:tcBorders>
            <w:shd w:val="clear" w:color="auto" w:fill="auto"/>
            <w:hideMark/>
          </w:tcPr>
          <w:p w14:paraId="782D9EFA"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ER Payment</w:t>
            </w:r>
          </w:p>
        </w:tc>
        <w:tc>
          <w:tcPr>
            <w:tcW w:w="1217" w:type="dxa"/>
            <w:tcBorders>
              <w:top w:val="nil"/>
              <w:left w:val="nil"/>
              <w:bottom w:val="single" w:sz="4" w:space="0" w:color="auto"/>
              <w:right w:val="single" w:sz="4" w:space="0" w:color="auto"/>
            </w:tcBorders>
            <w:shd w:val="clear" w:color="auto" w:fill="auto"/>
            <w:noWrap/>
            <w:hideMark/>
          </w:tcPr>
          <w:p w14:paraId="0938D6F5"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2022-2024</w:t>
            </w:r>
          </w:p>
        </w:tc>
        <w:tc>
          <w:tcPr>
            <w:tcW w:w="1279" w:type="dxa"/>
            <w:tcBorders>
              <w:top w:val="nil"/>
              <w:left w:val="nil"/>
              <w:bottom w:val="single" w:sz="4" w:space="0" w:color="auto"/>
              <w:right w:val="single" w:sz="4" w:space="0" w:color="auto"/>
            </w:tcBorders>
            <w:shd w:val="clear" w:color="auto" w:fill="auto"/>
            <w:noWrap/>
            <w:hideMark/>
          </w:tcPr>
          <w:p w14:paraId="649B2B7A"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7,018,519</w:t>
            </w:r>
          </w:p>
        </w:tc>
        <w:tc>
          <w:tcPr>
            <w:tcW w:w="1470" w:type="dxa"/>
            <w:tcBorders>
              <w:top w:val="nil"/>
              <w:left w:val="nil"/>
              <w:bottom w:val="single" w:sz="4" w:space="0" w:color="auto"/>
              <w:right w:val="single" w:sz="4" w:space="0" w:color="auto"/>
            </w:tcBorders>
            <w:shd w:val="clear" w:color="auto" w:fill="auto"/>
            <w:noWrap/>
            <w:hideMark/>
          </w:tcPr>
          <w:p w14:paraId="2FDFC32F"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35,092,595</w:t>
            </w:r>
          </w:p>
        </w:tc>
        <w:tc>
          <w:tcPr>
            <w:tcW w:w="1221" w:type="dxa"/>
            <w:tcBorders>
              <w:top w:val="nil"/>
              <w:left w:val="nil"/>
              <w:bottom w:val="single" w:sz="4" w:space="0" w:color="auto"/>
              <w:right w:val="single" w:sz="4" w:space="0" w:color="auto"/>
            </w:tcBorders>
            <w:shd w:val="clear" w:color="auto" w:fill="auto"/>
            <w:noWrap/>
            <w:hideMark/>
          </w:tcPr>
          <w:p w14:paraId="364FB013"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5" w:type="dxa"/>
            <w:tcBorders>
              <w:top w:val="nil"/>
              <w:left w:val="nil"/>
              <w:bottom w:val="single" w:sz="4" w:space="0" w:color="auto"/>
              <w:right w:val="single" w:sz="4" w:space="0" w:color="auto"/>
            </w:tcBorders>
            <w:shd w:val="clear" w:color="auto" w:fill="auto"/>
            <w:noWrap/>
            <w:hideMark/>
          </w:tcPr>
          <w:p w14:paraId="2A22A61D" w14:textId="77777777" w:rsidR="00EF30F7" w:rsidRPr="002C79FB" w:rsidRDefault="00EF30F7" w:rsidP="002C79FB">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30,199,076</w:t>
            </w:r>
          </w:p>
        </w:tc>
      </w:tr>
      <w:tr w:rsidR="003D7249" w:rsidRPr="003D7249" w14:paraId="7016444C" w14:textId="77777777" w:rsidTr="002C79FB">
        <w:trPr>
          <w:trHeight w:val="288"/>
        </w:trPr>
        <w:tc>
          <w:tcPr>
            <w:tcW w:w="715" w:type="dxa"/>
            <w:tcBorders>
              <w:top w:val="nil"/>
              <w:left w:val="single" w:sz="4" w:space="0" w:color="auto"/>
              <w:bottom w:val="single" w:sz="4" w:space="0" w:color="auto"/>
              <w:right w:val="single" w:sz="4" w:space="0" w:color="auto"/>
            </w:tcBorders>
            <w:shd w:val="clear" w:color="auto" w:fill="auto"/>
            <w:noWrap/>
            <w:hideMark/>
          </w:tcPr>
          <w:p w14:paraId="014F3723" w14:textId="30ABCBCB" w:rsidR="00EF30F7" w:rsidRPr="002C79FB" w:rsidRDefault="00EF30F7" w:rsidP="00EF30F7">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TOTAL</w:t>
            </w:r>
          </w:p>
        </w:tc>
        <w:tc>
          <w:tcPr>
            <w:tcW w:w="2173" w:type="dxa"/>
            <w:tcBorders>
              <w:top w:val="nil"/>
              <w:left w:val="nil"/>
              <w:bottom w:val="single" w:sz="4" w:space="0" w:color="auto"/>
              <w:right w:val="single" w:sz="4" w:space="0" w:color="auto"/>
            </w:tcBorders>
            <w:shd w:val="clear" w:color="auto" w:fill="auto"/>
            <w:noWrap/>
            <w:hideMark/>
          </w:tcPr>
          <w:p w14:paraId="5702F26F"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17" w:type="dxa"/>
            <w:tcBorders>
              <w:top w:val="nil"/>
              <w:left w:val="nil"/>
              <w:bottom w:val="single" w:sz="4" w:space="0" w:color="auto"/>
              <w:right w:val="single" w:sz="4" w:space="0" w:color="auto"/>
            </w:tcBorders>
            <w:shd w:val="clear" w:color="auto" w:fill="auto"/>
            <w:noWrap/>
            <w:hideMark/>
          </w:tcPr>
          <w:p w14:paraId="271B796C"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79" w:type="dxa"/>
            <w:tcBorders>
              <w:top w:val="nil"/>
              <w:left w:val="nil"/>
              <w:bottom w:val="single" w:sz="4" w:space="0" w:color="auto"/>
              <w:right w:val="single" w:sz="4" w:space="0" w:color="auto"/>
            </w:tcBorders>
            <w:shd w:val="clear" w:color="auto" w:fill="auto"/>
            <w:noWrap/>
            <w:hideMark/>
          </w:tcPr>
          <w:p w14:paraId="640DF528"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470" w:type="dxa"/>
            <w:tcBorders>
              <w:top w:val="nil"/>
              <w:left w:val="nil"/>
              <w:bottom w:val="single" w:sz="4" w:space="0" w:color="auto"/>
              <w:right w:val="single" w:sz="4" w:space="0" w:color="auto"/>
            </w:tcBorders>
            <w:shd w:val="clear" w:color="auto" w:fill="auto"/>
            <w:noWrap/>
            <w:hideMark/>
          </w:tcPr>
          <w:p w14:paraId="0682DFF8" w14:textId="77777777" w:rsidR="00EF30F7" w:rsidRPr="002C79FB" w:rsidRDefault="00EF30F7" w:rsidP="00EF30F7">
            <w:pPr>
              <w:spacing w:after="0" w:line="240" w:lineRule="auto"/>
              <w:rPr>
                <w:rFonts w:eastAsia="Times New Roman" w:cstheme="minorHAnsi"/>
                <w:color w:val="000000"/>
                <w:sz w:val="20"/>
                <w:szCs w:val="20"/>
              </w:rPr>
            </w:pPr>
            <w:r w:rsidRPr="002C79FB">
              <w:rPr>
                <w:rFonts w:eastAsia="Times New Roman" w:cstheme="minorHAnsi"/>
                <w:color w:val="000000"/>
                <w:sz w:val="20"/>
                <w:szCs w:val="20"/>
              </w:rPr>
              <w:t> </w:t>
            </w:r>
          </w:p>
        </w:tc>
        <w:tc>
          <w:tcPr>
            <w:tcW w:w="1221" w:type="dxa"/>
            <w:tcBorders>
              <w:top w:val="nil"/>
              <w:left w:val="nil"/>
              <w:bottom w:val="single" w:sz="4" w:space="0" w:color="auto"/>
              <w:right w:val="single" w:sz="4" w:space="0" w:color="auto"/>
            </w:tcBorders>
            <w:shd w:val="clear" w:color="auto" w:fill="auto"/>
            <w:noWrap/>
            <w:hideMark/>
          </w:tcPr>
          <w:p w14:paraId="65D6D7CD" w14:textId="0E59997A" w:rsidR="00EF30F7" w:rsidRPr="002C79FB" w:rsidRDefault="00EF30F7" w:rsidP="00EF30F7">
            <w:pPr>
              <w:spacing w:after="0" w:line="240" w:lineRule="auto"/>
              <w:rPr>
                <w:rFonts w:eastAsia="Times New Roman" w:cstheme="minorHAnsi"/>
                <w:color w:val="000000"/>
                <w:sz w:val="20"/>
                <w:szCs w:val="20"/>
              </w:rPr>
            </w:pPr>
          </w:p>
        </w:tc>
        <w:tc>
          <w:tcPr>
            <w:tcW w:w="1275" w:type="dxa"/>
            <w:tcBorders>
              <w:top w:val="nil"/>
              <w:left w:val="nil"/>
              <w:bottom w:val="single" w:sz="4" w:space="0" w:color="auto"/>
              <w:right w:val="single" w:sz="4" w:space="0" w:color="auto"/>
            </w:tcBorders>
            <w:shd w:val="clear" w:color="auto" w:fill="auto"/>
            <w:noWrap/>
            <w:hideMark/>
          </w:tcPr>
          <w:p w14:paraId="7E21C1D7" w14:textId="77777777" w:rsidR="00EF30F7" w:rsidRPr="002C79FB" w:rsidRDefault="00EF30F7" w:rsidP="002C79FB">
            <w:pPr>
              <w:spacing w:after="0" w:line="240" w:lineRule="auto"/>
              <w:rPr>
                <w:rFonts w:eastAsia="Times New Roman" w:cstheme="minorHAnsi"/>
                <w:b/>
                <w:color w:val="000000"/>
                <w:sz w:val="20"/>
                <w:szCs w:val="20"/>
              </w:rPr>
            </w:pPr>
            <w:r w:rsidRPr="002C79FB">
              <w:rPr>
                <w:rFonts w:eastAsia="Times New Roman" w:cstheme="minorHAnsi"/>
                <w:b/>
                <w:color w:val="000000"/>
                <w:sz w:val="20"/>
                <w:szCs w:val="20"/>
              </w:rPr>
              <w:t>50,000,000</w:t>
            </w:r>
          </w:p>
        </w:tc>
      </w:tr>
    </w:tbl>
    <w:p w14:paraId="13DE0215" w14:textId="4D5C7CA3" w:rsidR="000C1A9E" w:rsidRDefault="000C1A9E" w:rsidP="000C1A9E">
      <w:pPr>
        <w:rPr>
          <w:lang w:val="en-GB"/>
        </w:rPr>
      </w:pPr>
    </w:p>
    <w:p w14:paraId="702650F4" w14:textId="2A13E586" w:rsidR="0027441B" w:rsidRDefault="0027441B" w:rsidP="000C1A9E">
      <w:pPr>
        <w:rPr>
          <w:lang w:val="en-GB"/>
        </w:rPr>
      </w:pPr>
    </w:p>
    <w:p w14:paraId="58590538" w14:textId="558A5B37" w:rsidR="0027441B" w:rsidRDefault="0027441B" w:rsidP="000C1A9E">
      <w:pPr>
        <w:rPr>
          <w:lang w:val="en-GB"/>
        </w:rPr>
      </w:pPr>
    </w:p>
    <w:p w14:paraId="37DA3103" w14:textId="78FC1C70" w:rsidR="0027441B" w:rsidRDefault="0027441B" w:rsidP="000C1A9E">
      <w:pPr>
        <w:rPr>
          <w:lang w:val="en-GB"/>
        </w:rPr>
      </w:pPr>
    </w:p>
    <w:p w14:paraId="7ADBFB55" w14:textId="53D4DE6C" w:rsidR="0027441B" w:rsidRDefault="0027441B" w:rsidP="000C1A9E">
      <w:pPr>
        <w:rPr>
          <w:lang w:val="en-GB"/>
        </w:rPr>
      </w:pPr>
    </w:p>
    <w:p w14:paraId="2865BD03" w14:textId="04B0A9AE" w:rsidR="0027441B" w:rsidRDefault="0027441B" w:rsidP="000C1A9E">
      <w:pPr>
        <w:rPr>
          <w:lang w:val="en-GB"/>
        </w:rPr>
      </w:pPr>
    </w:p>
    <w:p w14:paraId="086A3CED" w14:textId="274FA017" w:rsidR="0027441B" w:rsidRDefault="0027441B" w:rsidP="000C1A9E">
      <w:pPr>
        <w:rPr>
          <w:lang w:val="en-GB"/>
        </w:rPr>
      </w:pPr>
    </w:p>
    <w:p w14:paraId="34BD61C8" w14:textId="11575320" w:rsidR="0027441B" w:rsidRDefault="0027441B" w:rsidP="000C1A9E">
      <w:pPr>
        <w:rPr>
          <w:lang w:val="en-GB"/>
        </w:rPr>
      </w:pPr>
    </w:p>
    <w:p w14:paraId="5E1C9D7C" w14:textId="45F87FC2" w:rsidR="0027441B" w:rsidRDefault="0027441B" w:rsidP="000C1A9E">
      <w:pPr>
        <w:rPr>
          <w:lang w:val="en-GB"/>
        </w:rPr>
      </w:pPr>
    </w:p>
    <w:p w14:paraId="694A1588" w14:textId="6DA1069D" w:rsidR="0027441B" w:rsidRDefault="0027441B" w:rsidP="000C1A9E">
      <w:pPr>
        <w:rPr>
          <w:lang w:val="en-GB"/>
        </w:rPr>
      </w:pPr>
    </w:p>
    <w:p w14:paraId="5587B3AA" w14:textId="3C42883A" w:rsidR="0027441B" w:rsidRDefault="0027441B" w:rsidP="000C1A9E">
      <w:pPr>
        <w:rPr>
          <w:lang w:val="en-GB"/>
        </w:rPr>
      </w:pPr>
    </w:p>
    <w:p w14:paraId="5F70F169" w14:textId="6826FC26" w:rsidR="0027441B" w:rsidRDefault="0027441B" w:rsidP="000C1A9E">
      <w:pPr>
        <w:rPr>
          <w:lang w:val="en-GB"/>
        </w:rPr>
      </w:pPr>
    </w:p>
    <w:p w14:paraId="3AA432C5" w14:textId="14F207B6" w:rsidR="0027441B" w:rsidRDefault="0027441B" w:rsidP="000C1A9E">
      <w:pPr>
        <w:rPr>
          <w:lang w:val="en-GB"/>
        </w:rPr>
      </w:pPr>
    </w:p>
    <w:p w14:paraId="241E9155" w14:textId="704FC26C" w:rsidR="0027441B" w:rsidRDefault="0027441B" w:rsidP="000C1A9E">
      <w:pPr>
        <w:rPr>
          <w:lang w:val="en-GB"/>
        </w:rPr>
      </w:pPr>
    </w:p>
    <w:p w14:paraId="3EE2A7A4" w14:textId="37186018" w:rsidR="0027441B" w:rsidRDefault="0027441B" w:rsidP="000C1A9E">
      <w:pPr>
        <w:rPr>
          <w:lang w:val="en-GB"/>
        </w:rPr>
      </w:pPr>
    </w:p>
    <w:p w14:paraId="3D2B3A48" w14:textId="3CEE4591" w:rsidR="0027441B" w:rsidRDefault="0027441B" w:rsidP="000C1A9E">
      <w:pPr>
        <w:rPr>
          <w:lang w:val="en-GB"/>
        </w:rPr>
      </w:pPr>
    </w:p>
    <w:p w14:paraId="1BEFAB10" w14:textId="2DE973E3" w:rsidR="0027441B" w:rsidRDefault="0027441B" w:rsidP="000C1A9E">
      <w:pPr>
        <w:rPr>
          <w:lang w:val="en-GB"/>
        </w:rPr>
      </w:pPr>
    </w:p>
    <w:p w14:paraId="700F9CFC" w14:textId="028B401D" w:rsidR="0027441B" w:rsidRDefault="0027441B" w:rsidP="000C1A9E">
      <w:pPr>
        <w:rPr>
          <w:lang w:val="en-GB"/>
        </w:rPr>
      </w:pPr>
    </w:p>
    <w:p w14:paraId="332751EE" w14:textId="77777777" w:rsidR="0027441B" w:rsidRPr="000C1A9E" w:rsidRDefault="0027441B" w:rsidP="000C1A9E">
      <w:pPr>
        <w:rPr>
          <w:lang w:val="en-GB"/>
        </w:rPr>
      </w:pPr>
    </w:p>
    <w:p w14:paraId="6139C9C1" w14:textId="112E2B52" w:rsidR="00A71F15" w:rsidRDefault="00A71F15" w:rsidP="00A71F15">
      <w:pPr>
        <w:pStyle w:val="Heading1"/>
        <w:numPr>
          <w:ilvl w:val="0"/>
          <w:numId w:val="1"/>
        </w:numPr>
        <w:rPr>
          <w:lang w:val="en-GB"/>
        </w:rPr>
      </w:pPr>
      <w:bookmarkStart w:id="48" w:name="_Toc529875824"/>
      <w:bookmarkStart w:id="49" w:name="_Toc529875871"/>
      <w:bookmarkStart w:id="50" w:name="_Toc529875872"/>
      <w:bookmarkStart w:id="51" w:name="_Toc529875873"/>
      <w:bookmarkStart w:id="52" w:name="_Toc529875874"/>
      <w:bookmarkStart w:id="53" w:name="_Toc529875875"/>
      <w:bookmarkStart w:id="54" w:name="_Toc529875876"/>
      <w:bookmarkStart w:id="55" w:name="_Toc529875877"/>
      <w:bookmarkStart w:id="56" w:name="_Toc529515860"/>
      <w:bookmarkStart w:id="57" w:name="_Toc529875878"/>
      <w:bookmarkStart w:id="58" w:name="_Toc529515861"/>
      <w:bookmarkStart w:id="59" w:name="_Toc529875879"/>
      <w:bookmarkStart w:id="60" w:name="_Toc529515862"/>
      <w:bookmarkStart w:id="61" w:name="_Toc529875880"/>
      <w:bookmarkStart w:id="62" w:name="_Toc529515863"/>
      <w:bookmarkStart w:id="63" w:name="_Toc529875881"/>
      <w:bookmarkStart w:id="64" w:name="_Toc534715425"/>
      <w:bookmarkEnd w:id="4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lang w:val="en-GB"/>
        </w:rPr>
        <w:lastRenderedPageBreak/>
        <w:t>ER Payments</w:t>
      </w:r>
      <w:r w:rsidDel="00844813">
        <w:rPr>
          <w:lang w:val="en-GB"/>
        </w:rPr>
        <w:t xml:space="preserve"> </w:t>
      </w:r>
      <w:r>
        <w:rPr>
          <w:lang w:val="en-GB"/>
        </w:rPr>
        <w:t>and Performance Scenarios</w:t>
      </w:r>
      <w:bookmarkEnd w:id="64"/>
      <w:r>
        <w:rPr>
          <w:lang w:val="en-GB"/>
        </w:rPr>
        <w:t xml:space="preserve"> </w:t>
      </w:r>
    </w:p>
    <w:p w14:paraId="00FDD778" w14:textId="77777777" w:rsidR="00A71F15" w:rsidRPr="008C42E8" w:rsidRDefault="00A71F15" w:rsidP="000C1A9E">
      <w:pPr>
        <w:pStyle w:val="Heading2"/>
        <w:rPr>
          <w:lang w:val="en-GB"/>
        </w:rPr>
      </w:pPr>
      <w:bookmarkStart w:id="65" w:name="_Toc534715426"/>
      <w:r w:rsidRPr="008C42E8">
        <w:rPr>
          <w:lang w:val="en-GB"/>
        </w:rPr>
        <w:t>5.1 ER Payments</w:t>
      </w:r>
      <w:bookmarkEnd w:id="65"/>
    </w:p>
    <w:p w14:paraId="253FCEB8" w14:textId="7DAB4488" w:rsidR="00A71F15" w:rsidRDefault="00A71F15" w:rsidP="002C79FB">
      <w:pPr>
        <w:widowControl w:val="0"/>
        <w:tabs>
          <w:tab w:val="left" w:pos="220"/>
          <w:tab w:val="left" w:pos="720"/>
        </w:tabs>
        <w:autoSpaceDE w:val="0"/>
        <w:autoSpaceDN w:val="0"/>
        <w:adjustRightInd w:val="0"/>
        <w:spacing w:after="120" w:line="240" w:lineRule="auto"/>
        <w:jc w:val="both"/>
        <w:rPr>
          <w:rFonts w:cs="Times New Roman"/>
          <w:color w:val="000000"/>
          <w:lang w:val="en-GB"/>
        </w:rPr>
      </w:pPr>
      <w:r w:rsidRPr="006B172E">
        <w:rPr>
          <w:rFonts w:cs="Times New Roman"/>
          <w:color w:val="000000"/>
          <w:lang w:val="en-GB"/>
        </w:rPr>
        <w:t xml:space="preserve">To determine </w:t>
      </w:r>
      <w:r w:rsidRPr="00402815">
        <w:rPr>
          <w:rFonts w:cs="Times New Roman"/>
          <w:color w:val="000000"/>
          <w:lang w:val="en-GB"/>
        </w:rPr>
        <w:t>the quantum of ER payments that beneficiaries at the HIA level receive, a weighting scale called ‘</w:t>
      </w:r>
      <w:r w:rsidRPr="008C42E8">
        <w:rPr>
          <w:rFonts w:cs="Times New Roman"/>
          <w:b/>
          <w:color w:val="000000"/>
          <w:lang w:val="en-GB"/>
        </w:rPr>
        <w:t>Relative Performance Weight</w:t>
      </w:r>
      <w:r w:rsidRPr="006B172E">
        <w:rPr>
          <w:rFonts w:cs="Times New Roman"/>
          <w:color w:val="000000"/>
          <w:lang w:val="en-GB"/>
        </w:rPr>
        <w:t>’ will be appli</w:t>
      </w:r>
      <w:r w:rsidRPr="00402815">
        <w:rPr>
          <w:rFonts w:cs="Times New Roman"/>
          <w:color w:val="000000"/>
          <w:lang w:val="en-GB"/>
        </w:rPr>
        <w:t>ed</w:t>
      </w:r>
      <w:r w:rsidRPr="005A714F">
        <w:rPr>
          <w:rFonts w:cs="Times New Roman"/>
          <w:color w:val="000000"/>
          <w:lang w:val="en-GB"/>
        </w:rPr>
        <w:t>.</w:t>
      </w:r>
      <w:r w:rsidR="00EA1C63" w:rsidRPr="005A714F">
        <w:rPr>
          <w:rFonts w:cs="Times New Roman"/>
          <w:color w:val="000000"/>
          <w:lang w:val="en-GB"/>
        </w:rPr>
        <w:t xml:space="preserve"> It will be calculated by the MRV and Benefit Sharing Specialists of the PMU, and then reviewed and approved by the REDD+ </w:t>
      </w:r>
      <w:r w:rsidR="005A714F" w:rsidRPr="005A714F">
        <w:rPr>
          <w:rFonts w:cs="Times New Roman"/>
          <w:color w:val="000000"/>
          <w:lang w:val="en-GB"/>
        </w:rPr>
        <w:t>Dedicated</w:t>
      </w:r>
      <w:r w:rsidR="00EA1C63" w:rsidRPr="005A714F">
        <w:rPr>
          <w:rFonts w:cs="Times New Roman"/>
          <w:color w:val="000000"/>
          <w:lang w:val="en-GB"/>
        </w:rPr>
        <w:t xml:space="preserve"> Account’s Board of Trustees.</w:t>
      </w:r>
      <w:r w:rsidRPr="00402815">
        <w:rPr>
          <w:rFonts w:cs="Times New Roman"/>
          <w:color w:val="000000"/>
          <w:lang w:val="en-GB"/>
        </w:rPr>
        <w:t xml:space="preserve"> </w:t>
      </w:r>
      <w:r w:rsidRPr="00402815">
        <w:rPr>
          <w:rFonts w:cs="Times New Roman"/>
          <w:b/>
          <w:color w:val="000000"/>
          <w:lang w:val="en-GB"/>
        </w:rPr>
        <w:t>Relative Performance Weight</w:t>
      </w:r>
      <w:r w:rsidRPr="00402815">
        <w:rPr>
          <w:rFonts w:cs="Times New Roman"/>
          <w:color w:val="000000"/>
          <w:lang w:val="en-GB"/>
        </w:rPr>
        <w:t xml:space="preserve"> is determined by aggregating two (2) sets of factors, namely:</w:t>
      </w:r>
    </w:p>
    <w:p w14:paraId="1BEA1E32" w14:textId="1F95963D" w:rsidR="00A71F15" w:rsidRPr="00402815" w:rsidRDefault="00A71F15" w:rsidP="00901ED6">
      <w:pPr>
        <w:pStyle w:val="ListParagraph"/>
        <w:widowControl w:val="0"/>
        <w:numPr>
          <w:ilvl w:val="0"/>
          <w:numId w:val="27"/>
        </w:numPr>
        <w:tabs>
          <w:tab w:val="left" w:pos="720"/>
        </w:tabs>
        <w:autoSpaceDE w:val="0"/>
        <w:autoSpaceDN w:val="0"/>
        <w:adjustRightInd w:val="0"/>
        <w:spacing w:after="0" w:line="240" w:lineRule="auto"/>
        <w:ind w:hanging="450"/>
        <w:jc w:val="both"/>
        <w:rPr>
          <w:rFonts w:cs="Times New Roman"/>
          <w:color w:val="000000"/>
          <w:lang w:val="en-GB"/>
        </w:rPr>
      </w:pPr>
      <w:r w:rsidRPr="008C42E8">
        <w:rPr>
          <w:rFonts w:cs="Times New Roman"/>
          <w:b/>
          <w:color w:val="000000"/>
          <w:lang w:val="en-GB"/>
        </w:rPr>
        <w:t>Social performance indicators:</w:t>
      </w:r>
      <w:r w:rsidRPr="006B172E">
        <w:rPr>
          <w:rFonts w:cs="Times New Roman"/>
          <w:color w:val="000000"/>
          <w:lang w:val="en-GB"/>
        </w:rPr>
        <w:t xml:space="preserve"> </w:t>
      </w:r>
      <w:r w:rsidRPr="006B172E">
        <w:rPr>
          <w:lang w:val="en-GB"/>
        </w:rPr>
        <w:t xml:space="preserve">these indictors include all actions that need to be taken by the beneficiaries to demonstrate their commitment to change behaviour. It also includes actions that lead to emission reduction in the HIAs. See Annex </w:t>
      </w:r>
      <w:r w:rsidR="006917E2">
        <w:rPr>
          <w:lang w:val="en-GB"/>
        </w:rPr>
        <w:t>2</w:t>
      </w:r>
      <w:r w:rsidR="00E53164">
        <w:rPr>
          <w:lang w:val="en-GB"/>
        </w:rPr>
        <w:t xml:space="preserve"> </w:t>
      </w:r>
      <w:r w:rsidRPr="006B172E">
        <w:rPr>
          <w:lang w:val="en-GB"/>
        </w:rPr>
        <w:t>for the list of indicators and their respective weights.</w:t>
      </w:r>
    </w:p>
    <w:p w14:paraId="7F952FBA" w14:textId="48B1637F" w:rsidR="00A71F15" w:rsidRPr="00402815" w:rsidRDefault="00A71F15" w:rsidP="00901ED6">
      <w:pPr>
        <w:pStyle w:val="ListParagraph"/>
        <w:widowControl w:val="0"/>
        <w:numPr>
          <w:ilvl w:val="0"/>
          <w:numId w:val="27"/>
        </w:numPr>
        <w:tabs>
          <w:tab w:val="left" w:pos="720"/>
        </w:tabs>
        <w:autoSpaceDE w:val="0"/>
        <w:autoSpaceDN w:val="0"/>
        <w:adjustRightInd w:val="0"/>
        <w:spacing w:after="0" w:line="240" w:lineRule="auto"/>
        <w:ind w:hanging="450"/>
        <w:jc w:val="both"/>
        <w:rPr>
          <w:rFonts w:cs="Times New Roman"/>
          <w:color w:val="000000"/>
          <w:lang w:val="en-GB"/>
        </w:rPr>
      </w:pPr>
      <w:r w:rsidRPr="008C42E8">
        <w:rPr>
          <w:rFonts w:cs="Times New Roman"/>
          <w:b/>
          <w:color w:val="000000"/>
          <w:lang w:val="en-GB"/>
        </w:rPr>
        <w:t>Emission reduction indicators:</w:t>
      </w:r>
      <w:r w:rsidRPr="006B172E">
        <w:rPr>
          <w:rFonts w:cs="Times New Roman"/>
          <w:color w:val="000000"/>
          <w:lang w:val="en-GB"/>
        </w:rPr>
        <w:t xml:space="preserve"> </w:t>
      </w:r>
      <w:r w:rsidRPr="006B172E">
        <w:rPr>
          <w:lang w:val="en-GB"/>
        </w:rPr>
        <w:t xml:space="preserve">the indicators describe the level of emission reduction in the HIAs based on monitoring and verification. See Annex </w:t>
      </w:r>
      <w:r w:rsidR="006917E2">
        <w:rPr>
          <w:lang w:val="en-GB"/>
        </w:rPr>
        <w:t>2</w:t>
      </w:r>
      <w:r w:rsidR="00E53164">
        <w:rPr>
          <w:lang w:val="en-GB"/>
        </w:rPr>
        <w:t xml:space="preserve"> </w:t>
      </w:r>
      <w:r w:rsidRPr="006B172E">
        <w:rPr>
          <w:lang w:val="en-GB"/>
        </w:rPr>
        <w:t>for the list of indicators and their respective weights.</w:t>
      </w:r>
    </w:p>
    <w:p w14:paraId="1954E6AD" w14:textId="77777777" w:rsidR="00A71F15" w:rsidRPr="00402815" w:rsidRDefault="00A71F15" w:rsidP="00A71F15">
      <w:pPr>
        <w:spacing w:after="0" w:line="240" w:lineRule="auto"/>
        <w:jc w:val="both"/>
        <w:rPr>
          <w:lang w:val="en-GB"/>
        </w:rPr>
      </w:pPr>
    </w:p>
    <w:p w14:paraId="69222C86" w14:textId="77777777" w:rsidR="00A71F15" w:rsidRDefault="00A71F15" w:rsidP="00A71F15">
      <w:pPr>
        <w:spacing w:after="0" w:line="240" w:lineRule="auto"/>
        <w:jc w:val="both"/>
        <w:rPr>
          <w:rFonts w:cs="Times New Roman"/>
          <w:color w:val="000000"/>
          <w:lang w:val="en-GB"/>
        </w:rPr>
      </w:pPr>
      <w:r w:rsidRPr="008C42E8">
        <w:rPr>
          <w:rFonts w:cs="Times New Roman"/>
          <w:noProof/>
          <w:color w:val="000000"/>
        </w:rPr>
        <mc:AlternateContent>
          <mc:Choice Requires="wps">
            <w:drawing>
              <wp:anchor distT="0" distB="0" distL="114300" distR="114300" simplePos="0" relativeHeight="251700224" behindDoc="0" locked="0" layoutInCell="1" allowOverlap="1" wp14:anchorId="11431836" wp14:editId="5604827E">
                <wp:simplePos x="0" y="0"/>
                <wp:positionH relativeFrom="column">
                  <wp:posOffset>-63500</wp:posOffset>
                </wp:positionH>
                <wp:positionV relativeFrom="paragraph">
                  <wp:posOffset>286385</wp:posOffset>
                </wp:positionV>
                <wp:extent cx="6172835" cy="447040"/>
                <wp:effectExtent l="0" t="0" r="24765" b="35560"/>
                <wp:wrapSquare wrapText="bothSides"/>
                <wp:docPr id="9" name="Text Box 9"/>
                <wp:cNvGraphicFramePr/>
                <a:graphic xmlns:a="http://schemas.openxmlformats.org/drawingml/2006/main">
                  <a:graphicData uri="http://schemas.microsoft.com/office/word/2010/wordprocessingShape">
                    <wps:wsp>
                      <wps:cNvSpPr txBox="1"/>
                      <wps:spPr>
                        <a:xfrm>
                          <a:off x="0" y="0"/>
                          <a:ext cx="6172835" cy="447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BDCE46"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779F4A1D" w14:textId="77777777" w:rsidR="005A714F" w:rsidRDefault="005A714F"/>
                          <w:p w14:paraId="34EB2FF3"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3D9B4908" w14:textId="77777777" w:rsidR="005A714F" w:rsidRDefault="005A714F"/>
                          <w:p w14:paraId="094D83E3"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7DC955FB" w14:textId="77777777" w:rsidR="002D545C" w:rsidRDefault="002D545C"/>
                          <w:p w14:paraId="2FF47911"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0D556D1" w14:textId="77777777" w:rsidR="002D545C" w:rsidRDefault="002D545C"/>
                          <w:p w14:paraId="043A707B"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0F9C293" w14:textId="77777777" w:rsidR="005A714F" w:rsidRDefault="005A714F"/>
                          <w:p w14:paraId="18AA5B78"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A83CACE" w14:textId="77777777" w:rsidR="005A714F" w:rsidRDefault="005A714F"/>
                          <w:p w14:paraId="70632148"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2600C4D0" w14:textId="77777777" w:rsidR="002D545C" w:rsidRDefault="002D545C"/>
                          <w:p w14:paraId="7D5FBAD6"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1836" id="Text Box 9" o:spid="_x0000_s1031" type="#_x0000_t202" style="position:absolute;left:0;text-align:left;margin-left:-5pt;margin-top:22.55pt;width:486.05pt;height:3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c8iAIAAIgFAAAOAAAAZHJzL2Uyb0RvYy54bWysVEtPGzEQvlfqf7B8L5uk4ZGIDUpBVJUQ&#10;oELF2fHaxKrX49qT7Ka/vmPvbogoF6pedu15zzef5/yirS3bqhANuJKPj0acKSehMu655D8erz+d&#10;cRZRuEpYcKrkOxX5xeLjh/PGz9UE1mArFRgFcXHe+JKvEf28KKJcq1rEI/DKkVJDqAXSNTwXVRAN&#10;Ra9tMRmNTooGQuUDSBUjSa86JV/k+ForiXdaR4XMlpxqw/wN+btK32JxLubPQfi1kX0Z4h+qqIVx&#10;lHQf6kqgYJtg/gpVGxkggsYjCXUBWhupcg/UzXj0qpuHtfAq90LgRL+HKf6/sPJ2ex+YqUo+48yJ&#10;mkb0qFpkX6Bls4RO4+OcjB48mWFLYpryII8kTE23OtTpT+0w0hPOuz22KZgk4cn4dHL2+ZgzSbrp&#10;9HQ0zeAXL94+RPyqoGbpUPJAs8uQiu1NRKqETAeTlMzBtbE2z8+6JIhgTZVk+ZIIpC5tYFtBo8c2&#10;F00hDqzo1nmqTJQ+S2q4ayyfcGdVCmjdd6UJqNzfGxmElMrhkCVbJytN9bzHsbdPrl1V73Hee+TM&#10;4HDvXBsHIaOZX9YLMNXPoWTd2RPOB32nI7arNjPkeJj7Cqod0SFA95yil9eGZnYjIt6LQO+HGEA7&#10;Ae/ooy00JYf+xNkawu+35MmeaE1azhp6jyWPvzYiKM7sN0eEn42nxBiG+TI9Pp3QJRxqVocat6kv&#10;geY+pu3jZT4me7TDUQeon2h1LFNWUgknKTcRZTheYrclaPVItVxmI3qyXuCNe/AyhU4oJ0Y+tk8i&#10;+J62SIS/heHlivkr9na2ydPBcoOgTaZ2wrlDtcefnntmfL+a0j45vGerlwW6+AMAAP//AwBQSwME&#10;FAAGAAgAAAAhAAtRCYXiAAAACgEAAA8AAABkcnMvZG93bnJldi54bWxMj8FOwkAQhu8mvsNmTLzB&#10;tsRWqd0ShZAYggfAEI5Ld2wbu7NNd4Hy9g4nvc1kvvzz/flssK04Y+8bRwricQQCqXSmoUrB1245&#10;egHhgyajW0eo4IoeZsX9Xa4z4y60wfM2VIJDyGdaQR1Cl0npyxqt9mPXIfHt2/VWB177SppeXzjc&#10;tnISRam0uiH+UOsO5zWWP9uTVfCxu642z/PP1K7eF4f1Xvr9crFW6vFheHsFEXAIfzDc9FkdCnY6&#10;uhMZL1oFozjiLkHBUxKDYGCaTng4MhknCcgil/8rFL8AAAD//wMAUEsBAi0AFAAGAAgAAAAhALaD&#10;OJL+AAAA4QEAABMAAAAAAAAAAAAAAAAAAAAAAFtDb250ZW50X1R5cGVzXS54bWxQSwECLQAUAAYA&#10;CAAAACEAOP0h/9YAAACUAQAACwAAAAAAAAAAAAAAAAAvAQAAX3JlbHMvLnJlbHNQSwECLQAUAAYA&#10;CAAAACEA64FXPIgCAACIBQAADgAAAAAAAAAAAAAAAAAuAgAAZHJzL2Uyb0RvYy54bWxQSwECLQAU&#10;AAYACAAAACEAC1EJheIAAAAKAQAADwAAAAAAAAAAAAAAAADiBAAAZHJzL2Rvd25yZXYueG1sUEsF&#10;BgAAAAAEAAQA8wAAAPEFAAAAAA==&#10;" filled="f" strokecolor="black [3213]">
                <v:textbox>
                  <w:txbxContent>
                    <w:p w14:paraId="67BDCE46"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779F4A1D" w14:textId="77777777" w:rsidR="005A714F" w:rsidRDefault="005A714F"/>
                    <w:p w14:paraId="34EB2FF3"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3D9B4908" w14:textId="77777777" w:rsidR="005A714F" w:rsidRDefault="005A714F"/>
                    <w:p w14:paraId="094D83E3"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7DC955FB" w14:textId="77777777" w:rsidR="002D545C" w:rsidRDefault="002D545C"/>
                    <w:p w14:paraId="2FF47911"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0D556D1" w14:textId="77777777" w:rsidR="002D545C" w:rsidRDefault="002D545C"/>
                    <w:p w14:paraId="043A707B"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0F9C293" w14:textId="77777777" w:rsidR="005A714F" w:rsidRDefault="005A714F"/>
                    <w:p w14:paraId="18AA5B78" w14:textId="77777777" w:rsidR="005A714F" w:rsidRPr="00D96DA2" w:rsidRDefault="005A714F"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5A83CACE" w14:textId="77777777" w:rsidR="005A714F" w:rsidRDefault="005A714F"/>
                    <w:p w14:paraId="70632148"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p w14:paraId="2600C4D0" w14:textId="77777777" w:rsidR="002D545C" w:rsidRDefault="002D545C"/>
                    <w:p w14:paraId="7D5FBAD6" w14:textId="77777777" w:rsidR="002D545C" w:rsidRPr="00D96DA2" w:rsidRDefault="002D545C" w:rsidP="00A71F15">
                      <w:pPr>
                        <w:rPr>
                          <w:sz w:val="18"/>
                          <w:szCs w:val="18"/>
                        </w:rPr>
                      </w:pPr>
                      <m:oMathPara>
                        <m:oMathParaPr>
                          <m:jc m:val="left"/>
                        </m:oMathParaPr>
                        <m:oMath>
                          <m:r>
                            <w:rPr>
                              <w:rFonts w:ascii="Cambria Math" w:hAnsi="Cambria Math"/>
                              <w:sz w:val="18"/>
                              <w:szCs w:val="18"/>
                            </w:rPr>
                            <m:t xml:space="preserve">Relative Performance Weight </m:t>
                          </m:r>
                          <m:d>
                            <m:dPr>
                              <m:ctrlPr>
                                <w:rPr>
                                  <w:rFonts w:ascii="Cambria Math" w:hAnsi="Cambria Math"/>
                                  <w:i/>
                                  <w:sz w:val="18"/>
                                  <w:szCs w:val="18"/>
                                </w:rPr>
                              </m:ctrlPr>
                            </m:dPr>
                            <m:e>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e>
                          </m:d>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social performance indicators</m:t>
                              </m:r>
                            </m:num>
                            <m:den>
                              <m:r>
                                <w:rPr>
                                  <w:rFonts w:ascii="Cambria Math" w:hAnsi="Cambria Math"/>
                                  <w:sz w:val="18"/>
                                  <w:szCs w:val="18"/>
                                </w:rPr>
                                <m:t>Total social performance  indicators</m:t>
                              </m:r>
                            </m:den>
                          </m:f>
                          <m:r>
                            <w:rPr>
                              <w:rFonts w:ascii="Cambria Math" w:hAnsi="Cambria Math"/>
                              <w:sz w:val="18"/>
                              <w:szCs w:val="18"/>
                            </w:rPr>
                            <m:t>*HI</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s emission reduction indicators</m:t>
                          </m:r>
                        </m:oMath>
                      </m:oMathPara>
                    </w:p>
                  </w:txbxContent>
                </v:textbox>
                <w10:wrap type="square"/>
              </v:shape>
            </w:pict>
          </mc:Fallback>
        </mc:AlternateContent>
      </w:r>
      <w:r w:rsidRPr="006B172E">
        <w:rPr>
          <w:rFonts w:cs="Times New Roman"/>
          <w:b/>
          <w:color w:val="000000"/>
          <w:lang w:val="en-GB"/>
        </w:rPr>
        <w:t xml:space="preserve">Relative Performance Weight </w:t>
      </w:r>
      <w:r w:rsidRPr="006B172E">
        <w:rPr>
          <w:rFonts w:cs="Times New Roman"/>
          <w:color w:val="000000"/>
          <w:lang w:val="en-GB"/>
        </w:rPr>
        <w:t>is give</w:t>
      </w:r>
      <w:r w:rsidRPr="00402815">
        <w:rPr>
          <w:rFonts w:cs="Times New Roman"/>
          <w:color w:val="000000"/>
          <w:lang w:val="en-GB"/>
        </w:rPr>
        <w:t xml:space="preserve"> below: </w:t>
      </w:r>
    </w:p>
    <w:p w14:paraId="5F12FAED" w14:textId="77777777" w:rsidR="00A71F15" w:rsidRPr="00402815" w:rsidRDefault="00A71F15" w:rsidP="00A71F15">
      <w:pPr>
        <w:spacing w:after="0" w:line="240" w:lineRule="auto"/>
        <w:jc w:val="both"/>
        <w:rPr>
          <w:rFonts w:cs="Times New Roman"/>
          <w:color w:val="000000"/>
          <w:lang w:val="en-GB"/>
        </w:rPr>
      </w:pPr>
    </w:p>
    <w:p w14:paraId="763145AA" w14:textId="77777777" w:rsidR="00A71F15" w:rsidRPr="006B172E" w:rsidRDefault="00A71F15" w:rsidP="00A71F15">
      <w:pPr>
        <w:spacing w:after="0" w:line="240" w:lineRule="auto"/>
        <w:jc w:val="both"/>
        <w:rPr>
          <w:lang w:val="en-GB"/>
        </w:rPr>
      </w:pPr>
      <w:r w:rsidRPr="008C42E8">
        <w:rPr>
          <w:rFonts w:cs="Times New Roman"/>
          <w:noProof/>
          <w:color w:val="000000"/>
        </w:rPr>
        <mc:AlternateContent>
          <mc:Choice Requires="wps">
            <w:drawing>
              <wp:anchor distT="0" distB="0" distL="114300" distR="114300" simplePos="0" relativeHeight="251699200" behindDoc="0" locked="0" layoutInCell="1" allowOverlap="1" wp14:anchorId="060F026E" wp14:editId="216A38C4">
                <wp:simplePos x="0" y="0"/>
                <wp:positionH relativeFrom="column">
                  <wp:posOffset>-63500</wp:posOffset>
                </wp:positionH>
                <wp:positionV relativeFrom="paragraph">
                  <wp:posOffset>508000</wp:posOffset>
                </wp:positionV>
                <wp:extent cx="6172835" cy="269240"/>
                <wp:effectExtent l="0" t="0" r="24765" b="35560"/>
                <wp:wrapSquare wrapText="bothSides"/>
                <wp:docPr id="10" name="Text Box 10"/>
                <wp:cNvGraphicFramePr/>
                <a:graphic xmlns:a="http://schemas.openxmlformats.org/drawingml/2006/main">
                  <a:graphicData uri="http://schemas.microsoft.com/office/word/2010/wordprocessingShape">
                    <wps:wsp>
                      <wps:cNvSpPr txBox="1"/>
                      <wps:spPr>
                        <a:xfrm>
                          <a:off x="0" y="0"/>
                          <a:ext cx="6172835" cy="2692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994A729"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36DDB49A" w14:textId="77777777" w:rsidR="005A714F" w:rsidRDefault="005A714F"/>
                          <w:p w14:paraId="72664737"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58C70FED" w14:textId="77777777" w:rsidR="005A714F" w:rsidRDefault="005A714F"/>
                          <w:p w14:paraId="67BAD62E"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05B78FCF" w14:textId="77777777" w:rsidR="002D545C" w:rsidRDefault="002D545C"/>
                          <w:p w14:paraId="6E14BDA8"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2CBCBE7C" w14:textId="77777777" w:rsidR="002D545C" w:rsidRDefault="002D545C"/>
                          <w:p w14:paraId="078E7306"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7EDF6DD7" w14:textId="77777777" w:rsidR="005A714F" w:rsidRDefault="005A714F"/>
                          <w:p w14:paraId="5C85C7F1"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135445B1" w14:textId="77777777" w:rsidR="005A714F" w:rsidRDefault="005A714F"/>
                          <w:p w14:paraId="603F243B"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715DCF76" w14:textId="77777777" w:rsidR="002D545C" w:rsidRDefault="002D545C"/>
                          <w:p w14:paraId="0DB98ADB"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026E" id="Text Box 10" o:spid="_x0000_s1032" type="#_x0000_t202" style="position:absolute;left:0;text-align:left;margin-left:-5pt;margin-top:40pt;width:486.05pt;height:2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rZhwIAAIoFAAAOAAAAZHJzL2Uyb0RvYy54bWysVE1PGzEQvVfqf7B8L5ukECBig1IQVSUE&#10;qKHi7HhtsqrX49pOsumv77M3GyLKhaqXXXvmzffzXFy2jWFr5UNNtuTDowFnykqqavtc8h+PN5/O&#10;OAtR2EoYsqrkWxX45fTjh4uNm6gRLclUyjM4sWGycSVfxugmRRHkUjUiHJFTFkpNvhERV/9cVF5s&#10;4L0xxWgwGBcb8pXzJFUIkF53Sj7N/rVWMt5rHVRkpuTILeavz99F+hbTCzF59sIta7lLQ/xDFo2o&#10;LYLuXV2LKNjK13+5amrpKZCOR5KagrSupco1oJrh4FU186VwKteC5gS3b1P4f27l3frBs7rC7NAe&#10;KxrM6FG1kX2hlkGE/mxcmAA2dwDGFnJge3mAMJXdat+kPwpi0MPVdt/d5E1COB6ejs4+n3AmoRuN&#10;z0fH2X3xYu18iF8VNSwdSu4xvdxUsb4NEZkA2kNSMEs3tTF5gsYmQSBTV0mWL4lC6sp4thYYfmxz&#10;0nBxgMKts1SZKrsoqeCusHyKW6OSQ2O/K41W5freiCCkVDb2UTI6oTTyeY/hDp9Mu6zeY7y3yJHJ&#10;xr1xU1vyuZv5bb00pvrZp6w7PPp8UHc6xnbRZo6M+7kvqNqCDp66BxWcvKkxs1sR4oPweEFgALZC&#10;vMdHG9qUnHYnzpbkf78lT3gQG1rONniRJQ+/VsIrzsw3C8qfD4/BGBbz5fjkdISLP9QsDjV21VwR&#10;5j7E/nEyHxM+mv6oPTVPWB6zFBUqYSVigyj98Sp2ewLLR6rZLIPwaJ2It3buZHKdupwY+dg+Ce92&#10;tI0g/B31b1dMXrG3wyZLS7NVJF1naqc+d13d9R8PPjN+t5zSRjm8Z9TLCp3+AQAA//8DAFBLAwQU&#10;AAYACAAAACEA+533ZuEAAAAKAQAADwAAAGRycy9kb3ducmV2LnhtbEyPwWrCQBCG74W+wzKF3nST&#10;UFIbs5FWEYroQS3S45odk9DsbMiuGt++46k9DcN8/PP9+Wywrbhg7xtHCuJxBAKpdKahSsHXfjma&#10;gPBBk9GtI1RwQw+z4vEh15lxV9riZRcqwSHkM62gDqHLpPRljVb7seuQ+HZyvdWB176SptdXDret&#10;TKIolVY3xB9q3eG8xvJnd7YKPve31fZ1vknt6mPxvT5If1gu1ko9Pw3vUxABh/AHw12f1aFgp6M7&#10;k/GiVTCKI+4SFEzuk4G3NIlBHJlMkheQRS7/Vyh+AQAA//8DAFBLAQItABQABgAIAAAAIQC2gziS&#10;/gAAAOEBAAATAAAAAAAAAAAAAAAAAAAAAABbQ29udGVudF9UeXBlc10ueG1sUEsBAi0AFAAGAAgA&#10;AAAhADj9If/WAAAAlAEAAAsAAAAAAAAAAAAAAAAALwEAAF9yZWxzLy5yZWxzUEsBAi0AFAAGAAgA&#10;AAAhACl0GtmHAgAAigUAAA4AAAAAAAAAAAAAAAAALgIAAGRycy9lMm9Eb2MueG1sUEsBAi0AFAAG&#10;AAgAAAAhAPud92bhAAAACgEAAA8AAAAAAAAAAAAAAAAA4QQAAGRycy9kb3ducmV2LnhtbFBLBQYA&#10;AAAABAAEAPMAAADvBQAAAAA=&#10;" filled="f" strokecolor="black [3213]">
                <v:textbox>
                  <w:txbxContent>
                    <w:p w14:paraId="5994A729"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36DDB49A" w14:textId="77777777" w:rsidR="005A714F" w:rsidRDefault="005A714F"/>
                    <w:p w14:paraId="72664737"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58C70FED" w14:textId="77777777" w:rsidR="005A714F" w:rsidRDefault="005A714F"/>
                    <w:p w14:paraId="67BAD62E"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05B78FCF" w14:textId="77777777" w:rsidR="002D545C" w:rsidRDefault="002D545C"/>
                    <w:p w14:paraId="6E14BDA8"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2CBCBE7C" w14:textId="77777777" w:rsidR="002D545C" w:rsidRDefault="002D545C"/>
                    <w:p w14:paraId="078E7306"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7EDF6DD7" w14:textId="77777777" w:rsidR="005A714F" w:rsidRDefault="005A714F"/>
                    <w:p w14:paraId="5C85C7F1" w14:textId="77777777" w:rsidR="005A714F" w:rsidRPr="008C42E8" w:rsidRDefault="005A714F"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135445B1" w14:textId="77777777" w:rsidR="005A714F" w:rsidRDefault="005A714F"/>
                    <w:p w14:paraId="603F243B"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p w14:paraId="715DCF76" w14:textId="77777777" w:rsidR="002D545C" w:rsidRDefault="002D545C"/>
                    <w:p w14:paraId="0DB98ADB" w14:textId="77777777" w:rsidR="002D545C" w:rsidRPr="008C42E8" w:rsidRDefault="002D545C" w:rsidP="00A71F15">
                      <w:pPr>
                        <w:rPr>
                          <w:rFonts w:eastAsiaTheme="minorEastAsia"/>
                          <w:sz w:val="20"/>
                          <w:szCs w:val="20"/>
                        </w:rPr>
                      </w:pPr>
                      <m:oMathPara>
                        <m:oMathParaPr>
                          <m:jc m:val="left"/>
                        </m:oMathParaPr>
                        <m:oMath>
                          <m:r>
                            <w:rPr>
                              <w:rFonts w:ascii="Cambria Math" w:hAnsi="Cambria Math"/>
                              <w:sz w:val="20"/>
                              <w:szCs w:val="20"/>
                            </w:rPr>
                            <m:t xml:space="preserve">ER Payment for a given HIA=ER payment for the HIA's beneficiary category* </m:t>
                          </m:r>
                          <m:sSub>
                            <m:sSubPr>
                              <m:ctrlPr>
                                <w:rPr>
                                  <w:rFonts w:ascii="Cambria Math" w:hAnsi="Cambria Math" w:cs="Times New Roman"/>
                                  <w:i/>
                                  <w:color w:val="000000"/>
                                  <w:sz w:val="20"/>
                                  <w:szCs w:val="20"/>
                                  <w:lang w:val="en-GB"/>
                                </w:rPr>
                              </m:ctrlPr>
                            </m:sSubPr>
                            <m:e>
                              <m:r>
                                <w:rPr>
                                  <w:rFonts w:ascii="Cambria Math" w:hAnsi="Cambria Math" w:cs="Times New Roman"/>
                                  <w:color w:val="000000"/>
                                  <w:sz w:val="20"/>
                                  <w:szCs w:val="20"/>
                                  <w:lang w:val="en-GB"/>
                                </w:rPr>
                                <m:t>P</m:t>
                              </m:r>
                            </m:e>
                            <m:sub>
                              <m:r>
                                <w:rPr>
                                  <w:rFonts w:ascii="Cambria Math" w:hAnsi="Cambria Math" w:cs="Times New Roman"/>
                                  <w:color w:val="000000"/>
                                  <w:sz w:val="20"/>
                                  <w:szCs w:val="20"/>
                                  <w:lang w:val="en-GB"/>
                                </w:rPr>
                                <m:t>w</m:t>
                              </m:r>
                            </m:sub>
                          </m:sSub>
                          <m:r>
                            <w:rPr>
                              <w:rFonts w:ascii="Cambria Math" w:hAnsi="Cambria Math"/>
                              <w:sz w:val="20"/>
                              <w:szCs w:val="20"/>
                            </w:rPr>
                            <m:t xml:space="preserve">  of the HIA</m:t>
                          </m:r>
                        </m:oMath>
                      </m:oMathPara>
                    </w:p>
                  </w:txbxContent>
                </v:textbox>
                <w10:wrap type="square"/>
              </v:shape>
            </w:pict>
          </mc:Fallback>
        </mc:AlternateContent>
      </w:r>
      <w:r w:rsidRPr="006B172E">
        <w:rPr>
          <w:lang w:val="en-GB"/>
        </w:rPr>
        <w:t xml:space="preserve">The ER payment for each </w:t>
      </w:r>
      <w:r w:rsidRPr="00402815">
        <w:rPr>
          <w:lang w:val="en-GB"/>
        </w:rPr>
        <w:t xml:space="preserve">HIA is determined as the </w:t>
      </w:r>
      <w:r w:rsidRPr="008C42E8">
        <w:rPr>
          <w:b/>
          <w:lang w:val="en-GB"/>
        </w:rPr>
        <w:t>product of ‘ER Payment for a given category of HIA beneficiaries’ and ‘Relative Performance Weight’</w:t>
      </w:r>
      <w:r w:rsidRPr="006B172E">
        <w:rPr>
          <w:lang w:val="en-GB"/>
        </w:rPr>
        <w:t xml:space="preserve">. </w:t>
      </w:r>
    </w:p>
    <w:p w14:paraId="5B4A765A" w14:textId="77777777" w:rsidR="00A71F15" w:rsidRPr="006B172E" w:rsidRDefault="00A71F15" w:rsidP="00A71F15">
      <w:pPr>
        <w:spacing w:after="0" w:line="240" w:lineRule="auto"/>
        <w:jc w:val="both"/>
        <w:rPr>
          <w:lang w:val="en-GB"/>
        </w:rPr>
      </w:pPr>
    </w:p>
    <w:p w14:paraId="52AB549A" w14:textId="77777777" w:rsidR="00A71F15" w:rsidRPr="008C42E8" w:rsidRDefault="00A71F15" w:rsidP="008D31B3">
      <w:pPr>
        <w:pStyle w:val="Heading2"/>
        <w:rPr>
          <w:lang w:val="en-GB"/>
        </w:rPr>
      </w:pPr>
      <w:bookmarkStart w:id="66" w:name="_Toc534715427"/>
      <w:r w:rsidRPr="008C42E8">
        <w:rPr>
          <w:lang w:val="en-GB"/>
        </w:rPr>
        <w:t>5.2 Emission Performance Scenarios</w:t>
      </w:r>
      <w:bookmarkEnd w:id="66"/>
    </w:p>
    <w:p w14:paraId="11D98618" w14:textId="4CB0A668" w:rsidR="00A71F15" w:rsidRPr="00FE7CC4" w:rsidRDefault="00A71F15" w:rsidP="00A71F15">
      <w:pPr>
        <w:spacing w:after="0" w:line="240" w:lineRule="auto"/>
        <w:jc w:val="both"/>
        <w:rPr>
          <w:lang w:val="en-GB"/>
        </w:rPr>
      </w:pPr>
      <w:r w:rsidRPr="00D7135E">
        <w:rPr>
          <w:rFonts w:cs="Times New Roman"/>
        </w:rPr>
        <w:t xml:space="preserve">Ghana’s ER Program envisages the possibility of </w:t>
      </w:r>
      <w:r>
        <w:rPr>
          <w:rFonts w:cs="Times New Roman"/>
        </w:rPr>
        <w:t xml:space="preserve">both 100% performance and </w:t>
      </w:r>
      <w:r w:rsidRPr="00D7135E">
        <w:rPr>
          <w:rFonts w:cs="Times New Roman"/>
        </w:rPr>
        <w:t>under-performance</w:t>
      </w:r>
      <w:r>
        <w:rPr>
          <w:rFonts w:cs="Times New Roman"/>
        </w:rPr>
        <w:t xml:space="preserve"> with respect to its</w:t>
      </w:r>
      <w:r w:rsidRPr="00D7135E">
        <w:rPr>
          <w:rFonts w:cs="Times New Roman"/>
        </w:rPr>
        <w:t xml:space="preserve"> emission reduction</w:t>
      </w:r>
      <w:r>
        <w:rPr>
          <w:rFonts w:cs="Times New Roman"/>
        </w:rPr>
        <w:t>s</w:t>
      </w:r>
      <w:r w:rsidRPr="00D7135E">
        <w:rPr>
          <w:rFonts w:cs="Times New Roman"/>
        </w:rPr>
        <w:t xml:space="preserve"> target. </w:t>
      </w:r>
      <w:r>
        <w:rPr>
          <w:lang w:val="en-GB"/>
        </w:rPr>
        <w:t xml:space="preserve">Under a “best case scenario”, in which Ghana demonstrates 100% performance on projected ERs and there is quick disbursement of funds into the country, and then down the financial disbursement channels, all beneficiaries should expect to receive their allocated benefits (See Scenario 1). </w:t>
      </w:r>
      <w:r>
        <w:t>To reduce the risk of repayment or shortfalls in benefit sharing, Ghana will establish an “Under-Performance Buffer” and pay-in 3% of ER payments received</w:t>
      </w:r>
      <w:r w:rsidR="000C42B3">
        <w:t xml:space="preserve"> per every accounting period</w:t>
      </w:r>
      <w:r w:rsidR="00D33999">
        <w:t xml:space="preserve"> (when verification has been conducted and actual ER payments effected)</w:t>
      </w:r>
      <w:r>
        <w:t xml:space="preserve">. This buffer </w:t>
      </w:r>
      <w:r w:rsidR="004A61B3">
        <w:t>w</w:t>
      </w:r>
      <w:r>
        <w:t>ould be used to compensate HIA Stakeholders who have demonstrated performance</w:t>
      </w:r>
      <w:r w:rsidR="00203D2B">
        <w:t xml:space="preserve"> </w:t>
      </w:r>
      <w:r w:rsidR="00AF3CAB">
        <w:t>despite</w:t>
      </w:r>
      <w:r w:rsidR="00203D2B">
        <w:t xml:space="preserve"> overall performance of the programme </w:t>
      </w:r>
      <w:r w:rsidR="00AF3CAB">
        <w:t xml:space="preserve">having </w:t>
      </w:r>
      <w:r w:rsidR="00203D2B">
        <w:t xml:space="preserve">fallen below </w:t>
      </w:r>
      <w:r w:rsidR="00AA23A7" w:rsidRPr="005A714F">
        <w:t>2</w:t>
      </w:r>
      <w:r w:rsidR="009A4209" w:rsidRPr="005A714F">
        <w:t>0%</w:t>
      </w:r>
      <w:r w:rsidR="00536587" w:rsidRPr="005A714F">
        <w:t xml:space="preserve"> in a given report</w:t>
      </w:r>
      <w:r w:rsidR="0096655D" w:rsidRPr="005A714F">
        <w:t>ing year</w:t>
      </w:r>
      <w:r w:rsidRPr="005A714F">
        <w:t>.</w:t>
      </w:r>
      <w:r w:rsidR="00784E3B" w:rsidRPr="005A714F">
        <w:t xml:space="preserve">  I</w:t>
      </w:r>
      <w:r w:rsidR="00784E3B" w:rsidRPr="005A714F">
        <w:rPr>
          <w:color w:val="26282A"/>
        </w:rPr>
        <w:t xml:space="preserve">n </w:t>
      </w:r>
      <w:r w:rsidR="00C05C51" w:rsidRPr="005A714F">
        <w:rPr>
          <w:color w:val="26282A"/>
        </w:rPr>
        <w:t>cases of under</w:t>
      </w:r>
      <w:r w:rsidR="00784E3B" w:rsidRPr="005A714F">
        <w:rPr>
          <w:color w:val="26282A"/>
        </w:rPr>
        <w:t>-performance</w:t>
      </w:r>
      <w:r w:rsidR="00C05C51" w:rsidRPr="005A714F">
        <w:rPr>
          <w:color w:val="26282A"/>
        </w:rPr>
        <w:t xml:space="preserve"> that limit fixed-cost payments, </w:t>
      </w:r>
      <w:r w:rsidR="00784E3B" w:rsidRPr="005A714F">
        <w:rPr>
          <w:color w:val="26282A"/>
        </w:rPr>
        <w:t>the Government will cover the difference for fixed cost between what is received through ER payment and what is required as fixed cost for operating (100% scenario). Thus, $2m is the foreseen total cost, but depending on delivery will be covered</w:t>
      </w:r>
      <w:r w:rsidR="00C05C51" w:rsidRPr="005A714F">
        <w:rPr>
          <w:color w:val="26282A"/>
        </w:rPr>
        <w:t xml:space="preserve"> either</w:t>
      </w:r>
      <w:r w:rsidR="00784E3B" w:rsidRPr="005A714F">
        <w:rPr>
          <w:color w:val="26282A"/>
        </w:rPr>
        <w:t xml:space="preserve"> through ER payments</w:t>
      </w:r>
      <w:r w:rsidR="00C05C51" w:rsidRPr="005A714F">
        <w:rPr>
          <w:color w:val="26282A"/>
        </w:rPr>
        <w:t xml:space="preserve"> or, </w:t>
      </w:r>
      <w:r w:rsidR="00784E3B" w:rsidRPr="005A714F">
        <w:rPr>
          <w:color w:val="26282A"/>
        </w:rPr>
        <w:t>if needed</w:t>
      </w:r>
      <w:r w:rsidR="00C05C51" w:rsidRPr="005A714F">
        <w:rPr>
          <w:color w:val="26282A"/>
        </w:rPr>
        <w:t>, from</w:t>
      </w:r>
      <w:r w:rsidR="00784E3B" w:rsidRPr="005A714F">
        <w:rPr>
          <w:color w:val="26282A"/>
        </w:rPr>
        <w:t xml:space="preserve"> Government budget as well.</w:t>
      </w:r>
      <w:r w:rsidR="00784E3B" w:rsidRPr="005A1EC0">
        <w:rPr>
          <w:color w:val="26282A"/>
        </w:rPr>
        <w:t xml:space="preserve">  </w:t>
      </w:r>
    </w:p>
    <w:p w14:paraId="60F9FAA4" w14:textId="77777777" w:rsidR="00A71F15" w:rsidRDefault="00A71F15" w:rsidP="00A71F15">
      <w:pPr>
        <w:spacing w:after="0" w:line="240" w:lineRule="auto"/>
        <w:rPr>
          <w:lang w:val="en-GB"/>
        </w:rPr>
      </w:pPr>
    </w:p>
    <w:p w14:paraId="7111610F" w14:textId="6063BF08" w:rsidR="00A71F15" w:rsidRDefault="00704970" w:rsidP="00A71F15">
      <w:pPr>
        <w:spacing w:after="0" w:line="240" w:lineRule="auto"/>
        <w:jc w:val="both"/>
        <w:rPr>
          <w:rFonts w:cs="Times New Roman"/>
        </w:rPr>
      </w:pPr>
      <w:r>
        <w:rPr>
          <w:rFonts w:cs="Times New Roman"/>
        </w:rPr>
        <w:t>T</w:t>
      </w:r>
      <w:r w:rsidR="00A71F15" w:rsidRPr="00D7135E">
        <w:rPr>
          <w:rFonts w:cs="Times New Roman"/>
        </w:rPr>
        <w:t>he BSP describes four (4) performance scenarios and how ER Payments will be distributed to beneficiaries</w:t>
      </w:r>
      <w:r w:rsidR="0044131E">
        <w:rPr>
          <w:rFonts w:cs="Times New Roman"/>
        </w:rPr>
        <w:t xml:space="preserve"> in the cases 100% and</w:t>
      </w:r>
      <w:r w:rsidR="0044131E">
        <w:rPr>
          <w:lang w:val="en-GB"/>
        </w:rPr>
        <w:t xml:space="preserve"> low performance</w:t>
      </w:r>
      <w:r w:rsidR="00A71F15" w:rsidRPr="00D7135E">
        <w:rPr>
          <w:rFonts w:cs="Times New Roman"/>
        </w:rPr>
        <w:t xml:space="preserve">: </w:t>
      </w:r>
    </w:p>
    <w:p w14:paraId="42C5637A" w14:textId="77777777" w:rsidR="00A71F15" w:rsidRPr="00D7135E" w:rsidRDefault="00A71F15" w:rsidP="00A71F15">
      <w:pPr>
        <w:spacing w:after="0" w:line="240" w:lineRule="auto"/>
        <w:jc w:val="both"/>
        <w:rPr>
          <w:rFonts w:cs="Times New Roman"/>
        </w:rPr>
      </w:pPr>
    </w:p>
    <w:p w14:paraId="29860FDF" w14:textId="77777777" w:rsidR="00A71F15" w:rsidRPr="00FF6BA5" w:rsidRDefault="00A71F15" w:rsidP="00FF6BA5">
      <w:pPr>
        <w:pStyle w:val="ListParagraph"/>
        <w:widowControl w:val="0"/>
        <w:numPr>
          <w:ilvl w:val="0"/>
          <w:numId w:val="30"/>
        </w:numPr>
        <w:tabs>
          <w:tab w:val="left" w:pos="220"/>
          <w:tab w:val="left" w:pos="720"/>
        </w:tabs>
        <w:autoSpaceDE w:val="0"/>
        <w:autoSpaceDN w:val="0"/>
        <w:adjustRightInd w:val="0"/>
        <w:spacing w:after="0" w:line="240" w:lineRule="auto"/>
        <w:rPr>
          <w:rFonts w:cs="Times New Roman"/>
          <w:color w:val="000000"/>
          <w:lang w:val="en-GB"/>
        </w:rPr>
      </w:pPr>
      <w:r w:rsidRPr="00FF6BA5">
        <w:rPr>
          <w:rFonts w:cs="Times New Roman"/>
          <w:color w:val="000000"/>
          <w:lang w:val="en-GB"/>
        </w:rPr>
        <w:t xml:space="preserve">Scenario 1: Assuming 100% performance within the ER Program; </w:t>
      </w:r>
      <w:r w:rsidRPr="00FF6BA5">
        <w:rPr>
          <w:rFonts w:ascii="MS Mincho" w:eastAsia="MS Mincho" w:hAnsi="MS Mincho" w:cs="MS Mincho"/>
          <w:color w:val="000000"/>
          <w:lang w:val="en-GB"/>
        </w:rPr>
        <w:t> </w:t>
      </w:r>
    </w:p>
    <w:p w14:paraId="171B9B9B" w14:textId="77777777" w:rsidR="00A71F15" w:rsidRPr="00FF6BA5" w:rsidRDefault="00A71F15" w:rsidP="00FF6BA5">
      <w:pPr>
        <w:pStyle w:val="ListParagraph"/>
        <w:widowControl w:val="0"/>
        <w:numPr>
          <w:ilvl w:val="0"/>
          <w:numId w:val="30"/>
        </w:numPr>
        <w:tabs>
          <w:tab w:val="left" w:pos="220"/>
          <w:tab w:val="left" w:pos="720"/>
        </w:tabs>
        <w:autoSpaceDE w:val="0"/>
        <w:autoSpaceDN w:val="0"/>
        <w:adjustRightInd w:val="0"/>
        <w:spacing w:after="0" w:line="240" w:lineRule="auto"/>
        <w:rPr>
          <w:rFonts w:cs="Times New Roman"/>
          <w:color w:val="000000"/>
          <w:lang w:val="en-GB"/>
        </w:rPr>
      </w:pPr>
      <w:r w:rsidRPr="00FF6BA5">
        <w:rPr>
          <w:rFonts w:cs="Times New Roman"/>
          <w:color w:val="000000"/>
          <w:lang w:val="en-GB"/>
        </w:rPr>
        <w:t xml:space="preserve">Scenario 2: Assuming 50% performance within the ER Program; </w:t>
      </w:r>
      <w:r w:rsidRPr="00FF6BA5">
        <w:rPr>
          <w:rFonts w:ascii="MS Mincho" w:eastAsia="MS Mincho" w:hAnsi="MS Mincho" w:cs="MS Mincho"/>
          <w:color w:val="000000"/>
          <w:lang w:val="en-GB"/>
        </w:rPr>
        <w:t> </w:t>
      </w:r>
    </w:p>
    <w:p w14:paraId="192D48A0" w14:textId="5BEEFB10" w:rsidR="00A71F15" w:rsidRPr="00FF6BA5" w:rsidRDefault="00A71F15" w:rsidP="00FF6BA5">
      <w:pPr>
        <w:pStyle w:val="ListParagraph"/>
        <w:widowControl w:val="0"/>
        <w:numPr>
          <w:ilvl w:val="0"/>
          <w:numId w:val="30"/>
        </w:numPr>
        <w:tabs>
          <w:tab w:val="left" w:pos="220"/>
          <w:tab w:val="left" w:pos="720"/>
        </w:tabs>
        <w:autoSpaceDE w:val="0"/>
        <w:autoSpaceDN w:val="0"/>
        <w:adjustRightInd w:val="0"/>
        <w:spacing w:after="0" w:line="240" w:lineRule="auto"/>
        <w:rPr>
          <w:rFonts w:cs="Times New Roman"/>
          <w:color w:val="000000"/>
          <w:lang w:val="en-GB"/>
        </w:rPr>
      </w:pPr>
      <w:r w:rsidRPr="00FF6BA5">
        <w:rPr>
          <w:rFonts w:cs="Times New Roman"/>
          <w:color w:val="000000"/>
          <w:lang w:val="en-GB"/>
        </w:rPr>
        <w:lastRenderedPageBreak/>
        <w:t>Scenario 3: Assuming 20% performance within the ER Program</w:t>
      </w:r>
      <w:r w:rsidR="0044131E" w:rsidRPr="00FF6BA5">
        <w:rPr>
          <w:rFonts w:eastAsia="MS Mincho" w:cs="MS Mincho"/>
          <w:color w:val="000000"/>
          <w:lang w:val="en-GB"/>
        </w:rPr>
        <w:t xml:space="preserve"> </w:t>
      </w:r>
      <w:r w:rsidR="006917E2" w:rsidRPr="00FF6BA5">
        <w:rPr>
          <w:rFonts w:eastAsia="MS Mincho" w:cs="MS Mincho"/>
          <w:color w:val="000000"/>
          <w:lang w:val="en-GB"/>
        </w:rPr>
        <w:t>and</w:t>
      </w:r>
    </w:p>
    <w:p w14:paraId="7947E841" w14:textId="0EEE3879" w:rsidR="00A71F15" w:rsidRPr="00FF6BA5" w:rsidRDefault="00A71F15" w:rsidP="00FF6BA5">
      <w:pPr>
        <w:pStyle w:val="ListParagraph"/>
        <w:widowControl w:val="0"/>
        <w:numPr>
          <w:ilvl w:val="0"/>
          <w:numId w:val="30"/>
        </w:numPr>
        <w:tabs>
          <w:tab w:val="left" w:pos="220"/>
          <w:tab w:val="left" w:pos="720"/>
        </w:tabs>
        <w:autoSpaceDE w:val="0"/>
        <w:autoSpaceDN w:val="0"/>
        <w:adjustRightInd w:val="0"/>
        <w:spacing w:after="0" w:line="240" w:lineRule="auto"/>
        <w:rPr>
          <w:rFonts w:eastAsia="MS Mincho" w:cs="Times New Roman"/>
          <w:color w:val="000000"/>
          <w:lang w:val="en-GB"/>
        </w:rPr>
      </w:pPr>
      <w:r w:rsidRPr="00FF6BA5">
        <w:rPr>
          <w:rFonts w:cs="Times New Roman"/>
          <w:color w:val="000000"/>
          <w:lang w:val="en-GB"/>
        </w:rPr>
        <w:t>Scenario 4: Overall non-performance within the ER Program (no reduction in</w:t>
      </w:r>
      <w:r w:rsidR="00FF6BA5" w:rsidRPr="00FF6BA5">
        <w:rPr>
          <w:rFonts w:cs="Times New Roman"/>
          <w:color w:val="000000"/>
          <w:lang w:val="en-GB"/>
        </w:rPr>
        <w:t xml:space="preserve"> </w:t>
      </w:r>
      <w:r w:rsidRPr="00FF6BA5">
        <w:rPr>
          <w:rFonts w:cs="Times New Roman"/>
          <w:color w:val="000000"/>
          <w:lang w:val="en-GB"/>
        </w:rPr>
        <w:t xml:space="preserve">deforestation in the ER Program area) albeit some isolated performance in some HIA(s). </w:t>
      </w:r>
      <w:r w:rsidRPr="00FF6BA5">
        <w:rPr>
          <w:rFonts w:ascii="MS Mincho" w:eastAsia="MS Mincho" w:hAnsi="MS Mincho" w:cs="MS Mincho"/>
          <w:color w:val="000000"/>
          <w:lang w:val="en-GB"/>
        </w:rPr>
        <w:t> </w:t>
      </w:r>
    </w:p>
    <w:p w14:paraId="56A6066A" w14:textId="77777777"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b/>
          <w:bCs/>
          <w:i/>
          <w:color w:val="000000" w:themeColor="text1"/>
          <w:lang w:val="en-GB"/>
        </w:rPr>
      </w:pPr>
    </w:p>
    <w:p w14:paraId="035920F7" w14:textId="77777777" w:rsidR="007C2E09" w:rsidRDefault="007C2E09" w:rsidP="00A71F15">
      <w:pPr>
        <w:widowControl w:val="0"/>
        <w:tabs>
          <w:tab w:val="left" w:pos="220"/>
          <w:tab w:val="left" w:pos="720"/>
        </w:tabs>
        <w:autoSpaceDE w:val="0"/>
        <w:autoSpaceDN w:val="0"/>
        <w:adjustRightInd w:val="0"/>
        <w:spacing w:after="0" w:line="240" w:lineRule="auto"/>
        <w:jc w:val="both"/>
        <w:rPr>
          <w:rFonts w:cs="Times New Roman"/>
          <w:b/>
          <w:bCs/>
          <w:i/>
          <w:color w:val="000000" w:themeColor="text1"/>
          <w:lang w:val="en-GB"/>
        </w:rPr>
      </w:pPr>
    </w:p>
    <w:p w14:paraId="1F957472" w14:textId="77777777" w:rsidR="007C2E09" w:rsidRDefault="007C2E09" w:rsidP="00A71F15">
      <w:pPr>
        <w:widowControl w:val="0"/>
        <w:tabs>
          <w:tab w:val="left" w:pos="220"/>
          <w:tab w:val="left" w:pos="720"/>
        </w:tabs>
        <w:autoSpaceDE w:val="0"/>
        <w:autoSpaceDN w:val="0"/>
        <w:adjustRightInd w:val="0"/>
        <w:spacing w:after="0" w:line="240" w:lineRule="auto"/>
        <w:jc w:val="both"/>
        <w:rPr>
          <w:rFonts w:cs="Times New Roman"/>
          <w:b/>
          <w:bCs/>
          <w:i/>
          <w:color w:val="000000" w:themeColor="text1"/>
          <w:lang w:val="en-GB"/>
        </w:rPr>
      </w:pPr>
    </w:p>
    <w:p w14:paraId="3A50F3A3" w14:textId="77777777"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b/>
          <w:color w:val="000000"/>
          <w:lang w:val="en-GB"/>
        </w:rPr>
      </w:pPr>
      <w:r w:rsidRPr="008955AE">
        <w:rPr>
          <w:rFonts w:cs="Times New Roman"/>
          <w:b/>
          <w:bCs/>
          <w:i/>
          <w:color w:val="000000" w:themeColor="text1"/>
          <w:lang w:val="en-GB"/>
        </w:rPr>
        <w:t>Scenario 1: 100% performance within the ER Program</w:t>
      </w:r>
      <w:r w:rsidRPr="008955AE">
        <w:rPr>
          <w:rFonts w:cs="Times New Roman"/>
          <w:b/>
          <w:bCs/>
          <w:color w:val="000000" w:themeColor="text1"/>
          <w:lang w:val="en-GB"/>
        </w:rPr>
        <w:t xml:space="preserve"> </w:t>
      </w:r>
      <w:r w:rsidRPr="0098261A">
        <w:rPr>
          <w:rFonts w:ascii="MS Mincho" w:eastAsia="MS Mincho" w:hAnsi="MS Mincho" w:cs="MS Mincho"/>
          <w:b/>
          <w:color w:val="000000"/>
          <w:lang w:val="en-GB"/>
        </w:rPr>
        <w:t> </w:t>
      </w:r>
    </w:p>
    <w:p w14:paraId="1D29307C" w14:textId="2FECB275" w:rsidR="00A71F15" w:rsidRDefault="00A71F15" w:rsidP="00A71F15">
      <w:pPr>
        <w:widowControl w:val="0"/>
        <w:autoSpaceDE w:val="0"/>
        <w:autoSpaceDN w:val="0"/>
        <w:adjustRightInd w:val="0"/>
        <w:spacing w:after="0" w:line="240" w:lineRule="auto"/>
        <w:jc w:val="both"/>
        <w:rPr>
          <w:rFonts w:cs="Times New Roman"/>
          <w:color w:val="000000"/>
          <w:lang w:val="en-GB"/>
        </w:rPr>
      </w:pPr>
      <w:r w:rsidRPr="008955AE">
        <w:rPr>
          <w:rFonts w:cs="Times New Roman"/>
          <w:color w:val="000000"/>
          <w:lang w:val="en-GB"/>
        </w:rPr>
        <w:t>Under the 100% performance scenario, the ER Program will achieve 10 million tCO</w:t>
      </w:r>
      <w:r w:rsidRPr="008955AE">
        <w:rPr>
          <w:rFonts w:cs="Times New Roman"/>
          <w:color w:val="000000"/>
          <w:vertAlign w:val="subscript"/>
          <w:lang w:val="en-GB"/>
        </w:rPr>
        <w:t>2</w:t>
      </w:r>
      <w:r w:rsidRPr="008955AE">
        <w:rPr>
          <w:rFonts w:cs="Times New Roman"/>
          <w:color w:val="000000"/>
          <w:lang w:val="en-GB"/>
        </w:rPr>
        <w:t>e emission reduction worth US$ 50 million for the period,</w:t>
      </w:r>
      <w:r>
        <w:rPr>
          <w:rFonts w:cs="Times New Roman"/>
          <w:color w:val="000000"/>
          <w:lang w:val="en-GB"/>
        </w:rPr>
        <w:t xml:space="preserve"> 2018-202</w:t>
      </w:r>
      <w:r w:rsidR="00C75A0A">
        <w:rPr>
          <w:rFonts w:cs="Times New Roman"/>
          <w:color w:val="000000"/>
          <w:lang w:val="en-GB"/>
        </w:rPr>
        <w:t>4.</w:t>
      </w:r>
      <w:r w:rsidRPr="008955AE">
        <w:rPr>
          <w:rFonts w:cs="Times New Roman"/>
          <w:color w:val="000000"/>
          <w:lang w:val="en-GB"/>
        </w:rPr>
        <w:t xml:space="preserve"> The carbon</w:t>
      </w:r>
      <w:r w:rsidR="009F4742">
        <w:rPr>
          <w:rFonts w:cs="Times New Roman"/>
          <w:color w:val="000000"/>
          <w:lang w:val="en-GB"/>
        </w:rPr>
        <w:t xml:space="preserve"> benefits generated will be distributed accor</w:t>
      </w:r>
      <w:r w:rsidR="001835A7">
        <w:rPr>
          <w:rFonts w:cs="Times New Roman"/>
          <w:color w:val="000000"/>
          <w:lang w:val="en-GB"/>
        </w:rPr>
        <w:t>ding</w:t>
      </w:r>
      <w:r w:rsidRPr="008955AE">
        <w:rPr>
          <w:rFonts w:cs="Times New Roman"/>
          <w:color w:val="000000"/>
          <w:lang w:val="en-GB"/>
        </w:rPr>
        <w:t xml:space="preserve"> to the defined benefit sharing arrangement (Fig</w:t>
      </w:r>
      <w:r w:rsidR="00C75A0A">
        <w:rPr>
          <w:rFonts w:cs="Times New Roman"/>
          <w:color w:val="000000"/>
          <w:lang w:val="en-GB"/>
        </w:rPr>
        <w:t>ure</w:t>
      </w:r>
      <w:r w:rsidRPr="008955AE">
        <w:rPr>
          <w:rFonts w:cs="Times New Roman"/>
          <w:color w:val="000000"/>
          <w:lang w:val="en-GB"/>
        </w:rPr>
        <w:t xml:space="preserve"> </w:t>
      </w:r>
      <w:r w:rsidR="00CD7AAC">
        <w:rPr>
          <w:rFonts w:cs="Times New Roman"/>
          <w:color w:val="000000"/>
          <w:lang w:val="en-GB"/>
        </w:rPr>
        <w:t>2</w:t>
      </w:r>
      <w:r w:rsidRPr="008955AE">
        <w:rPr>
          <w:rFonts w:cs="Times New Roman"/>
          <w:color w:val="000000"/>
          <w:lang w:val="en-GB"/>
        </w:rPr>
        <w:t xml:space="preserve">). </w:t>
      </w:r>
      <w:r w:rsidR="001F131A" w:rsidRPr="001F131A">
        <w:rPr>
          <w:rFonts w:cs="Times New Roman"/>
          <w:b/>
          <w:color w:val="000000"/>
          <w:lang w:val="en-GB"/>
        </w:rPr>
        <w:t>Four</w:t>
      </w:r>
      <w:r w:rsidR="001F131A">
        <w:rPr>
          <w:rFonts w:cs="Times New Roman"/>
          <w:color w:val="000000"/>
          <w:lang w:val="en-GB"/>
        </w:rPr>
        <w:t xml:space="preserve"> </w:t>
      </w:r>
      <w:r w:rsidRPr="002E6E53">
        <w:rPr>
          <w:rFonts w:cs="Times New Roman"/>
          <w:b/>
          <w:color w:val="000000"/>
          <w:lang w:val="en-GB"/>
        </w:rPr>
        <w:t>(4%)</w:t>
      </w:r>
      <w:r w:rsidRPr="008955AE">
        <w:rPr>
          <w:rFonts w:cs="Times New Roman"/>
          <w:color w:val="000000"/>
          <w:lang w:val="en-GB"/>
        </w:rPr>
        <w:t xml:space="preserve"> </w:t>
      </w:r>
      <w:r w:rsidR="009215F5">
        <w:rPr>
          <w:rFonts w:cs="Times New Roman"/>
          <w:color w:val="000000"/>
          <w:lang w:val="en-GB"/>
        </w:rPr>
        <w:t xml:space="preserve">worth </w:t>
      </w:r>
      <w:r w:rsidR="009215F5" w:rsidRPr="002E6E53">
        <w:rPr>
          <w:rFonts w:cs="Times New Roman"/>
          <w:b/>
          <w:color w:val="000000"/>
          <w:lang w:val="en-GB"/>
        </w:rPr>
        <w:t xml:space="preserve">US$ 2 million </w:t>
      </w:r>
      <w:r w:rsidRPr="008955AE">
        <w:rPr>
          <w:rFonts w:cs="Times New Roman"/>
          <w:color w:val="000000"/>
          <w:lang w:val="en-GB"/>
        </w:rPr>
        <w:t xml:space="preserve">will </w:t>
      </w:r>
      <w:r w:rsidR="001D5D49">
        <w:rPr>
          <w:rFonts w:cs="Times New Roman"/>
          <w:color w:val="000000"/>
          <w:lang w:val="en-GB"/>
        </w:rPr>
        <w:t xml:space="preserve">be deducted to </w:t>
      </w:r>
      <w:r w:rsidRPr="008955AE">
        <w:rPr>
          <w:rFonts w:cs="Times New Roman"/>
          <w:color w:val="000000"/>
          <w:lang w:val="en-GB"/>
        </w:rPr>
        <w:t>cover fixed cost</w:t>
      </w:r>
      <w:r w:rsidR="00D54E11">
        <w:rPr>
          <w:rFonts w:cs="Times New Roman"/>
          <w:color w:val="000000"/>
          <w:lang w:val="en-GB"/>
        </w:rPr>
        <w:t>,</w:t>
      </w:r>
      <w:r w:rsidRPr="008955AE">
        <w:rPr>
          <w:rFonts w:cs="Times New Roman"/>
          <w:color w:val="000000"/>
          <w:lang w:val="en-GB"/>
        </w:rPr>
        <w:t xml:space="preserve"> </w:t>
      </w:r>
      <w:r w:rsidR="002E6E53" w:rsidRPr="0023724D">
        <w:rPr>
          <w:rFonts w:cs="Times New Roman"/>
          <w:color w:val="000000"/>
          <w:lang w:val="en-GB"/>
        </w:rPr>
        <w:t xml:space="preserve">27% (US$ </w:t>
      </w:r>
      <w:r w:rsidR="003C46C0" w:rsidRPr="0023724D">
        <w:rPr>
          <w:rFonts w:cs="Times New Roman"/>
          <w:color w:val="000000"/>
          <w:lang w:val="en-GB"/>
        </w:rPr>
        <w:t>13.5</w:t>
      </w:r>
      <w:r w:rsidR="002E6E53" w:rsidRPr="0023724D">
        <w:rPr>
          <w:rFonts w:cs="Times New Roman"/>
          <w:color w:val="000000"/>
          <w:lang w:val="en-GB"/>
        </w:rPr>
        <w:t xml:space="preserve"> million</w:t>
      </w:r>
      <w:r w:rsidR="00D54E11" w:rsidRPr="0023724D">
        <w:rPr>
          <w:rFonts w:cs="Times New Roman"/>
          <w:color w:val="000000"/>
          <w:lang w:val="en-GB"/>
        </w:rPr>
        <w:t>)</w:t>
      </w:r>
      <w:r w:rsidR="00D54E11">
        <w:rPr>
          <w:rFonts w:cs="Times New Roman"/>
          <w:color w:val="000000"/>
          <w:lang w:val="en-GB"/>
        </w:rPr>
        <w:t xml:space="preserve"> </w:t>
      </w:r>
      <w:r w:rsidR="003C46C0">
        <w:rPr>
          <w:rFonts w:cs="Times New Roman"/>
          <w:color w:val="000000"/>
          <w:lang w:val="en-GB"/>
        </w:rPr>
        <w:t xml:space="preserve">for government level beneficiaries and 69% </w:t>
      </w:r>
      <w:r w:rsidR="003C46C0" w:rsidRPr="0023724D">
        <w:rPr>
          <w:rFonts w:cs="Times New Roman"/>
          <w:color w:val="000000"/>
          <w:lang w:val="en-GB"/>
        </w:rPr>
        <w:t>(US$ 3</w:t>
      </w:r>
      <w:r w:rsidR="001F131A" w:rsidRPr="0023724D">
        <w:rPr>
          <w:rFonts w:cs="Times New Roman"/>
          <w:color w:val="000000"/>
          <w:lang w:val="en-GB"/>
        </w:rPr>
        <w:t>4</w:t>
      </w:r>
      <w:r w:rsidR="003C46C0" w:rsidRPr="0023724D">
        <w:rPr>
          <w:rFonts w:cs="Times New Roman"/>
          <w:color w:val="000000"/>
          <w:lang w:val="en-GB"/>
        </w:rPr>
        <w:t>.5 million)</w:t>
      </w:r>
      <w:r w:rsidR="003C46C0">
        <w:rPr>
          <w:rFonts w:cs="Times New Roman"/>
          <w:color w:val="000000"/>
          <w:lang w:val="en-GB"/>
        </w:rPr>
        <w:t xml:space="preserve"> </w:t>
      </w:r>
      <w:r w:rsidR="001F131A">
        <w:rPr>
          <w:rFonts w:cs="Times New Roman"/>
          <w:color w:val="000000"/>
          <w:lang w:val="en-GB"/>
        </w:rPr>
        <w:t xml:space="preserve">for HIA level beneficiaries. However, </w:t>
      </w:r>
      <w:r w:rsidR="008C00ED">
        <w:rPr>
          <w:rFonts w:cs="Times New Roman"/>
          <w:color w:val="000000"/>
          <w:lang w:val="en-GB"/>
        </w:rPr>
        <w:t>3</w:t>
      </w:r>
      <w:r w:rsidR="001F131A">
        <w:rPr>
          <w:rFonts w:cs="Times New Roman"/>
          <w:color w:val="000000"/>
          <w:lang w:val="en-GB"/>
        </w:rPr>
        <w:t>%</w:t>
      </w:r>
      <w:r w:rsidR="008C00ED" w:rsidRPr="008955AE">
        <w:rPr>
          <w:rFonts w:cs="Times New Roman"/>
          <w:color w:val="000000"/>
          <w:lang w:val="en-GB"/>
        </w:rPr>
        <w:t xml:space="preserve"> </w:t>
      </w:r>
      <w:r w:rsidR="008C00ED">
        <w:rPr>
          <w:rFonts w:cs="Times New Roman"/>
          <w:color w:val="000000"/>
          <w:lang w:val="en-GB"/>
        </w:rPr>
        <w:t xml:space="preserve">of the </w:t>
      </w:r>
      <w:r w:rsidR="006C4B21">
        <w:rPr>
          <w:rFonts w:cs="Times New Roman"/>
          <w:color w:val="000000"/>
          <w:lang w:val="en-GB"/>
        </w:rPr>
        <w:t>respective share</w:t>
      </w:r>
      <w:r w:rsidR="00BE0400">
        <w:rPr>
          <w:rFonts w:cs="Times New Roman"/>
          <w:color w:val="000000"/>
          <w:lang w:val="en-GB"/>
        </w:rPr>
        <w:t xml:space="preserve"> for government </w:t>
      </w:r>
      <w:r w:rsidR="005479F2">
        <w:rPr>
          <w:rFonts w:cs="Times New Roman"/>
          <w:color w:val="000000"/>
          <w:lang w:val="en-GB"/>
        </w:rPr>
        <w:t>(</w:t>
      </w:r>
      <w:r w:rsidR="005479F2" w:rsidRPr="0023724D">
        <w:rPr>
          <w:rFonts w:cs="Times New Roman"/>
          <w:color w:val="000000"/>
          <w:lang w:val="en-GB"/>
        </w:rPr>
        <w:t xml:space="preserve">US$ </w:t>
      </w:r>
      <w:r w:rsidR="005479F2">
        <w:rPr>
          <w:rFonts w:cs="Times New Roman"/>
          <w:color w:val="000000"/>
          <w:lang w:val="en-GB"/>
        </w:rPr>
        <w:t xml:space="preserve">405,000) </w:t>
      </w:r>
      <w:r w:rsidR="00BE0400">
        <w:rPr>
          <w:rFonts w:cs="Times New Roman"/>
          <w:color w:val="000000"/>
          <w:lang w:val="en-GB"/>
        </w:rPr>
        <w:t xml:space="preserve">and HIA </w:t>
      </w:r>
      <w:r w:rsidR="0089774E">
        <w:rPr>
          <w:rFonts w:cs="Times New Roman"/>
          <w:color w:val="000000"/>
          <w:lang w:val="en-GB"/>
        </w:rPr>
        <w:t>level beneficiaries</w:t>
      </w:r>
      <w:r w:rsidR="005479F2">
        <w:rPr>
          <w:rFonts w:cs="Times New Roman"/>
          <w:color w:val="000000"/>
          <w:lang w:val="en-GB"/>
        </w:rPr>
        <w:t xml:space="preserve"> (</w:t>
      </w:r>
      <w:r w:rsidR="0034235C" w:rsidRPr="0023724D">
        <w:rPr>
          <w:rFonts w:cs="Times New Roman"/>
          <w:color w:val="000000"/>
          <w:lang w:val="en-GB"/>
        </w:rPr>
        <w:t>US$</w:t>
      </w:r>
      <w:r w:rsidR="0034235C">
        <w:rPr>
          <w:rFonts w:cs="Times New Roman"/>
          <w:color w:val="000000"/>
          <w:lang w:val="en-GB"/>
        </w:rPr>
        <w:t xml:space="preserve"> 1.035 million</w:t>
      </w:r>
      <w:r w:rsidR="005479F2">
        <w:rPr>
          <w:rFonts w:cs="Times New Roman"/>
          <w:color w:val="000000"/>
          <w:lang w:val="en-GB"/>
        </w:rPr>
        <w:t>)</w:t>
      </w:r>
      <w:r w:rsidR="0089774E">
        <w:rPr>
          <w:rFonts w:cs="Times New Roman"/>
          <w:color w:val="000000"/>
          <w:lang w:val="en-GB"/>
        </w:rPr>
        <w:t xml:space="preserve"> </w:t>
      </w:r>
      <w:r w:rsidR="008C00ED">
        <w:rPr>
          <w:rFonts w:cs="Times New Roman"/>
          <w:color w:val="000000"/>
          <w:lang w:val="en-GB"/>
        </w:rPr>
        <w:t xml:space="preserve">worth </w:t>
      </w:r>
      <w:r w:rsidR="00C82420">
        <w:rPr>
          <w:rFonts w:cs="Times New Roman"/>
          <w:b/>
          <w:color w:val="000000"/>
          <w:lang w:val="en-GB"/>
        </w:rPr>
        <w:t>US$ 1.</w:t>
      </w:r>
      <w:r w:rsidR="008C00ED" w:rsidRPr="00F21062">
        <w:rPr>
          <w:rFonts w:cs="Times New Roman"/>
          <w:b/>
          <w:color w:val="000000"/>
          <w:lang w:val="en-GB"/>
        </w:rPr>
        <w:t>44</w:t>
      </w:r>
      <w:r w:rsidR="00B53388">
        <w:rPr>
          <w:rFonts w:cs="Times New Roman"/>
          <w:b/>
          <w:color w:val="000000"/>
          <w:lang w:val="en-GB"/>
        </w:rPr>
        <w:t>0</w:t>
      </w:r>
      <w:r w:rsidR="00C82420">
        <w:rPr>
          <w:rFonts w:cs="Times New Roman"/>
          <w:b/>
          <w:color w:val="000000"/>
          <w:lang w:val="en-GB"/>
        </w:rPr>
        <w:t xml:space="preserve"> million</w:t>
      </w:r>
      <w:r w:rsidR="008C00ED">
        <w:rPr>
          <w:rFonts w:cs="Times New Roman"/>
          <w:color w:val="000000"/>
          <w:lang w:val="en-GB"/>
        </w:rPr>
        <w:t xml:space="preserve"> </w:t>
      </w:r>
      <w:r w:rsidR="008C00ED" w:rsidRPr="008955AE">
        <w:rPr>
          <w:rFonts w:cs="Times New Roman"/>
          <w:color w:val="000000"/>
          <w:lang w:val="en-GB"/>
        </w:rPr>
        <w:t>will be transferred into the performance buffer fund</w:t>
      </w:r>
      <w:r w:rsidR="008C00ED">
        <w:rPr>
          <w:rFonts w:cs="Times New Roman"/>
          <w:color w:val="000000"/>
          <w:lang w:val="en-GB"/>
        </w:rPr>
        <w:t>.</w:t>
      </w:r>
      <w:r w:rsidR="0089774E">
        <w:rPr>
          <w:rFonts w:cs="Times New Roman"/>
          <w:color w:val="000000"/>
          <w:lang w:val="en-GB"/>
        </w:rPr>
        <w:t xml:space="preserve"> </w:t>
      </w:r>
      <w:r w:rsidR="00C16AC1" w:rsidRPr="009272B1">
        <w:rPr>
          <w:rFonts w:cs="Times New Roman"/>
          <w:b/>
          <w:color w:val="000000"/>
          <w:lang w:val="en-GB"/>
        </w:rPr>
        <w:t>Sixty-nine (69%)</w:t>
      </w:r>
      <w:r w:rsidR="00C16AC1">
        <w:rPr>
          <w:rFonts w:cs="Times New Roman"/>
          <w:color w:val="000000"/>
          <w:lang w:val="en-GB"/>
        </w:rPr>
        <w:t xml:space="preserve"> of the net amount (after deducting for the</w:t>
      </w:r>
      <w:r w:rsidR="00021198">
        <w:rPr>
          <w:rFonts w:cs="Times New Roman"/>
          <w:color w:val="000000"/>
          <w:lang w:val="en-GB"/>
        </w:rPr>
        <w:t xml:space="preserve"> buffer fund) worth </w:t>
      </w:r>
      <w:r w:rsidR="00021198" w:rsidRPr="00F21062">
        <w:rPr>
          <w:rFonts w:cs="Times New Roman"/>
          <w:b/>
          <w:color w:val="000000"/>
          <w:lang w:val="en-GB"/>
        </w:rPr>
        <w:t xml:space="preserve">US$ </w:t>
      </w:r>
      <w:r w:rsidR="00ED2AA1">
        <w:rPr>
          <w:rFonts w:cs="Times New Roman"/>
          <w:b/>
          <w:color w:val="000000"/>
          <w:lang w:val="en-GB"/>
        </w:rPr>
        <w:t>33.4</w:t>
      </w:r>
      <w:r w:rsidR="00D235F5" w:rsidRPr="00F21062">
        <w:rPr>
          <w:rFonts w:cs="Times New Roman"/>
          <w:b/>
          <w:color w:val="000000"/>
          <w:lang w:val="en-GB"/>
        </w:rPr>
        <w:t>6</w:t>
      </w:r>
      <w:r w:rsidR="00ED2AA1">
        <w:rPr>
          <w:rFonts w:cs="Times New Roman"/>
          <w:b/>
          <w:color w:val="000000"/>
          <w:lang w:val="en-GB"/>
        </w:rPr>
        <w:t>5</w:t>
      </w:r>
      <w:r w:rsidR="00C16AC1" w:rsidRPr="00F21062">
        <w:rPr>
          <w:rFonts w:cs="Times New Roman"/>
          <w:b/>
          <w:color w:val="000000"/>
          <w:lang w:val="en-GB"/>
        </w:rPr>
        <w:t xml:space="preserve"> million</w:t>
      </w:r>
      <w:r w:rsidR="00C16AC1" w:rsidRPr="008955AE">
        <w:rPr>
          <w:rFonts w:cs="Times New Roman"/>
          <w:color w:val="000000"/>
          <w:lang w:val="en-GB"/>
        </w:rPr>
        <w:t xml:space="preserve"> </w:t>
      </w:r>
      <w:r w:rsidR="00C16AC1" w:rsidRPr="00C35FD3">
        <w:rPr>
          <w:rFonts w:cs="Times New Roman"/>
          <w:b/>
          <w:color w:val="000000"/>
          <w:lang w:val="en-GB"/>
        </w:rPr>
        <w:t>will be paid to HIA level beneficiaries</w:t>
      </w:r>
      <w:r w:rsidR="00C16AC1" w:rsidRPr="008955AE">
        <w:rPr>
          <w:rFonts w:cs="Times New Roman"/>
          <w:color w:val="000000"/>
          <w:lang w:val="en-GB"/>
        </w:rPr>
        <w:t xml:space="preserve"> (farmer groups, traditional authorities, and HIA communities) according to their respective percentage shares</w:t>
      </w:r>
      <w:r w:rsidR="00C15B79">
        <w:rPr>
          <w:rFonts w:cs="Times New Roman"/>
          <w:color w:val="000000"/>
          <w:lang w:val="en-GB"/>
        </w:rPr>
        <w:t xml:space="preserve"> as carbon benefit</w:t>
      </w:r>
      <w:r w:rsidR="00516838">
        <w:rPr>
          <w:rFonts w:cs="Times New Roman"/>
          <w:color w:val="000000"/>
          <w:lang w:val="en-GB"/>
        </w:rPr>
        <w:t>.</w:t>
      </w:r>
      <w:r w:rsidR="000912F2">
        <w:rPr>
          <w:rFonts w:cs="Times New Roman"/>
          <w:color w:val="000000"/>
          <w:lang w:val="en-GB"/>
        </w:rPr>
        <w:t xml:space="preserve"> </w:t>
      </w:r>
      <w:r w:rsidR="00C16AC1" w:rsidRPr="00C35FD3">
        <w:rPr>
          <w:rFonts w:cs="Times New Roman"/>
          <w:b/>
          <w:color w:val="000000"/>
          <w:lang w:val="en-GB"/>
        </w:rPr>
        <w:t xml:space="preserve">Government </w:t>
      </w:r>
      <w:r w:rsidR="00C16AC1" w:rsidRPr="00C35FD3">
        <w:rPr>
          <w:rFonts w:cs="Times New Roman"/>
          <w:color w:val="000000"/>
          <w:lang w:val="en-GB"/>
        </w:rPr>
        <w:t>(FC, COCOBOD, MMDAs)</w:t>
      </w:r>
      <w:r w:rsidR="000912F2" w:rsidRPr="00C35FD3">
        <w:rPr>
          <w:rFonts w:cs="Times New Roman"/>
          <w:b/>
          <w:color w:val="000000"/>
          <w:lang w:val="en-GB"/>
        </w:rPr>
        <w:t xml:space="preserve"> will receive US$</w:t>
      </w:r>
      <w:r w:rsidR="000912F2">
        <w:rPr>
          <w:rFonts w:cs="Times New Roman"/>
          <w:color w:val="000000"/>
          <w:lang w:val="en-GB"/>
        </w:rPr>
        <w:t xml:space="preserve"> </w:t>
      </w:r>
      <w:r w:rsidR="00F94576">
        <w:rPr>
          <w:rFonts w:cs="Times New Roman"/>
          <w:b/>
          <w:color w:val="000000"/>
          <w:lang w:val="en-GB"/>
        </w:rPr>
        <w:t>13</w:t>
      </w:r>
      <w:r w:rsidR="00D235F5" w:rsidRPr="00F21062">
        <w:rPr>
          <w:rFonts w:cs="Times New Roman"/>
          <w:b/>
          <w:color w:val="000000"/>
          <w:lang w:val="en-GB"/>
        </w:rPr>
        <w:t>.</w:t>
      </w:r>
      <w:r w:rsidR="00F94576">
        <w:rPr>
          <w:rFonts w:cs="Times New Roman"/>
          <w:b/>
          <w:color w:val="000000"/>
          <w:lang w:val="en-GB"/>
        </w:rPr>
        <w:t>095</w:t>
      </w:r>
      <w:r w:rsidR="00C16AC1" w:rsidRPr="00F21062">
        <w:rPr>
          <w:rFonts w:cs="Times New Roman"/>
          <w:b/>
          <w:color w:val="000000"/>
          <w:lang w:val="en-GB"/>
        </w:rPr>
        <w:t xml:space="preserve"> million</w:t>
      </w:r>
      <w:r w:rsidR="00C16AC1">
        <w:rPr>
          <w:rFonts w:cs="Times New Roman"/>
          <w:color w:val="000000"/>
          <w:lang w:val="en-GB"/>
        </w:rPr>
        <w:t xml:space="preserve"> </w:t>
      </w:r>
      <w:r w:rsidR="00C16AC1" w:rsidRPr="00C35FD3">
        <w:rPr>
          <w:rFonts w:cs="Times New Roman"/>
          <w:b/>
          <w:color w:val="000000"/>
          <w:lang w:val="en-GB"/>
        </w:rPr>
        <w:t>(27%)</w:t>
      </w:r>
      <w:r w:rsidR="00763F89" w:rsidRPr="00C35FD3">
        <w:rPr>
          <w:rFonts w:cs="Times New Roman"/>
          <w:b/>
          <w:color w:val="000000"/>
          <w:lang w:val="en-GB"/>
        </w:rPr>
        <w:t xml:space="preserve"> </w:t>
      </w:r>
      <w:r w:rsidR="00763F89">
        <w:rPr>
          <w:rFonts w:cs="Times New Roman"/>
          <w:color w:val="000000"/>
          <w:lang w:val="en-GB"/>
        </w:rPr>
        <w:t>of the ER payment</w:t>
      </w:r>
      <w:r w:rsidR="00C16AC1">
        <w:rPr>
          <w:rFonts w:cs="Times New Roman"/>
          <w:color w:val="000000"/>
          <w:lang w:val="en-GB"/>
        </w:rPr>
        <w:t xml:space="preserve">. </w:t>
      </w:r>
      <w:r w:rsidR="00447F0F">
        <w:rPr>
          <w:rFonts w:cs="Times New Roman"/>
          <w:color w:val="000000"/>
          <w:lang w:val="en-GB"/>
        </w:rPr>
        <w:t>When 100% performance is achieved</w:t>
      </w:r>
      <w:r w:rsidRPr="008955AE">
        <w:rPr>
          <w:rFonts w:cs="Times New Roman"/>
          <w:color w:val="000000"/>
          <w:lang w:val="en-GB"/>
        </w:rPr>
        <w:t xml:space="preserve">, the accruals in the performance buffer will be </w:t>
      </w:r>
      <w:r w:rsidR="00447F0F">
        <w:rPr>
          <w:rFonts w:cs="Times New Roman"/>
          <w:color w:val="000000"/>
          <w:lang w:val="en-GB"/>
        </w:rPr>
        <w:t>re</w:t>
      </w:r>
      <w:r w:rsidRPr="008955AE">
        <w:rPr>
          <w:rFonts w:cs="Times New Roman"/>
          <w:color w:val="000000"/>
          <w:lang w:val="en-GB"/>
        </w:rPr>
        <w:t>distributed among all the beneficiaries</w:t>
      </w:r>
      <w:r w:rsidR="000A3039">
        <w:rPr>
          <w:rFonts w:cs="Times New Roman"/>
          <w:color w:val="000000"/>
          <w:lang w:val="en-GB"/>
        </w:rPr>
        <w:t xml:space="preserve"> as carbon benefit</w:t>
      </w:r>
      <w:r w:rsidR="0028493C">
        <w:rPr>
          <w:rFonts w:cs="Times New Roman"/>
          <w:color w:val="000000"/>
          <w:lang w:val="en-GB"/>
        </w:rPr>
        <w:t xml:space="preserve"> </w:t>
      </w:r>
      <w:r w:rsidR="00AD7CEC" w:rsidRPr="005A714F">
        <w:rPr>
          <w:rFonts w:cs="Times New Roman"/>
          <w:color w:val="000000"/>
          <w:lang w:val="en-GB"/>
        </w:rPr>
        <w:t>at the end of the programme</w:t>
      </w:r>
      <w:r w:rsidRPr="008955AE">
        <w:rPr>
          <w:rFonts w:cs="Times New Roman"/>
          <w:color w:val="000000"/>
          <w:lang w:val="en-GB"/>
        </w:rPr>
        <w:t xml:space="preserve">. Table </w:t>
      </w:r>
      <w:r w:rsidR="00C75A0A">
        <w:rPr>
          <w:rFonts w:cs="Times New Roman"/>
          <w:color w:val="000000"/>
          <w:lang w:val="en-GB"/>
        </w:rPr>
        <w:t>11</w:t>
      </w:r>
      <w:r w:rsidRPr="008955AE">
        <w:rPr>
          <w:rFonts w:cs="Times New Roman"/>
          <w:color w:val="000000"/>
          <w:lang w:val="en-GB"/>
        </w:rPr>
        <w:t xml:space="preserve"> illustrates how the performance-based payments may be distributed among beneficiaries when 10</w:t>
      </w:r>
      <w:r w:rsidR="0030783C">
        <w:rPr>
          <w:rFonts w:cs="Times New Roman"/>
          <w:color w:val="000000"/>
          <w:lang w:val="en-GB"/>
        </w:rPr>
        <w:t>0% performance</w:t>
      </w:r>
      <w:r w:rsidRPr="008955AE">
        <w:rPr>
          <w:rFonts w:cs="Times New Roman"/>
          <w:color w:val="000000"/>
          <w:lang w:val="en-GB"/>
        </w:rPr>
        <w:t xml:space="preserve"> </w:t>
      </w:r>
      <w:r>
        <w:rPr>
          <w:rFonts w:cs="Times New Roman"/>
          <w:color w:val="000000"/>
          <w:lang w:val="en-GB"/>
        </w:rPr>
        <w:t xml:space="preserve">is achieved </w:t>
      </w:r>
      <w:r w:rsidR="00BE1CB9">
        <w:rPr>
          <w:rFonts w:cs="Times New Roman"/>
          <w:color w:val="000000"/>
          <w:lang w:val="en-GB"/>
        </w:rPr>
        <w:t>in the various accounting years</w:t>
      </w:r>
      <w:r>
        <w:rPr>
          <w:rFonts w:cs="Times New Roman"/>
          <w:color w:val="000000"/>
          <w:lang w:val="en-GB"/>
        </w:rPr>
        <w:t>.</w:t>
      </w:r>
    </w:p>
    <w:p w14:paraId="28576F9E" w14:textId="77777777" w:rsidR="00544AD8" w:rsidRDefault="00544AD8" w:rsidP="00A71F15">
      <w:pPr>
        <w:widowControl w:val="0"/>
        <w:autoSpaceDE w:val="0"/>
        <w:autoSpaceDN w:val="0"/>
        <w:adjustRightInd w:val="0"/>
        <w:spacing w:after="0" w:line="240" w:lineRule="auto"/>
        <w:jc w:val="both"/>
        <w:rPr>
          <w:rFonts w:cs="Times New Roman"/>
          <w:color w:val="000000"/>
          <w:lang w:val="en-GB"/>
        </w:rPr>
        <w:sectPr w:rsidR="00544AD8" w:rsidSect="006B1A88">
          <w:pgSz w:w="12240" w:h="15840"/>
          <w:pgMar w:top="1440" w:right="1440" w:bottom="1440" w:left="1440" w:header="720" w:footer="720" w:gutter="0"/>
          <w:cols w:space="720"/>
          <w:docGrid w:linePitch="360"/>
        </w:sectPr>
      </w:pPr>
    </w:p>
    <w:p w14:paraId="2594E652" w14:textId="155FDE5B" w:rsidR="00C75A0A" w:rsidRDefault="00C75A0A" w:rsidP="00C75A0A">
      <w:pPr>
        <w:pStyle w:val="Caption"/>
        <w:keepNext/>
      </w:pPr>
      <w:bookmarkStart w:id="67" w:name="_Toc534715825"/>
      <w:r>
        <w:lastRenderedPageBreak/>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11</w:t>
      </w:r>
      <w:r w:rsidR="00EB4916">
        <w:rPr>
          <w:noProof/>
        </w:rPr>
        <w:fldChar w:fldCharType="end"/>
      </w:r>
      <w:r>
        <w:t>: ER payments to beneficiaries based on 100% performance (Scenario 1)</w:t>
      </w:r>
      <w:bookmarkEnd w:id="67"/>
    </w:p>
    <w:tbl>
      <w:tblPr>
        <w:tblStyle w:val="GridTable1Light-Accent5"/>
        <w:tblW w:w="12826" w:type="dxa"/>
        <w:tblInd w:w="19" w:type="dxa"/>
        <w:tblLayout w:type="fixed"/>
        <w:tblLook w:val="04A0" w:firstRow="1" w:lastRow="0" w:firstColumn="1" w:lastColumn="0" w:noHBand="0" w:noVBand="1"/>
      </w:tblPr>
      <w:tblGrid>
        <w:gridCol w:w="561"/>
        <w:gridCol w:w="960"/>
        <w:gridCol w:w="1005"/>
        <w:gridCol w:w="885"/>
        <w:gridCol w:w="955"/>
        <w:gridCol w:w="970"/>
        <w:gridCol w:w="825"/>
        <w:gridCol w:w="870"/>
        <w:gridCol w:w="755"/>
        <w:gridCol w:w="210"/>
        <w:gridCol w:w="960"/>
        <w:gridCol w:w="770"/>
        <w:gridCol w:w="970"/>
        <w:gridCol w:w="1135"/>
        <w:gridCol w:w="995"/>
      </w:tblGrid>
      <w:tr w:rsidR="004C40F6" w:rsidRPr="00413EFC" w14:paraId="4325E04C" w14:textId="77777777" w:rsidTr="00291B4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786" w:type="dxa"/>
            <w:gridSpan w:val="9"/>
            <w:tcBorders>
              <w:top w:val="nil"/>
              <w:left w:val="nil"/>
            </w:tcBorders>
            <w:shd w:val="clear" w:color="auto" w:fill="auto"/>
          </w:tcPr>
          <w:p w14:paraId="36CFA516" w14:textId="30CF88CE" w:rsidR="004C40F6" w:rsidRPr="00413EFC" w:rsidRDefault="004C40F6" w:rsidP="00211255">
            <w:pPr>
              <w:widowControl w:val="0"/>
              <w:tabs>
                <w:tab w:val="left" w:pos="220"/>
                <w:tab w:val="left" w:pos="720"/>
              </w:tabs>
              <w:autoSpaceDE w:val="0"/>
              <w:autoSpaceDN w:val="0"/>
              <w:adjustRightInd w:val="0"/>
              <w:rPr>
                <w:rFonts w:cs="Times New Roman"/>
                <w:color w:val="000000"/>
                <w:sz w:val="16"/>
                <w:szCs w:val="16"/>
                <w:lang w:val="en-GB"/>
              </w:rPr>
            </w:pPr>
          </w:p>
        </w:tc>
        <w:tc>
          <w:tcPr>
            <w:tcW w:w="5040" w:type="dxa"/>
            <w:gridSpan w:val="6"/>
            <w:shd w:val="clear" w:color="auto" w:fill="auto"/>
          </w:tcPr>
          <w:p w14:paraId="56FD0140" w14:textId="77777777" w:rsidR="004C40F6" w:rsidRPr="00413EFC" w:rsidRDefault="004C40F6" w:rsidP="00F870A5">
            <w:pPr>
              <w:widowControl w:val="0"/>
              <w:tabs>
                <w:tab w:val="left" w:pos="220"/>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Beneficiaries</w:t>
            </w:r>
          </w:p>
        </w:tc>
      </w:tr>
      <w:tr w:rsidR="006B1A88" w:rsidRPr="00413EFC" w14:paraId="51BE54C0" w14:textId="77777777" w:rsidTr="00291B41">
        <w:trPr>
          <w:trHeight w:val="305"/>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14:paraId="1F1A9A9A" w14:textId="77777777" w:rsidR="00B934CB" w:rsidRPr="00413EFC" w:rsidRDefault="00B934CB" w:rsidP="00211255">
            <w:pPr>
              <w:widowControl w:val="0"/>
              <w:tabs>
                <w:tab w:val="left" w:pos="220"/>
                <w:tab w:val="left" w:pos="720"/>
              </w:tabs>
              <w:autoSpaceDE w:val="0"/>
              <w:autoSpaceDN w:val="0"/>
              <w:adjustRightInd w:val="0"/>
              <w:rPr>
                <w:rFonts w:cs="Times New Roman"/>
                <w:color w:val="000000"/>
                <w:sz w:val="16"/>
                <w:szCs w:val="16"/>
                <w:lang w:val="en-GB"/>
              </w:rPr>
            </w:pPr>
          </w:p>
          <w:p w14:paraId="5AA9DB5D" w14:textId="77777777" w:rsidR="00B934CB" w:rsidRPr="00413EFC" w:rsidRDefault="00B934CB" w:rsidP="00211255">
            <w:pPr>
              <w:widowControl w:val="0"/>
              <w:tabs>
                <w:tab w:val="left" w:pos="220"/>
                <w:tab w:val="left" w:pos="720"/>
              </w:tabs>
              <w:autoSpaceDE w:val="0"/>
              <w:autoSpaceDN w:val="0"/>
              <w:adjustRightInd w:val="0"/>
              <w:rPr>
                <w:rFonts w:cs="Times New Roman"/>
                <w:color w:val="000000"/>
                <w:sz w:val="16"/>
                <w:szCs w:val="16"/>
                <w:lang w:val="en-GB"/>
              </w:rPr>
            </w:pPr>
            <w:r w:rsidRPr="00413EFC">
              <w:rPr>
                <w:rFonts w:cs="Times New Roman"/>
                <w:color w:val="000000"/>
                <w:sz w:val="16"/>
                <w:szCs w:val="16"/>
                <w:lang w:val="en-GB"/>
              </w:rPr>
              <w:t>Year</w:t>
            </w:r>
          </w:p>
        </w:tc>
        <w:tc>
          <w:tcPr>
            <w:tcW w:w="960" w:type="dxa"/>
            <w:vMerge w:val="restart"/>
            <w:shd w:val="clear" w:color="auto" w:fill="auto"/>
          </w:tcPr>
          <w:p w14:paraId="41515B52" w14:textId="77777777" w:rsidR="00B934CB" w:rsidRPr="001346A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bCs/>
                <w:color w:val="000000"/>
                <w:sz w:val="16"/>
                <w:szCs w:val="16"/>
                <w:lang w:val="en-GB"/>
              </w:rPr>
            </w:pPr>
          </w:p>
          <w:p w14:paraId="69293F24" w14:textId="77777777" w:rsidR="00B934CB" w:rsidRPr="001346A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bCs/>
                <w:color w:val="000000"/>
                <w:sz w:val="16"/>
                <w:szCs w:val="16"/>
                <w:lang w:val="en-GB"/>
              </w:rPr>
              <w:t>ER (tCO</w:t>
            </w:r>
            <w:r w:rsidRPr="001346AC">
              <w:rPr>
                <w:rFonts w:cs="Times New Roman"/>
                <w:b/>
                <w:bCs/>
                <w:color w:val="000000"/>
                <w:position w:val="-3"/>
                <w:sz w:val="16"/>
                <w:szCs w:val="16"/>
                <w:lang w:val="en-GB"/>
              </w:rPr>
              <w:t>2</w:t>
            </w:r>
            <w:r w:rsidRPr="001346AC">
              <w:rPr>
                <w:rFonts w:cs="Times New Roman"/>
                <w:b/>
                <w:bCs/>
                <w:color w:val="000000"/>
                <w:sz w:val="16"/>
                <w:szCs w:val="16"/>
                <w:lang w:val="en-GB"/>
              </w:rPr>
              <w:t xml:space="preserve">e) </w:t>
            </w:r>
          </w:p>
        </w:tc>
        <w:tc>
          <w:tcPr>
            <w:tcW w:w="1005" w:type="dxa"/>
            <w:vMerge w:val="restart"/>
            <w:shd w:val="clear" w:color="auto" w:fill="auto"/>
          </w:tcPr>
          <w:p w14:paraId="6E68268F" w14:textId="77777777" w:rsidR="00B934CB" w:rsidRPr="001346A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p>
          <w:p w14:paraId="2C9C3E07" w14:textId="4FF50CAE" w:rsidR="00B934CB" w:rsidRPr="001346A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Gross ER Payments (US$)</w:t>
            </w:r>
          </w:p>
        </w:tc>
        <w:tc>
          <w:tcPr>
            <w:tcW w:w="885" w:type="dxa"/>
            <w:vMerge w:val="restart"/>
            <w:shd w:val="clear" w:color="auto" w:fill="auto"/>
          </w:tcPr>
          <w:p w14:paraId="0104529C" w14:textId="77777777" w:rsidR="00B934CB" w:rsidRPr="001346A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p>
          <w:p w14:paraId="1DE1E9C4" w14:textId="6A7749F9" w:rsidR="00B934CB" w:rsidRPr="001346A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Fixed Cost (4%) (US$)</w:t>
            </w:r>
          </w:p>
        </w:tc>
        <w:tc>
          <w:tcPr>
            <w:tcW w:w="955" w:type="dxa"/>
            <w:vMerge w:val="restart"/>
            <w:shd w:val="clear" w:color="auto" w:fill="auto"/>
          </w:tcPr>
          <w:p w14:paraId="433ED66D" w14:textId="3D05DB41" w:rsidR="00B934CB" w:rsidRPr="00413EFC" w:rsidRDefault="004A3C71" w:rsidP="0035333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 Gross ER Payments (US$)</w:t>
            </w:r>
          </w:p>
        </w:tc>
        <w:tc>
          <w:tcPr>
            <w:tcW w:w="970" w:type="dxa"/>
            <w:vMerge w:val="restart"/>
            <w:shd w:val="clear" w:color="auto" w:fill="auto"/>
          </w:tcPr>
          <w:p w14:paraId="551E10AA" w14:textId="1471CA06" w:rsidR="00B934CB" w:rsidRPr="00413EFC" w:rsidRDefault="004A3C71" w:rsidP="0035333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 Gross ER Payments (US$)</w:t>
            </w:r>
          </w:p>
        </w:tc>
        <w:tc>
          <w:tcPr>
            <w:tcW w:w="1695" w:type="dxa"/>
            <w:gridSpan w:val="2"/>
            <w:shd w:val="clear" w:color="auto" w:fill="auto"/>
          </w:tcPr>
          <w:p w14:paraId="4E2A2F43" w14:textId="67B17A3B" w:rsidR="00B934CB" w:rsidRPr="001346AC" w:rsidRDefault="00B934CB"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 xml:space="preserve">Performance </w:t>
            </w:r>
            <w:r w:rsidR="009929B7">
              <w:rPr>
                <w:rFonts w:cs="Times New Roman"/>
                <w:b/>
                <w:color w:val="000000"/>
                <w:sz w:val="16"/>
                <w:szCs w:val="16"/>
                <w:lang w:val="en-GB"/>
              </w:rPr>
              <w:t>B</w:t>
            </w:r>
            <w:r w:rsidRPr="001346AC">
              <w:rPr>
                <w:rFonts w:cs="Times New Roman"/>
                <w:b/>
                <w:color w:val="000000"/>
                <w:sz w:val="16"/>
                <w:szCs w:val="16"/>
                <w:lang w:val="en-GB"/>
              </w:rPr>
              <w:t>uffer (3%) (US$)</w:t>
            </w:r>
          </w:p>
        </w:tc>
        <w:tc>
          <w:tcPr>
            <w:tcW w:w="2695" w:type="dxa"/>
            <w:gridSpan w:val="4"/>
            <w:shd w:val="clear" w:color="auto" w:fill="auto"/>
            <w:vAlign w:val="center"/>
          </w:tcPr>
          <w:p w14:paraId="43640DF5" w14:textId="77777777" w:rsidR="00B934CB" w:rsidRPr="00413EFC" w:rsidRDefault="00B934CB" w:rsidP="00051924">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413EFC">
              <w:rPr>
                <w:rFonts w:cs="Times New Roman"/>
                <w:b/>
                <w:color w:val="000000"/>
                <w:sz w:val="16"/>
                <w:szCs w:val="16"/>
                <w:lang w:val="en-GB"/>
              </w:rPr>
              <w:t>Government (27%)</w:t>
            </w:r>
          </w:p>
        </w:tc>
        <w:tc>
          <w:tcPr>
            <w:tcW w:w="3100" w:type="dxa"/>
            <w:gridSpan w:val="3"/>
            <w:shd w:val="clear" w:color="auto" w:fill="auto"/>
            <w:vAlign w:val="center"/>
          </w:tcPr>
          <w:p w14:paraId="70784A11" w14:textId="77777777" w:rsidR="00B934CB" w:rsidRPr="00413EFC" w:rsidRDefault="00B934CB" w:rsidP="00051924">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413EFC">
              <w:rPr>
                <w:rFonts w:cs="Times New Roman"/>
                <w:b/>
                <w:color w:val="000000"/>
                <w:sz w:val="16"/>
                <w:szCs w:val="16"/>
                <w:lang w:val="en-GB"/>
              </w:rPr>
              <w:t>HIAs (69%)</w:t>
            </w:r>
          </w:p>
        </w:tc>
      </w:tr>
      <w:tr w:rsidR="007C10DF" w:rsidRPr="00413EFC" w14:paraId="793FF9CA" w14:textId="77777777" w:rsidTr="00291B41">
        <w:trPr>
          <w:trHeight w:val="615"/>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14:paraId="0DC63D38" w14:textId="77777777" w:rsidR="00B934CB" w:rsidRPr="00413EFC" w:rsidRDefault="00B934CB" w:rsidP="00211255">
            <w:pPr>
              <w:widowControl w:val="0"/>
              <w:tabs>
                <w:tab w:val="left" w:pos="220"/>
                <w:tab w:val="left" w:pos="720"/>
              </w:tabs>
              <w:autoSpaceDE w:val="0"/>
              <w:autoSpaceDN w:val="0"/>
              <w:adjustRightInd w:val="0"/>
              <w:rPr>
                <w:rFonts w:cs="Times New Roman"/>
                <w:color w:val="000000"/>
                <w:sz w:val="16"/>
                <w:szCs w:val="16"/>
                <w:lang w:val="en-GB"/>
              </w:rPr>
            </w:pPr>
          </w:p>
        </w:tc>
        <w:tc>
          <w:tcPr>
            <w:tcW w:w="960" w:type="dxa"/>
            <w:vMerge/>
            <w:shd w:val="clear" w:color="auto" w:fill="auto"/>
          </w:tcPr>
          <w:p w14:paraId="09273D4D" w14:textId="77777777" w:rsidR="00B934CB" w:rsidRPr="00413EF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000000"/>
                <w:sz w:val="16"/>
                <w:szCs w:val="16"/>
                <w:lang w:val="en-GB"/>
              </w:rPr>
            </w:pPr>
          </w:p>
        </w:tc>
        <w:tc>
          <w:tcPr>
            <w:tcW w:w="1005" w:type="dxa"/>
            <w:vMerge/>
            <w:shd w:val="clear" w:color="auto" w:fill="auto"/>
          </w:tcPr>
          <w:p w14:paraId="4167700A" w14:textId="77777777" w:rsidR="00B934CB" w:rsidRPr="00413EF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85" w:type="dxa"/>
            <w:vMerge/>
            <w:shd w:val="clear" w:color="auto" w:fill="auto"/>
          </w:tcPr>
          <w:p w14:paraId="38420AE5" w14:textId="77777777" w:rsidR="00B934CB" w:rsidRPr="00413EF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55" w:type="dxa"/>
            <w:vMerge/>
            <w:shd w:val="clear" w:color="auto" w:fill="auto"/>
          </w:tcPr>
          <w:p w14:paraId="2672976D" w14:textId="77777777" w:rsidR="00B934CB" w:rsidRPr="00413EF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70" w:type="dxa"/>
            <w:vMerge/>
            <w:shd w:val="clear" w:color="auto" w:fill="auto"/>
          </w:tcPr>
          <w:p w14:paraId="2286CB52" w14:textId="77777777" w:rsidR="00B934CB" w:rsidRPr="00413EFC" w:rsidRDefault="00B934CB"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25" w:type="dxa"/>
            <w:shd w:val="clear" w:color="auto" w:fill="auto"/>
          </w:tcPr>
          <w:p w14:paraId="7568DD62" w14:textId="77777777" w:rsidR="00F870A5" w:rsidRDefault="00F870A5"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6258F679" w14:textId="7D723C78" w:rsidR="00B934CB" w:rsidRPr="00413EFC" w:rsidRDefault="00B934CB"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Gov’t</w:t>
            </w:r>
          </w:p>
        </w:tc>
        <w:tc>
          <w:tcPr>
            <w:tcW w:w="870" w:type="dxa"/>
            <w:tcBorders>
              <w:top w:val="single" w:sz="4" w:space="0" w:color="BDD6EE" w:themeColor="accent5" w:themeTint="66"/>
            </w:tcBorders>
            <w:shd w:val="clear" w:color="auto" w:fill="auto"/>
          </w:tcPr>
          <w:p w14:paraId="5301DE21" w14:textId="77777777" w:rsidR="00F870A5" w:rsidRDefault="00F870A5"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042D7BAE" w14:textId="09B376A0" w:rsidR="00B934CB" w:rsidRPr="00413EFC" w:rsidRDefault="00B934CB"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HIAs</w:t>
            </w:r>
          </w:p>
          <w:p w14:paraId="58A8D62C" w14:textId="7CBB6C7D" w:rsidR="00B934CB" w:rsidRPr="00413EFC" w:rsidRDefault="00B934CB" w:rsidP="00F870A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65" w:type="dxa"/>
            <w:gridSpan w:val="2"/>
            <w:shd w:val="clear" w:color="auto" w:fill="auto"/>
          </w:tcPr>
          <w:p w14:paraId="602D2DCC"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5AA4A166"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FC (85%)</w:t>
            </w:r>
          </w:p>
          <w:p w14:paraId="4042E6D1" w14:textId="78D09F4B"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960" w:type="dxa"/>
            <w:shd w:val="clear" w:color="auto" w:fill="auto"/>
          </w:tcPr>
          <w:p w14:paraId="0A55D9B4"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COCOBOD (7.5%)</w:t>
            </w:r>
          </w:p>
          <w:p w14:paraId="619DB57E" w14:textId="1A8D8145"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770" w:type="dxa"/>
            <w:shd w:val="clear" w:color="auto" w:fill="auto"/>
          </w:tcPr>
          <w:p w14:paraId="703F1B0D"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MMDAs (7.5%)</w:t>
            </w:r>
          </w:p>
          <w:p w14:paraId="7A488D3E" w14:textId="3FFDB350"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970" w:type="dxa"/>
            <w:shd w:val="clear" w:color="auto" w:fill="auto"/>
          </w:tcPr>
          <w:p w14:paraId="3D6E2047"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13EFC">
              <w:rPr>
                <w:rFonts w:cs="Times New Roman"/>
                <w:sz w:val="16"/>
                <w:szCs w:val="16"/>
              </w:rPr>
              <w:t>Farmer Groups (58%)</w:t>
            </w:r>
          </w:p>
          <w:p w14:paraId="4C5F87FF" w14:textId="44D915B1"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1135" w:type="dxa"/>
            <w:shd w:val="clear" w:color="auto" w:fill="auto"/>
          </w:tcPr>
          <w:p w14:paraId="4F560AF5" w14:textId="77777777"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13EFC">
              <w:rPr>
                <w:rFonts w:cs="Times New Roman"/>
                <w:sz w:val="16"/>
                <w:szCs w:val="16"/>
              </w:rPr>
              <w:t xml:space="preserve">HIA Communities </w:t>
            </w:r>
          </w:p>
          <w:p w14:paraId="07F120E0" w14:textId="1BACAF18"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r w:rsidRPr="00413EFC">
              <w:rPr>
                <w:rFonts w:cs="Times New Roman"/>
                <w:sz w:val="16"/>
                <w:szCs w:val="16"/>
              </w:rPr>
              <w:t xml:space="preserve"> (39%)</w:t>
            </w:r>
          </w:p>
        </w:tc>
        <w:tc>
          <w:tcPr>
            <w:tcW w:w="995" w:type="dxa"/>
            <w:shd w:val="clear" w:color="auto" w:fill="auto"/>
          </w:tcPr>
          <w:p w14:paraId="4886DFAE" w14:textId="264F38F9" w:rsidR="00B934CB" w:rsidRPr="00413EFC" w:rsidRDefault="00B934CB"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sz w:val="16"/>
                <w:szCs w:val="16"/>
              </w:rPr>
              <w:t xml:space="preserve">Traditional Authorities (3%) </w:t>
            </w:r>
            <w:r w:rsidRPr="00413EFC">
              <w:rPr>
                <w:rFonts w:cs="Times New Roman"/>
                <w:color w:val="000000"/>
                <w:sz w:val="16"/>
                <w:szCs w:val="16"/>
                <w:lang w:val="en-GB"/>
              </w:rPr>
              <w:t>(US$)</w:t>
            </w:r>
          </w:p>
        </w:tc>
      </w:tr>
      <w:tr w:rsidR="00291B41" w:rsidRPr="00413EFC" w14:paraId="49F248A1" w14:textId="77777777" w:rsidTr="00291B41">
        <w:trPr>
          <w:trHeight w:val="262"/>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265EA396" w14:textId="77777777" w:rsidR="00291B41" w:rsidRPr="00413EFC" w:rsidRDefault="00291B41" w:rsidP="00291B41">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2021</w:t>
            </w:r>
          </w:p>
        </w:tc>
        <w:tc>
          <w:tcPr>
            <w:tcW w:w="960" w:type="dxa"/>
            <w:shd w:val="clear" w:color="auto" w:fill="auto"/>
            <w:vAlign w:val="center"/>
          </w:tcPr>
          <w:p w14:paraId="17B665DF" w14:textId="4FEC9024"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themeColor="text1"/>
                <w:sz w:val="16"/>
                <w:szCs w:val="16"/>
                <w:lang w:val="en-GB"/>
              </w:rPr>
              <w:t>1,500,000</w:t>
            </w:r>
          </w:p>
        </w:tc>
        <w:tc>
          <w:tcPr>
            <w:tcW w:w="1005" w:type="dxa"/>
            <w:shd w:val="clear" w:color="auto" w:fill="auto"/>
            <w:vAlign w:val="center"/>
          </w:tcPr>
          <w:p w14:paraId="4B6ECE37" w14:textId="41A34227"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7,500,000</w:t>
            </w:r>
          </w:p>
        </w:tc>
        <w:tc>
          <w:tcPr>
            <w:tcW w:w="885" w:type="dxa"/>
            <w:shd w:val="clear" w:color="auto" w:fill="auto"/>
            <w:vAlign w:val="center"/>
          </w:tcPr>
          <w:p w14:paraId="74E9E247" w14:textId="07ADC913"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300,000</w:t>
            </w:r>
          </w:p>
        </w:tc>
        <w:tc>
          <w:tcPr>
            <w:tcW w:w="955" w:type="dxa"/>
            <w:shd w:val="clear" w:color="auto" w:fill="auto"/>
            <w:vAlign w:val="center"/>
          </w:tcPr>
          <w:p w14:paraId="3AE90A96" w14:textId="080B22D0"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2,025,000</w:t>
            </w:r>
          </w:p>
        </w:tc>
        <w:tc>
          <w:tcPr>
            <w:tcW w:w="970" w:type="dxa"/>
            <w:shd w:val="clear" w:color="auto" w:fill="auto"/>
            <w:vAlign w:val="center"/>
          </w:tcPr>
          <w:p w14:paraId="3F5038A6" w14:textId="65D8B051"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5,175,000</w:t>
            </w:r>
          </w:p>
        </w:tc>
        <w:tc>
          <w:tcPr>
            <w:tcW w:w="825" w:type="dxa"/>
            <w:shd w:val="clear" w:color="auto" w:fill="auto"/>
            <w:vAlign w:val="center"/>
          </w:tcPr>
          <w:p w14:paraId="016A3327" w14:textId="6DF86B43"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sidRPr="00413EFC">
              <w:rPr>
                <w:rFonts w:ascii="Calibri" w:eastAsia="Times New Roman" w:hAnsi="Calibri"/>
                <w:color w:val="000000"/>
                <w:sz w:val="16"/>
                <w:szCs w:val="16"/>
              </w:rPr>
              <w:t>60,750</w:t>
            </w:r>
          </w:p>
        </w:tc>
        <w:tc>
          <w:tcPr>
            <w:tcW w:w="870" w:type="dxa"/>
            <w:shd w:val="clear" w:color="auto" w:fill="auto"/>
            <w:vAlign w:val="center"/>
          </w:tcPr>
          <w:p w14:paraId="4B9AB6E0" w14:textId="722F896E"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ascii="Calibri" w:eastAsia="Times New Roman" w:hAnsi="Calibri"/>
                <w:color w:val="000000"/>
                <w:sz w:val="16"/>
                <w:szCs w:val="16"/>
              </w:rPr>
              <w:t>155,250</w:t>
            </w:r>
          </w:p>
        </w:tc>
        <w:tc>
          <w:tcPr>
            <w:tcW w:w="965" w:type="dxa"/>
            <w:gridSpan w:val="2"/>
            <w:shd w:val="clear" w:color="auto" w:fill="auto"/>
            <w:vAlign w:val="center"/>
          </w:tcPr>
          <w:p w14:paraId="09669D99" w14:textId="49C00FFD"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1,669,613</w:t>
            </w:r>
          </w:p>
        </w:tc>
        <w:tc>
          <w:tcPr>
            <w:tcW w:w="960" w:type="dxa"/>
            <w:shd w:val="clear" w:color="auto" w:fill="auto"/>
            <w:vAlign w:val="center"/>
          </w:tcPr>
          <w:p w14:paraId="40B8B17A" w14:textId="6BE678D7"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147,319</w:t>
            </w:r>
          </w:p>
        </w:tc>
        <w:tc>
          <w:tcPr>
            <w:tcW w:w="770" w:type="dxa"/>
            <w:shd w:val="clear" w:color="auto" w:fill="auto"/>
            <w:vAlign w:val="center"/>
          </w:tcPr>
          <w:p w14:paraId="087D6652" w14:textId="130F8A50"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147,319</w:t>
            </w:r>
          </w:p>
        </w:tc>
        <w:tc>
          <w:tcPr>
            <w:tcW w:w="970" w:type="dxa"/>
            <w:shd w:val="clear" w:color="auto" w:fill="auto"/>
            <w:vAlign w:val="center"/>
          </w:tcPr>
          <w:p w14:paraId="4DCB18D4" w14:textId="07623ADD"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2,911,455</w:t>
            </w:r>
          </w:p>
        </w:tc>
        <w:tc>
          <w:tcPr>
            <w:tcW w:w="1135" w:type="dxa"/>
            <w:shd w:val="clear" w:color="auto" w:fill="auto"/>
            <w:vAlign w:val="center"/>
          </w:tcPr>
          <w:p w14:paraId="038449F9" w14:textId="5EBDE1E6"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1,957,703</w:t>
            </w:r>
          </w:p>
        </w:tc>
        <w:tc>
          <w:tcPr>
            <w:tcW w:w="995" w:type="dxa"/>
            <w:shd w:val="clear" w:color="auto" w:fill="auto"/>
            <w:vAlign w:val="center"/>
          </w:tcPr>
          <w:p w14:paraId="0516777A" w14:textId="744E15CC"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150,593</w:t>
            </w:r>
          </w:p>
        </w:tc>
      </w:tr>
      <w:tr w:rsidR="00291B41" w:rsidRPr="00413EFC" w14:paraId="00131AC7" w14:textId="77777777" w:rsidTr="00291B41">
        <w:trPr>
          <w:trHeight w:val="292"/>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6ED92300" w14:textId="77777777" w:rsidR="00291B41" w:rsidRPr="00413EFC" w:rsidRDefault="00291B41" w:rsidP="00291B41">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2023</w:t>
            </w:r>
          </w:p>
        </w:tc>
        <w:tc>
          <w:tcPr>
            <w:tcW w:w="960" w:type="dxa"/>
            <w:shd w:val="clear" w:color="auto" w:fill="auto"/>
            <w:vAlign w:val="center"/>
          </w:tcPr>
          <w:p w14:paraId="1B20A107" w14:textId="09001C0F"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themeColor="text1"/>
                <w:sz w:val="16"/>
                <w:szCs w:val="16"/>
                <w:lang w:val="en-GB"/>
              </w:rPr>
              <w:t>4,500,000</w:t>
            </w:r>
          </w:p>
        </w:tc>
        <w:tc>
          <w:tcPr>
            <w:tcW w:w="1005" w:type="dxa"/>
            <w:shd w:val="clear" w:color="auto" w:fill="auto"/>
            <w:vAlign w:val="center"/>
          </w:tcPr>
          <w:p w14:paraId="4DCE3DEB" w14:textId="2593D474"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17,500,000</w:t>
            </w:r>
          </w:p>
        </w:tc>
        <w:tc>
          <w:tcPr>
            <w:tcW w:w="885" w:type="dxa"/>
            <w:shd w:val="clear" w:color="auto" w:fill="auto"/>
            <w:vAlign w:val="center"/>
          </w:tcPr>
          <w:p w14:paraId="7C2A38EF" w14:textId="3DF0869F"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700,000</w:t>
            </w:r>
          </w:p>
        </w:tc>
        <w:tc>
          <w:tcPr>
            <w:tcW w:w="955" w:type="dxa"/>
            <w:shd w:val="clear" w:color="auto" w:fill="auto"/>
            <w:vAlign w:val="center"/>
          </w:tcPr>
          <w:p w14:paraId="77A2797B" w14:textId="16DDC0C7"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4,725,000</w:t>
            </w:r>
          </w:p>
        </w:tc>
        <w:tc>
          <w:tcPr>
            <w:tcW w:w="970" w:type="dxa"/>
            <w:shd w:val="clear" w:color="auto" w:fill="auto"/>
            <w:vAlign w:val="center"/>
          </w:tcPr>
          <w:p w14:paraId="4860AAFE" w14:textId="34B4E28D"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12,075,000</w:t>
            </w:r>
          </w:p>
        </w:tc>
        <w:tc>
          <w:tcPr>
            <w:tcW w:w="825" w:type="dxa"/>
            <w:shd w:val="clear" w:color="auto" w:fill="auto"/>
            <w:vAlign w:val="center"/>
          </w:tcPr>
          <w:p w14:paraId="40FD8797" w14:textId="084A4960"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sidRPr="00413EFC">
              <w:rPr>
                <w:rFonts w:ascii="Calibri" w:eastAsia="Times New Roman" w:hAnsi="Calibri"/>
                <w:color w:val="000000"/>
                <w:sz w:val="16"/>
                <w:szCs w:val="16"/>
              </w:rPr>
              <w:t>141,750</w:t>
            </w:r>
          </w:p>
        </w:tc>
        <w:tc>
          <w:tcPr>
            <w:tcW w:w="870" w:type="dxa"/>
            <w:shd w:val="clear" w:color="auto" w:fill="auto"/>
            <w:vAlign w:val="center"/>
          </w:tcPr>
          <w:p w14:paraId="7AD71D7C" w14:textId="4817B844"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ascii="Calibri" w:eastAsia="Times New Roman" w:hAnsi="Calibri"/>
                <w:color w:val="000000"/>
                <w:sz w:val="16"/>
                <w:szCs w:val="16"/>
              </w:rPr>
              <w:t>362,250</w:t>
            </w:r>
          </w:p>
        </w:tc>
        <w:tc>
          <w:tcPr>
            <w:tcW w:w="965" w:type="dxa"/>
            <w:gridSpan w:val="2"/>
            <w:shd w:val="clear" w:color="auto" w:fill="auto"/>
            <w:vAlign w:val="center"/>
          </w:tcPr>
          <w:p w14:paraId="29931735" w14:textId="12E13BD1"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3,895,763</w:t>
            </w:r>
          </w:p>
        </w:tc>
        <w:tc>
          <w:tcPr>
            <w:tcW w:w="960" w:type="dxa"/>
            <w:shd w:val="clear" w:color="auto" w:fill="auto"/>
            <w:vAlign w:val="center"/>
          </w:tcPr>
          <w:p w14:paraId="0AEE1B28" w14:textId="2377E281"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343,744</w:t>
            </w:r>
          </w:p>
        </w:tc>
        <w:tc>
          <w:tcPr>
            <w:tcW w:w="770" w:type="dxa"/>
            <w:shd w:val="clear" w:color="auto" w:fill="auto"/>
            <w:vAlign w:val="center"/>
          </w:tcPr>
          <w:p w14:paraId="6B948B45" w14:textId="34BB3DAB"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343,744</w:t>
            </w:r>
          </w:p>
        </w:tc>
        <w:tc>
          <w:tcPr>
            <w:tcW w:w="970" w:type="dxa"/>
            <w:shd w:val="clear" w:color="auto" w:fill="auto"/>
            <w:vAlign w:val="center"/>
          </w:tcPr>
          <w:p w14:paraId="3CAFC9AE" w14:textId="5302967D"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6,793,395</w:t>
            </w:r>
          </w:p>
        </w:tc>
        <w:tc>
          <w:tcPr>
            <w:tcW w:w="1135" w:type="dxa"/>
            <w:shd w:val="clear" w:color="auto" w:fill="auto"/>
            <w:vAlign w:val="center"/>
          </w:tcPr>
          <w:p w14:paraId="3ED8FC8A" w14:textId="265F0552"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4,567,973</w:t>
            </w:r>
          </w:p>
        </w:tc>
        <w:tc>
          <w:tcPr>
            <w:tcW w:w="995" w:type="dxa"/>
            <w:shd w:val="clear" w:color="auto" w:fill="auto"/>
            <w:vAlign w:val="center"/>
          </w:tcPr>
          <w:p w14:paraId="255D1C4A" w14:textId="2C0D4C7B"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351,383</w:t>
            </w:r>
          </w:p>
        </w:tc>
      </w:tr>
      <w:tr w:rsidR="00291B41" w:rsidRPr="00413EFC" w14:paraId="35C5578E" w14:textId="77777777" w:rsidTr="00291B41">
        <w:trPr>
          <w:trHeight w:val="241"/>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77F6FA3D" w14:textId="77777777" w:rsidR="00291B41" w:rsidRPr="00413EFC" w:rsidRDefault="00291B41" w:rsidP="00291B41">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2025</w:t>
            </w:r>
          </w:p>
        </w:tc>
        <w:tc>
          <w:tcPr>
            <w:tcW w:w="960" w:type="dxa"/>
            <w:shd w:val="clear" w:color="auto" w:fill="auto"/>
            <w:vAlign w:val="center"/>
          </w:tcPr>
          <w:p w14:paraId="58EAEDF8" w14:textId="499BA839"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themeColor="text1"/>
                <w:sz w:val="16"/>
                <w:szCs w:val="16"/>
                <w:lang w:val="en-GB"/>
              </w:rPr>
              <w:t>5,000,000</w:t>
            </w:r>
          </w:p>
        </w:tc>
        <w:tc>
          <w:tcPr>
            <w:tcW w:w="1005" w:type="dxa"/>
            <w:shd w:val="clear" w:color="auto" w:fill="auto"/>
            <w:vAlign w:val="center"/>
          </w:tcPr>
          <w:p w14:paraId="47B83BA7" w14:textId="5FEC6CA1"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25,000,000</w:t>
            </w:r>
          </w:p>
        </w:tc>
        <w:tc>
          <w:tcPr>
            <w:tcW w:w="885" w:type="dxa"/>
            <w:shd w:val="clear" w:color="auto" w:fill="auto"/>
            <w:vAlign w:val="center"/>
          </w:tcPr>
          <w:p w14:paraId="01D5597A" w14:textId="67EF446E"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color w:val="000000"/>
                <w:sz w:val="16"/>
                <w:szCs w:val="16"/>
              </w:rPr>
              <w:t>1,000,000</w:t>
            </w:r>
          </w:p>
        </w:tc>
        <w:tc>
          <w:tcPr>
            <w:tcW w:w="955" w:type="dxa"/>
            <w:shd w:val="clear" w:color="auto" w:fill="auto"/>
            <w:vAlign w:val="center"/>
          </w:tcPr>
          <w:p w14:paraId="47471F0F" w14:textId="50F9B029"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6,750,000</w:t>
            </w:r>
          </w:p>
        </w:tc>
        <w:tc>
          <w:tcPr>
            <w:tcW w:w="970" w:type="dxa"/>
            <w:shd w:val="clear" w:color="auto" w:fill="auto"/>
            <w:vAlign w:val="center"/>
          </w:tcPr>
          <w:p w14:paraId="13EA183E" w14:textId="019E275B"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17,250,000</w:t>
            </w:r>
          </w:p>
        </w:tc>
        <w:tc>
          <w:tcPr>
            <w:tcW w:w="825" w:type="dxa"/>
            <w:shd w:val="clear" w:color="auto" w:fill="auto"/>
            <w:vAlign w:val="center"/>
          </w:tcPr>
          <w:p w14:paraId="2922C0DA" w14:textId="7D03DB39"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sidRPr="00413EFC">
              <w:rPr>
                <w:rFonts w:ascii="Calibri" w:eastAsia="Times New Roman" w:hAnsi="Calibri"/>
                <w:color w:val="000000"/>
                <w:sz w:val="16"/>
                <w:szCs w:val="16"/>
              </w:rPr>
              <w:t>202,500</w:t>
            </w:r>
          </w:p>
        </w:tc>
        <w:tc>
          <w:tcPr>
            <w:tcW w:w="870" w:type="dxa"/>
            <w:shd w:val="clear" w:color="auto" w:fill="auto"/>
            <w:vAlign w:val="center"/>
          </w:tcPr>
          <w:p w14:paraId="70D64EB2" w14:textId="0BB76FF7"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ascii="Calibri" w:eastAsia="Times New Roman" w:hAnsi="Calibri"/>
                <w:color w:val="000000"/>
                <w:sz w:val="16"/>
                <w:szCs w:val="16"/>
              </w:rPr>
              <w:t>517,500</w:t>
            </w:r>
          </w:p>
        </w:tc>
        <w:tc>
          <w:tcPr>
            <w:tcW w:w="965" w:type="dxa"/>
            <w:gridSpan w:val="2"/>
            <w:shd w:val="clear" w:color="auto" w:fill="auto"/>
            <w:vAlign w:val="center"/>
          </w:tcPr>
          <w:p w14:paraId="6895F767" w14:textId="30963596"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5,565,375</w:t>
            </w:r>
          </w:p>
        </w:tc>
        <w:tc>
          <w:tcPr>
            <w:tcW w:w="960" w:type="dxa"/>
            <w:shd w:val="clear" w:color="auto" w:fill="auto"/>
            <w:vAlign w:val="center"/>
          </w:tcPr>
          <w:p w14:paraId="5C411B2F" w14:textId="46CBE55A"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491,063</w:t>
            </w:r>
          </w:p>
        </w:tc>
        <w:tc>
          <w:tcPr>
            <w:tcW w:w="770" w:type="dxa"/>
            <w:shd w:val="clear" w:color="auto" w:fill="auto"/>
            <w:vAlign w:val="center"/>
          </w:tcPr>
          <w:p w14:paraId="48BCC213" w14:textId="53C139E9"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491,063</w:t>
            </w:r>
          </w:p>
        </w:tc>
        <w:tc>
          <w:tcPr>
            <w:tcW w:w="970" w:type="dxa"/>
            <w:shd w:val="clear" w:color="auto" w:fill="auto"/>
            <w:vAlign w:val="center"/>
          </w:tcPr>
          <w:p w14:paraId="0C6E313E" w14:textId="0253E79F"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9,704,850</w:t>
            </w:r>
          </w:p>
        </w:tc>
        <w:tc>
          <w:tcPr>
            <w:tcW w:w="1135" w:type="dxa"/>
            <w:shd w:val="clear" w:color="auto" w:fill="auto"/>
            <w:vAlign w:val="center"/>
          </w:tcPr>
          <w:p w14:paraId="7A63BEEF" w14:textId="0112A860"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6,525,675</w:t>
            </w:r>
          </w:p>
        </w:tc>
        <w:tc>
          <w:tcPr>
            <w:tcW w:w="995" w:type="dxa"/>
            <w:shd w:val="clear" w:color="auto" w:fill="auto"/>
            <w:vAlign w:val="center"/>
          </w:tcPr>
          <w:p w14:paraId="5FA0C57E" w14:textId="6D08E9B4"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501,975</w:t>
            </w:r>
          </w:p>
        </w:tc>
      </w:tr>
      <w:tr w:rsidR="00291B41" w:rsidRPr="00413EFC" w14:paraId="749C4B4B" w14:textId="77777777" w:rsidTr="00291B41">
        <w:trPr>
          <w:trHeight w:val="241"/>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5558A86E" w14:textId="709A95C5" w:rsidR="00291B41" w:rsidRPr="00413EFC" w:rsidRDefault="00291B41" w:rsidP="00291B41">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Total</w:t>
            </w:r>
          </w:p>
        </w:tc>
        <w:tc>
          <w:tcPr>
            <w:tcW w:w="960" w:type="dxa"/>
            <w:shd w:val="clear" w:color="auto" w:fill="auto"/>
            <w:vAlign w:val="center"/>
          </w:tcPr>
          <w:p w14:paraId="45426CB6" w14:textId="6324A45F"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6"/>
                <w:szCs w:val="16"/>
                <w:lang w:val="en-GB"/>
              </w:rPr>
            </w:pPr>
            <w:r w:rsidRPr="00413EFC">
              <w:rPr>
                <w:rFonts w:cs="Times New Roman"/>
                <w:color w:val="000000" w:themeColor="text1"/>
                <w:sz w:val="16"/>
                <w:szCs w:val="16"/>
                <w:lang w:val="en-GB"/>
              </w:rPr>
              <w:t>10,000,000</w:t>
            </w:r>
          </w:p>
        </w:tc>
        <w:tc>
          <w:tcPr>
            <w:tcW w:w="1005" w:type="dxa"/>
            <w:shd w:val="clear" w:color="auto" w:fill="auto"/>
            <w:vAlign w:val="center"/>
          </w:tcPr>
          <w:p w14:paraId="20515969" w14:textId="0C67B93C"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bCs/>
                <w:color w:val="000000"/>
                <w:sz w:val="16"/>
                <w:szCs w:val="16"/>
              </w:rPr>
              <w:t>50,000,000</w:t>
            </w:r>
          </w:p>
        </w:tc>
        <w:tc>
          <w:tcPr>
            <w:tcW w:w="885" w:type="dxa"/>
            <w:shd w:val="clear" w:color="auto" w:fill="auto"/>
            <w:vAlign w:val="center"/>
          </w:tcPr>
          <w:p w14:paraId="6BDFDC12" w14:textId="00F94BFA"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eastAsia="Times New Roman"/>
                <w:bCs/>
                <w:color w:val="000000"/>
                <w:sz w:val="16"/>
                <w:szCs w:val="16"/>
              </w:rPr>
              <w:t>2,000,000</w:t>
            </w:r>
          </w:p>
        </w:tc>
        <w:tc>
          <w:tcPr>
            <w:tcW w:w="955" w:type="dxa"/>
            <w:shd w:val="clear" w:color="auto" w:fill="auto"/>
            <w:vAlign w:val="center"/>
          </w:tcPr>
          <w:p w14:paraId="46FBB4F1" w14:textId="359F7AA6" w:rsidR="00291B41" w:rsidRPr="008D60CD"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8D60CD">
              <w:rPr>
                <w:rFonts w:ascii="Calibri" w:eastAsia="Times New Roman" w:hAnsi="Calibri"/>
                <w:bCs/>
                <w:color w:val="000000"/>
                <w:sz w:val="16"/>
                <w:szCs w:val="16"/>
              </w:rPr>
              <w:t>13,500,000</w:t>
            </w:r>
          </w:p>
        </w:tc>
        <w:tc>
          <w:tcPr>
            <w:tcW w:w="970" w:type="dxa"/>
            <w:shd w:val="clear" w:color="auto" w:fill="auto"/>
            <w:vAlign w:val="center"/>
          </w:tcPr>
          <w:p w14:paraId="167C1611" w14:textId="6B8C9D10" w:rsidR="00291B41" w:rsidRPr="008D60CD"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8D60CD">
              <w:rPr>
                <w:rFonts w:ascii="Calibri" w:eastAsia="Times New Roman" w:hAnsi="Calibri"/>
                <w:bCs/>
                <w:color w:val="000000"/>
                <w:sz w:val="16"/>
                <w:szCs w:val="16"/>
              </w:rPr>
              <w:t>34,500,000</w:t>
            </w:r>
          </w:p>
        </w:tc>
        <w:tc>
          <w:tcPr>
            <w:tcW w:w="825" w:type="dxa"/>
            <w:shd w:val="clear" w:color="auto" w:fill="auto"/>
            <w:vAlign w:val="center"/>
          </w:tcPr>
          <w:p w14:paraId="701EFEC9" w14:textId="1C3F4808"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413EFC">
              <w:rPr>
                <w:rFonts w:ascii="Calibri" w:eastAsia="Times New Roman" w:hAnsi="Calibri"/>
                <w:bCs/>
                <w:color w:val="000000"/>
                <w:sz w:val="16"/>
                <w:szCs w:val="16"/>
              </w:rPr>
              <w:t>405,000</w:t>
            </w:r>
          </w:p>
        </w:tc>
        <w:tc>
          <w:tcPr>
            <w:tcW w:w="870" w:type="dxa"/>
            <w:shd w:val="clear" w:color="auto" w:fill="auto"/>
            <w:vAlign w:val="center"/>
          </w:tcPr>
          <w:p w14:paraId="060A90F5" w14:textId="1F0F2129"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ascii="Calibri" w:eastAsia="Times New Roman" w:hAnsi="Calibri"/>
                <w:bCs/>
                <w:color w:val="000000"/>
                <w:sz w:val="16"/>
                <w:szCs w:val="16"/>
              </w:rPr>
              <w:t>1,035,000</w:t>
            </w:r>
          </w:p>
        </w:tc>
        <w:tc>
          <w:tcPr>
            <w:tcW w:w="965" w:type="dxa"/>
            <w:gridSpan w:val="2"/>
            <w:shd w:val="clear" w:color="auto" w:fill="auto"/>
            <w:vAlign w:val="center"/>
          </w:tcPr>
          <w:p w14:paraId="5E67C891" w14:textId="6EB43E30"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11,130,750</w:t>
            </w:r>
          </w:p>
        </w:tc>
        <w:tc>
          <w:tcPr>
            <w:tcW w:w="960" w:type="dxa"/>
            <w:shd w:val="clear" w:color="auto" w:fill="auto"/>
            <w:vAlign w:val="center"/>
          </w:tcPr>
          <w:p w14:paraId="4E863A0B" w14:textId="2D515FAD"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982,125</w:t>
            </w:r>
          </w:p>
        </w:tc>
        <w:tc>
          <w:tcPr>
            <w:tcW w:w="770" w:type="dxa"/>
            <w:shd w:val="clear" w:color="auto" w:fill="auto"/>
            <w:vAlign w:val="center"/>
          </w:tcPr>
          <w:p w14:paraId="0E6D89E5" w14:textId="432ED088"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982,125</w:t>
            </w:r>
          </w:p>
        </w:tc>
        <w:tc>
          <w:tcPr>
            <w:tcW w:w="970" w:type="dxa"/>
            <w:shd w:val="clear" w:color="auto" w:fill="auto"/>
            <w:vAlign w:val="center"/>
          </w:tcPr>
          <w:p w14:paraId="1B4FDE20" w14:textId="63E2E591"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19,409,700</w:t>
            </w:r>
          </w:p>
        </w:tc>
        <w:tc>
          <w:tcPr>
            <w:tcW w:w="1135" w:type="dxa"/>
            <w:shd w:val="clear" w:color="auto" w:fill="auto"/>
            <w:vAlign w:val="center"/>
          </w:tcPr>
          <w:p w14:paraId="6209337C" w14:textId="65B6956A"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13,051,350</w:t>
            </w:r>
          </w:p>
        </w:tc>
        <w:tc>
          <w:tcPr>
            <w:tcW w:w="995" w:type="dxa"/>
            <w:shd w:val="clear" w:color="auto" w:fill="auto"/>
            <w:vAlign w:val="center"/>
          </w:tcPr>
          <w:p w14:paraId="16090F4A" w14:textId="0DF0986F" w:rsidR="00291B41" w:rsidRPr="00413EFC" w:rsidRDefault="00291B41" w:rsidP="00291B41">
            <w:pPr>
              <w:widowControl w:val="0"/>
              <w:tabs>
                <w:tab w:val="left" w:pos="220"/>
                <w:tab w:val="left" w:pos="720"/>
              </w:tabs>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1,003,950</w:t>
            </w:r>
          </w:p>
        </w:tc>
      </w:tr>
    </w:tbl>
    <w:p w14:paraId="6EBCA1D3" w14:textId="77777777"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5599012E" w14:textId="6AC5BFB1"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sidRPr="008955AE">
        <w:rPr>
          <w:rFonts w:cs="Times New Roman"/>
          <w:bCs/>
          <w:color w:val="000000"/>
          <w:lang w:val="en-GB"/>
        </w:rPr>
        <w:t>In distributing ER payments to HIA beneficiaries, the relative performance weight of the HIA will be applied to the total amount</w:t>
      </w:r>
      <w:r>
        <w:rPr>
          <w:rFonts w:cs="Times New Roman"/>
          <w:bCs/>
          <w:color w:val="000000"/>
          <w:lang w:val="en-GB"/>
        </w:rPr>
        <w:t xml:space="preserve"> of ER payment</w:t>
      </w:r>
      <w:r w:rsidRPr="008955AE">
        <w:rPr>
          <w:rFonts w:cs="Times New Roman"/>
          <w:bCs/>
          <w:color w:val="000000"/>
          <w:lang w:val="en-GB"/>
        </w:rPr>
        <w:t xml:space="preserve"> available for each category</w:t>
      </w:r>
      <w:r>
        <w:rPr>
          <w:rFonts w:cs="Times New Roman"/>
          <w:bCs/>
          <w:color w:val="000000"/>
          <w:lang w:val="en-GB"/>
        </w:rPr>
        <w:t xml:space="preserve"> of beneficiaries</w:t>
      </w:r>
      <w:r w:rsidRPr="008955AE">
        <w:rPr>
          <w:rFonts w:cs="Times New Roman"/>
          <w:bCs/>
          <w:color w:val="000000"/>
          <w:lang w:val="en-GB"/>
        </w:rPr>
        <w:t xml:space="preserve"> (farmer groups, HIA communities, traditional authorities)</w:t>
      </w:r>
      <w:r w:rsidRPr="008955AE">
        <w:rPr>
          <w:rFonts w:cs="Times New Roman"/>
          <w:color w:val="000000"/>
          <w:lang w:val="en-GB"/>
        </w:rPr>
        <w:t xml:space="preserve">. </w:t>
      </w:r>
      <w:r>
        <w:rPr>
          <w:rFonts w:cs="Times New Roman"/>
          <w:color w:val="000000"/>
          <w:lang w:val="en-GB"/>
        </w:rPr>
        <w:t xml:space="preserve">Assuming HIA #1 has fulfilled two (2) social performance indicators </w:t>
      </w:r>
      <w:r>
        <w:t>(i.e. r</w:t>
      </w:r>
      <w:r w:rsidRPr="008406DF">
        <w:t>egistration of farmers/farmer groups</w:t>
      </w:r>
      <w:r>
        <w:t>;</w:t>
      </w:r>
      <w:r w:rsidRPr="00664CE0">
        <w:t xml:space="preserve"> </w:t>
      </w:r>
      <w:r>
        <w:t xml:space="preserve">letter of agreement to establish HIA governance structure), but experiences increasing deforestation, its </w:t>
      </w:r>
      <w:r w:rsidRPr="004A5C0E">
        <w:t xml:space="preserve">relative performance </w:t>
      </w:r>
      <w:r w:rsidRPr="00B1160F">
        <w:t>weight will be</w:t>
      </w:r>
      <w:r w:rsidRPr="00FE7CC4">
        <w:rPr>
          <w:b/>
        </w:rPr>
        <w:t xml:space="preserve"> 0.0625</w:t>
      </w:r>
      <w:r>
        <w:t>.</w:t>
      </w:r>
      <w:r>
        <w:rPr>
          <w:rFonts w:cs="Times New Roman"/>
          <w:color w:val="000000"/>
          <w:lang w:val="en-GB"/>
        </w:rPr>
        <w:t xml:space="preserve"> HIA # 2 fulfils three (3)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participation of traditional authorities in management development and implementation</w:t>
      </w:r>
      <w:r>
        <w:t xml:space="preserve">), but experiences no net reduction in deforestation, </w:t>
      </w:r>
      <w:r w:rsidRPr="004A5C0E">
        <w:t xml:space="preserve">its relative </w:t>
      </w:r>
      <w:r w:rsidRPr="00B1160F">
        <w:t>performance weight will be</w:t>
      </w:r>
      <w:r w:rsidRPr="00FE7CC4">
        <w:rPr>
          <w:b/>
        </w:rPr>
        <w:t xml:space="preserve"> </w:t>
      </w:r>
      <w:r>
        <w:rPr>
          <w:b/>
        </w:rPr>
        <w:t>0.</w:t>
      </w:r>
      <w:r w:rsidR="00760A89">
        <w:rPr>
          <w:b/>
        </w:rPr>
        <w:t>2</w:t>
      </w:r>
      <w:r w:rsidRPr="00C4348E">
        <w:rPr>
          <w:b/>
        </w:rPr>
        <w:t>5.</w:t>
      </w:r>
      <w:r>
        <w:rPr>
          <w:rFonts w:cs="Times New Roman"/>
          <w:color w:val="000000"/>
          <w:lang w:val="en-GB"/>
        </w:rPr>
        <w:t xml:space="preserve"> HIA # 3 fulfils four (4)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participation of traditional authorities in management development and implementation</w:t>
      </w:r>
      <w:r>
        <w:rPr>
          <w:rFonts w:cs="Times New Roman"/>
          <w:color w:val="000000"/>
          <w:lang w:val="en-GB"/>
        </w:rPr>
        <w:t xml:space="preserve">; </w:t>
      </w:r>
      <w:r w:rsidRPr="00961456">
        <w:rPr>
          <w:rFonts w:cs="Times New Roman"/>
          <w:color w:val="000000"/>
          <w:lang w:val="en-GB"/>
        </w:rPr>
        <w:t>establishment of HIA governance structure</w:t>
      </w:r>
      <w:r>
        <w:t>). It experiences reduced deforestation.</w:t>
      </w:r>
      <w:r>
        <w:rPr>
          <w:rFonts w:cs="Times New Roman"/>
          <w:color w:val="000000"/>
          <w:lang w:val="en-GB"/>
        </w:rPr>
        <w:t xml:space="preserve"> The relative performance weight of HIA #3 will be:</w:t>
      </w:r>
      <w:r w:rsidRPr="000134DA">
        <w:rPr>
          <w:rFonts w:cs="Times New Roman"/>
          <w:b/>
          <w:color w:val="000000"/>
          <w:lang w:val="en-GB"/>
        </w:rPr>
        <w:t xml:space="preserve"> 0.</w:t>
      </w:r>
      <w:r>
        <w:rPr>
          <w:rFonts w:cs="Times New Roman"/>
          <w:b/>
          <w:color w:val="000000"/>
          <w:lang w:val="en-GB"/>
        </w:rPr>
        <w:t>6563</w:t>
      </w:r>
      <w:r>
        <w:rPr>
          <w:rFonts w:cs="Times New Roman"/>
          <w:color w:val="000000"/>
          <w:lang w:val="en-GB"/>
        </w:rPr>
        <w:t>.</w:t>
      </w:r>
    </w:p>
    <w:p w14:paraId="69CF2058"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pPr>
    </w:p>
    <w:p w14:paraId="4A18B99E" w14:textId="23019520"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Pr>
          <w:rFonts w:cs="Times New Roman"/>
          <w:color w:val="000000"/>
          <w:lang w:val="en-GB"/>
        </w:rPr>
        <w:t>Therefore, the ER payment for a given HIA level beneficiary such as ‘re</w:t>
      </w:r>
      <w:r w:rsidR="009442EF">
        <w:rPr>
          <w:rFonts w:cs="Times New Roman"/>
          <w:color w:val="000000"/>
          <w:lang w:val="en-GB"/>
        </w:rPr>
        <w:t>gistered farmer group’ in HIA #</w:t>
      </w:r>
      <w:r>
        <w:rPr>
          <w:rFonts w:cs="Times New Roman"/>
          <w:color w:val="000000"/>
          <w:lang w:val="en-GB"/>
        </w:rPr>
        <w:t xml:space="preserve">1 in year 2021 will be: </w:t>
      </w:r>
      <w:r>
        <w:rPr>
          <w:rFonts w:cs="Times New Roman"/>
          <w:b/>
          <w:color w:val="000000"/>
          <w:lang w:val="en-GB"/>
        </w:rPr>
        <w:t>0.0625*$2,</w:t>
      </w:r>
      <w:r w:rsidR="00A344B5">
        <w:rPr>
          <w:rFonts w:cs="Times New Roman"/>
          <w:b/>
          <w:color w:val="000000"/>
          <w:lang w:val="en-GB"/>
        </w:rPr>
        <w:t>911</w:t>
      </w:r>
      <w:r>
        <w:rPr>
          <w:rFonts w:cs="Times New Roman"/>
          <w:b/>
          <w:color w:val="000000"/>
          <w:lang w:val="en-GB"/>
        </w:rPr>
        <w:t>,</w:t>
      </w:r>
      <w:r w:rsidR="00A344B5">
        <w:rPr>
          <w:rFonts w:cs="Times New Roman"/>
          <w:b/>
          <w:color w:val="000000"/>
          <w:lang w:val="en-GB"/>
        </w:rPr>
        <w:t>455</w:t>
      </w:r>
      <w:r>
        <w:rPr>
          <w:rFonts w:cs="Times New Roman"/>
          <w:b/>
          <w:color w:val="000000"/>
          <w:lang w:val="en-GB"/>
        </w:rPr>
        <w:t xml:space="preserve"> = $1</w:t>
      </w:r>
      <w:r w:rsidR="00237A98">
        <w:rPr>
          <w:rFonts w:cs="Times New Roman"/>
          <w:b/>
          <w:color w:val="000000"/>
          <w:lang w:val="en-GB"/>
        </w:rPr>
        <w:t>81,9</w:t>
      </w:r>
      <w:r w:rsidR="009266F3">
        <w:rPr>
          <w:rFonts w:cs="Times New Roman"/>
          <w:b/>
          <w:color w:val="000000"/>
          <w:lang w:val="en-GB"/>
        </w:rPr>
        <w:t>6</w:t>
      </w:r>
      <w:r w:rsidR="00237A98">
        <w:rPr>
          <w:rFonts w:cs="Times New Roman"/>
          <w:b/>
          <w:color w:val="000000"/>
          <w:lang w:val="en-GB"/>
        </w:rPr>
        <w:t>6</w:t>
      </w:r>
      <w:r>
        <w:rPr>
          <w:rFonts w:cs="Times New Roman"/>
          <w:color w:val="000000"/>
          <w:lang w:val="en-GB"/>
        </w:rPr>
        <w:t xml:space="preserve">. While ER payment for ‘registered farmer group’ in HIA #2 will be: </w:t>
      </w:r>
      <w:r>
        <w:rPr>
          <w:rFonts w:cs="Times New Roman"/>
          <w:b/>
          <w:color w:val="000000"/>
          <w:lang w:val="en-GB"/>
        </w:rPr>
        <w:t>0.</w:t>
      </w:r>
      <w:r w:rsidR="00760A89">
        <w:rPr>
          <w:rFonts w:cs="Times New Roman"/>
          <w:b/>
          <w:color w:val="000000"/>
          <w:lang w:val="en-GB"/>
        </w:rPr>
        <w:t>2</w:t>
      </w:r>
      <w:r>
        <w:rPr>
          <w:rFonts w:cs="Times New Roman"/>
          <w:b/>
          <w:color w:val="000000"/>
          <w:lang w:val="en-GB"/>
        </w:rPr>
        <w:t>5*$</w:t>
      </w:r>
      <w:r w:rsidR="00237A98">
        <w:rPr>
          <w:rFonts w:cs="Times New Roman"/>
          <w:b/>
          <w:color w:val="000000"/>
          <w:lang w:val="en-GB"/>
        </w:rPr>
        <w:t>2,911,455</w:t>
      </w:r>
      <w:r w:rsidRPr="000134DA">
        <w:rPr>
          <w:rFonts w:cs="Times New Roman"/>
          <w:b/>
          <w:color w:val="000000"/>
          <w:lang w:val="en-GB"/>
        </w:rPr>
        <w:t xml:space="preserve"> = $</w:t>
      </w:r>
      <w:r w:rsidR="000D7F48">
        <w:rPr>
          <w:rFonts w:cs="Times New Roman"/>
          <w:b/>
          <w:color w:val="000000"/>
          <w:lang w:val="en-GB"/>
        </w:rPr>
        <w:t>727</w:t>
      </w:r>
      <w:r>
        <w:rPr>
          <w:rFonts w:cs="Times New Roman"/>
          <w:b/>
          <w:color w:val="000000"/>
          <w:lang w:val="en-GB"/>
        </w:rPr>
        <w:t>,</w:t>
      </w:r>
      <w:r w:rsidR="00237A98">
        <w:rPr>
          <w:rFonts w:cs="Times New Roman"/>
          <w:b/>
          <w:color w:val="000000"/>
          <w:lang w:val="en-GB"/>
        </w:rPr>
        <w:t>8</w:t>
      </w:r>
      <w:r w:rsidR="000D7F48">
        <w:rPr>
          <w:rFonts w:cs="Times New Roman"/>
          <w:b/>
          <w:color w:val="000000"/>
          <w:lang w:val="en-GB"/>
        </w:rPr>
        <w:t>64</w:t>
      </w:r>
      <w:r>
        <w:rPr>
          <w:rFonts w:cs="Times New Roman"/>
          <w:color w:val="000000"/>
          <w:lang w:val="en-GB"/>
        </w:rPr>
        <w:t xml:space="preserve">; and ER payment for HIA #3 will be: </w:t>
      </w:r>
      <w:r>
        <w:rPr>
          <w:rFonts w:cs="Times New Roman"/>
          <w:b/>
          <w:color w:val="000000"/>
          <w:lang w:val="en-GB"/>
        </w:rPr>
        <w:t>0.6563*$</w:t>
      </w:r>
      <w:r w:rsidR="00237A98">
        <w:rPr>
          <w:rFonts w:cs="Times New Roman"/>
          <w:b/>
          <w:color w:val="000000"/>
          <w:lang w:val="en-GB"/>
        </w:rPr>
        <w:t>2,911,455</w:t>
      </w:r>
      <w:r w:rsidRPr="000134DA">
        <w:rPr>
          <w:rFonts w:cs="Times New Roman"/>
          <w:b/>
          <w:color w:val="000000"/>
          <w:lang w:val="en-GB"/>
        </w:rPr>
        <w:t xml:space="preserve"> =</w:t>
      </w:r>
      <w:r>
        <w:rPr>
          <w:rFonts w:cs="Times New Roman"/>
          <w:b/>
          <w:color w:val="000000"/>
          <w:lang w:val="en-GB"/>
        </w:rPr>
        <w:t xml:space="preserve"> $1,</w:t>
      </w:r>
      <w:r w:rsidR="00155027">
        <w:rPr>
          <w:rFonts w:cs="Times New Roman"/>
          <w:b/>
          <w:color w:val="000000"/>
          <w:lang w:val="en-GB"/>
        </w:rPr>
        <w:t>910</w:t>
      </w:r>
      <w:r>
        <w:rPr>
          <w:rFonts w:cs="Times New Roman"/>
          <w:b/>
          <w:color w:val="000000"/>
          <w:lang w:val="en-GB"/>
        </w:rPr>
        <w:t>,</w:t>
      </w:r>
      <w:r w:rsidR="00155027">
        <w:rPr>
          <w:rFonts w:cs="Times New Roman"/>
          <w:b/>
          <w:color w:val="000000"/>
          <w:lang w:val="en-GB"/>
        </w:rPr>
        <w:t>788</w:t>
      </w:r>
      <w:r>
        <w:rPr>
          <w:rFonts w:cs="Times New Roman"/>
          <w:b/>
          <w:color w:val="000000"/>
          <w:lang w:val="en-GB"/>
        </w:rPr>
        <w:t xml:space="preserve">. </w:t>
      </w:r>
      <w:r w:rsidRPr="008955AE">
        <w:rPr>
          <w:rFonts w:cs="Times New Roman"/>
          <w:color w:val="000000"/>
          <w:lang w:val="en-GB"/>
        </w:rPr>
        <w:t xml:space="preserve">Table </w:t>
      </w:r>
      <w:r w:rsidR="009212A7">
        <w:rPr>
          <w:rFonts w:cs="Times New Roman"/>
          <w:color w:val="000000"/>
          <w:lang w:val="en-GB"/>
        </w:rPr>
        <w:t xml:space="preserve">12 </w:t>
      </w:r>
      <w:r w:rsidR="009212A7" w:rsidRPr="008955AE">
        <w:rPr>
          <w:rFonts w:cs="Times New Roman"/>
          <w:color w:val="000000"/>
          <w:lang w:val="en-GB"/>
        </w:rPr>
        <w:t>describes</w:t>
      </w:r>
      <w:r w:rsidRPr="008955AE">
        <w:rPr>
          <w:rFonts w:cs="Times New Roman"/>
          <w:color w:val="000000"/>
          <w:lang w:val="en-GB"/>
        </w:rPr>
        <w:t xml:space="preserve"> the respective value of ER payments for HIA beneficiaries.</w:t>
      </w:r>
    </w:p>
    <w:p w14:paraId="3195C096"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pPr>
    </w:p>
    <w:p w14:paraId="570F212A" w14:textId="71B57180" w:rsidR="00C75A0A" w:rsidRDefault="00C75A0A" w:rsidP="00C75A0A">
      <w:pPr>
        <w:pStyle w:val="Caption"/>
        <w:keepNext/>
      </w:pPr>
      <w:bookmarkStart w:id="68" w:name="_Toc534715826"/>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12</w:t>
      </w:r>
      <w:r w:rsidR="00EB4916">
        <w:rPr>
          <w:noProof/>
        </w:rPr>
        <w:fldChar w:fldCharType="end"/>
      </w:r>
      <w:r>
        <w:t>: ER payments to HIA #1 beneficiaries in 2021</w:t>
      </w:r>
      <w:bookmarkEnd w:id="68"/>
    </w:p>
    <w:tbl>
      <w:tblPr>
        <w:tblStyle w:val="GridTable1Light-Accent1"/>
        <w:tblW w:w="0" w:type="auto"/>
        <w:tblLook w:val="04A0" w:firstRow="1" w:lastRow="0" w:firstColumn="1" w:lastColumn="0" w:noHBand="0" w:noVBand="1"/>
      </w:tblPr>
      <w:tblGrid>
        <w:gridCol w:w="866"/>
        <w:gridCol w:w="1782"/>
        <w:gridCol w:w="2081"/>
        <w:gridCol w:w="2081"/>
        <w:gridCol w:w="2081"/>
      </w:tblGrid>
      <w:tr w:rsidR="00A71F15" w:rsidRPr="00F8483B" w14:paraId="0BF53F5C" w14:textId="77777777" w:rsidTr="00E94C2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66" w:type="dxa"/>
            <w:shd w:val="clear" w:color="auto" w:fill="DEEAF6" w:themeFill="accent5" w:themeFillTint="33"/>
          </w:tcPr>
          <w:p w14:paraId="6ED55F6D" w14:textId="77777777" w:rsidR="00A71F15" w:rsidRPr="00D2325A" w:rsidRDefault="00A71F15" w:rsidP="00211255">
            <w:pPr>
              <w:jc w:val="center"/>
              <w:rPr>
                <w:rFonts w:cs="Times New Roman"/>
                <w:b w:val="0"/>
                <w:sz w:val="20"/>
                <w:szCs w:val="20"/>
              </w:rPr>
            </w:pPr>
            <w:r w:rsidRPr="00D2325A">
              <w:rPr>
                <w:rFonts w:cs="Times New Roman"/>
                <w:b w:val="0"/>
                <w:sz w:val="20"/>
                <w:szCs w:val="20"/>
              </w:rPr>
              <w:t>HIA #</w:t>
            </w:r>
          </w:p>
        </w:tc>
        <w:tc>
          <w:tcPr>
            <w:tcW w:w="1782" w:type="dxa"/>
            <w:shd w:val="clear" w:color="auto" w:fill="DEEAF6" w:themeFill="accent5" w:themeFillTint="33"/>
          </w:tcPr>
          <w:p w14:paraId="0ABABC8E"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Relative performance weight</w:t>
            </w:r>
          </w:p>
        </w:tc>
        <w:tc>
          <w:tcPr>
            <w:tcW w:w="2081" w:type="dxa"/>
            <w:shd w:val="clear" w:color="auto" w:fill="DEEAF6" w:themeFill="accent5" w:themeFillTint="33"/>
          </w:tcPr>
          <w:p w14:paraId="38E0530D"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Pr>
                <w:rFonts w:cs="Times New Roman"/>
                <w:b w:val="0"/>
                <w:sz w:val="20"/>
                <w:szCs w:val="20"/>
              </w:rPr>
              <w:t>Farmer G</w:t>
            </w:r>
            <w:r w:rsidRPr="00D2325A">
              <w:rPr>
                <w:rFonts w:cs="Times New Roman"/>
                <w:b w:val="0"/>
                <w:sz w:val="20"/>
                <w:szCs w:val="20"/>
              </w:rPr>
              <w:t>roups (58%)</w:t>
            </w:r>
          </w:p>
        </w:tc>
        <w:tc>
          <w:tcPr>
            <w:tcW w:w="2081" w:type="dxa"/>
            <w:shd w:val="clear" w:color="auto" w:fill="DEEAF6" w:themeFill="accent5" w:themeFillTint="33"/>
          </w:tcPr>
          <w:p w14:paraId="10DEEDCC"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HIA</w:t>
            </w:r>
            <w:r>
              <w:rPr>
                <w:rFonts w:cs="Times New Roman"/>
                <w:b w:val="0"/>
                <w:sz w:val="20"/>
                <w:szCs w:val="20"/>
              </w:rPr>
              <w:t xml:space="preserve"> C</w:t>
            </w:r>
            <w:r w:rsidRPr="00D2325A">
              <w:rPr>
                <w:rFonts w:cs="Times New Roman"/>
                <w:b w:val="0"/>
                <w:sz w:val="20"/>
                <w:szCs w:val="20"/>
              </w:rPr>
              <w:t>ommunities (39%)</w:t>
            </w:r>
          </w:p>
        </w:tc>
        <w:tc>
          <w:tcPr>
            <w:tcW w:w="2081" w:type="dxa"/>
            <w:shd w:val="clear" w:color="auto" w:fill="DEEAF6" w:themeFill="accent5" w:themeFillTint="33"/>
          </w:tcPr>
          <w:p w14:paraId="535556F1"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Traditional Authorities (3%)</w:t>
            </w:r>
          </w:p>
        </w:tc>
      </w:tr>
      <w:tr w:rsidR="005866B8" w:rsidRPr="00F8483B" w14:paraId="70E2538D" w14:textId="77777777" w:rsidTr="00FC4479">
        <w:trPr>
          <w:trHeight w:val="287"/>
        </w:trPr>
        <w:tc>
          <w:tcPr>
            <w:cnfStyle w:val="001000000000" w:firstRow="0" w:lastRow="0" w:firstColumn="1" w:lastColumn="0" w:oddVBand="0" w:evenVBand="0" w:oddHBand="0" w:evenHBand="0" w:firstRowFirstColumn="0" w:firstRowLastColumn="0" w:lastRowFirstColumn="0" w:lastRowLastColumn="0"/>
            <w:tcW w:w="866" w:type="dxa"/>
          </w:tcPr>
          <w:p w14:paraId="5A8C5DCC" w14:textId="77777777" w:rsidR="005866B8" w:rsidRPr="00961456" w:rsidRDefault="005866B8" w:rsidP="00211255">
            <w:pPr>
              <w:jc w:val="center"/>
              <w:rPr>
                <w:rFonts w:cs="Times New Roman"/>
                <w:color w:val="000000" w:themeColor="text1"/>
                <w:sz w:val="20"/>
                <w:szCs w:val="20"/>
              </w:rPr>
            </w:pPr>
            <w:r w:rsidRPr="00961456">
              <w:rPr>
                <w:rFonts w:cs="Times New Roman"/>
                <w:color w:val="000000" w:themeColor="text1"/>
                <w:sz w:val="20"/>
                <w:szCs w:val="20"/>
              </w:rPr>
              <w:t>1</w:t>
            </w:r>
          </w:p>
        </w:tc>
        <w:tc>
          <w:tcPr>
            <w:tcW w:w="1782" w:type="dxa"/>
          </w:tcPr>
          <w:p w14:paraId="55F74FD9" w14:textId="77777777" w:rsidR="005866B8" w:rsidRPr="00000DE3" w:rsidRDefault="005866B8"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sidRPr="00000DE3">
              <w:rPr>
                <w:rFonts w:cs="Times New Roman"/>
                <w:color w:val="000000" w:themeColor="text1"/>
                <w:sz w:val="20"/>
                <w:szCs w:val="20"/>
              </w:rPr>
              <w:t>0625</w:t>
            </w:r>
          </w:p>
        </w:tc>
        <w:tc>
          <w:tcPr>
            <w:tcW w:w="2081" w:type="dxa"/>
            <w:vAlign w:val="center"/>
          </w:tcPr>
          <w:p w14:paraId="0BBF1186" w14:textId="2A5D6F6B" w:rsidR="005866B8" w:rsidRPr="001663F1" w:rsidRDefault="00FC4479"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5866B8">
              <w:rPr>
                <w:rFonts w:ascii="Calibri" w:eastAsia="Times New Roman" w:hAnsi="Calibri"/>
                <w:color w:val="000000"/>
                <w:sz w:val="20"/>
                <w:szCs w:val="20"/>
              </w:rPr>
              <w:t>181,966</w:t>
            </w:r>
          </w:p>
        </w:tc>
        <w:tc>
          <w:tcPr>
            <w:tcW w:w="2081" w:type="dxa"/>
            <w:vAlign w:val="center"/>
          </w:tcPr>
          <w:p w14:paraId="3C10056A" w14:textId="6EF66233" w:rsidR="005866B8" w:rsidRPr="001663F1" w:rsidRDefault="00FC4479"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5866B8">
              <w:rPr>
                <w:rFonts w:ascii="Calibri" w:eastAsia="Times New Roman" w:hAnsi="Calibri"/>
                <w:color w:val="000000"/>
                <w:sz w:val="20"/>
                <w:szCs w:val="20"/>
              </w:rPr>
              <w:t>122,356</w:t>
            </w:r>
          </w:p>
        </w:tc>
        <w:tc>
          <w:tcPr>
            <w:tcW w:w="2081" w:type="dxa"/>
            <w:vAlign w:val="center"/>
          </w:tcPr>
          <w:p w14:paraId="4DAC9524" w14:textId="42C6FF28" w:rsidR="005866B8" w:rsidRPr="001663F1" w:rsidRDefault="00FC4479"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C02478">
              <w:rPr>
                <w:rFonts w:ascii="Calibri" w:eastAsia="Times New Roman" w:hAnsi="Calibri"/>
                <w:color w:val="000000"/>
                <w:sz w:val="20"/>
                <w:szCs w:val="20"/>
              </w:rPr>
              <w:t xml:space="preserve"> </w:t>
            </w:r>
            <w:r w:rsidR="005866B8">
              <w:rPr>
                <w:rFonts w:ascii="Calibri" w:eastAsia="Times New Roman" w:hAnsi="Calibri"/>
                <w:color w:val="000000"/>
                <w:sz w:val="20"/>
                <w:szCs w:val="20"/>
              </w:rPr>
              <w:t>9,412</w:t>
            </w:r>
          </w:p>
        </w:tc>
      </w:tr>
      <w:tr w:rsidR="005866B8" w:rsidRPr="00F8483B" w14:paraId="6B355414" w14:textId="77777777" w:rsidTr="00FC4479">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35AC4162" w14:textId="77777777" w:rsidR="005866B8" w:rsidRPr="00961456" w:rsidRDefault="005866B8" w:rsidP="00211255">
            <w:pPr>
              <w:jc w:val="center"/>
              <w:rPr>
                <w:rFonts w:cs="Times New Roman"/>
                <w:color w:val="000000" w:themeColor="text1"/>
                <w:sz w:val="20"/>
                <w:szCs w:val="20"/>
              </w:rPr>
            </w:pPr>
            <w:r>
              <w:rPr>
                <w:rFonts w:cs="Times New Roman"/>
                <w:color w:val="000000" w:themeColor="text1"/>
                <w:sz w:val="20"/>
                <w:szCs w:val="20"/>
              </w:rPr>
              <w:t>2</w:t>
            </w:r>
          </w:p>
        </w:tc>
        <w:tc>
          <w:tcPr>
            <w:tcW w:w="1782" w:type="dxa"/>
          </w:tcPr>
          <w:p w14:paraId="2C551B81" w14:textId="78F53739" w:rsidR="005866B8" w:rsidRPr="00000DE3" w:rsidRDefault="005866B8"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sidR="00747F21">
              <w:rPr>
                <w:rFonts w:cs="Times New Roman"/>
                <w:color w:val="000000" w:themeColor="text1"/>
                <w:sz w:val="20"/>
                <w:szCs w:val="20"/>
              </w:rPr>
              <w:t>2</w:t>
            </w:r>
            <w:r w:rsidRPr="00000DE3">
              <w:rPr>
                <w:rFonts w:cs="Times New Roman"/>
                <w:color w:val="000000" w:themeColor="text1"/>
                <w:sz w:val="20"/>
                <w:szCs w:val="20"/>
              </w:rPr>
              <w:t>5</w:t>
            </w:r>
          </w:p>
        </w:tc>
        <w:tc>
          <w:tcPr>
            <w:tcW w:w="2081" w:type="dxa"/>
            <w:vAlign w:val="center"/>
          </w:tcPr>
          <w:p w14:paraId="580CE19A" w14:textId="7736C0C9" w:rsidR="005866B8" w:rsidRPr="001663F1" w:rsidRDefault="00747F21"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727,</w:t>
            </w:r>
            <w:r w:rsidR="005866B8">
              <w:rPr>
                <w:rFonts w:ascii="Calibri" w:eastAsia="Times New Roman" w:hAnsi="Calibri"/>
                <w:color w:val="000000"/>
                <w:sz w:val="20"/>
                <w:szCs w:val="20"/>
              </w:rPr>
              <w:t>8</w:t>
            </w:r>
            <w:r>
              <w:rPr>
                <w:rFonts w:ascii="Calibri" w:eastAsia="Times New Roman" w:hAnsi="Calibri"/>
                <w:color w:val="000000"/>
                <w:sz w:val="20"/>
                <w:szCs w:val="20"/>
              </w:rPr>
              <w:t>64</w:t>
            </w:r>
          </w:p>
        </w:tc>
        <w:tc>
          <w:tcPr>
            <w:tcW w:w="2081" w:type="dxa"/>
            <w:vAlign w:val="center"/>
          </w:tcPr>
          <w:p w14:paraId="0137C490" w14:textId="76F1C9C6" w:rsidR="005866B8" w:rsidRPr="001663F1" w:rsidRDefault="00FC4479"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5417F7">
              <w:rPr>
                <w:rFonts w:ascii="Calibri" w:eastAsia="Times New Roman" w:hAnsi="Calibri"/>
                <w:color w:val="000000"/>
                <w:sz w:val="20"/>
                <w:szCs w:val="20"/>
              </w:rPr>
              <w:t>4</w:t>
            </w:r>
            <w:r w:rsidR="005866B8">
              <w:rPr>
                <w:rFonts w:ascii="Calibri" w:eastAsia="Times New Roman" w:hAnsi="Calibri"/>
                <w:color w:val="000000"/>
                <w:sz w:val="20"/>
                <w:szCs w:val="20"/>
              </w:rPr>
              <w:t>8</w:t>
            </w:r>
            <w:r w:rsidR="005417F7">
              <w:rPr>
                <w:rFonts w:ascii="Calibri" w:eastAsia="Times New Roman" w:hAnsi="Calibri"/>
                <w:color w:val="000000"/>
                <w:sz w:val="20"/>
                <w:szCs w:val="20"/>
              </w:rPr>
              <w:t>9,426</w:t>
            </w:r>
          </w:p>
        </w:tc>
        <w:tc>
          <w:tcPr>
            <w:tcW w:w="2081" w:type="dxa"/>
            <w:vAlign w:val="center"/>
          </w:tcPr>
          <w:p w14:paraId="537C8634" w14:textId="73E3466D" w:rsidR="005866B8" w:rsidRPr="001663F1" w:rsidRDefault="005417F7"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37,</w:t>
            </w:r>
            <w:r w:rsidR="005866B8">
              <w:rPr>
                <w:rFonts w:ascii="Calibri" w:eastAsia="Times New Roman" w:hAnsi="Calibri"/>
                <w:color w:val="000000"/>
                <w:sz w:val="20"/>
                <w:szCs w:val="20"/>
              </w:rPr>
              <w:t>6</w:t>
            </w:r>
            <w:r>
              <w:rPr>
                <w:rFonts w:ascii="Calibri" w:eastAsia="Times New Roman" w:hAnsi="Calibri"/>
                <w:color w:val="000000"/>
                <w:sz w:val="20"/>
                <w:szCs w:val="20"/>
              </w:rPr>
              <w:t>48</w:t>
            </w:r>
          </w:p>
        </w:tc>
      </w:tr>
      <w:tr w:rsidR="005866B8" w:rsidRPr="00F8483B" w14:paraId="6CE7B38B" w14:textId="77777777" w:rsidTr="00FC4479">
        <w:trPr>
          <w:trHeight w:val="314"/>
        </w:trPr>
        <w:tc>
          <w:tcPr>
            <w:cnfStyle w:val="001000000000" w:firstRow="0" w:lastRow="0" w:firstColumn="1" w:lastColumn="0" w:oddVBand="0" w:evenVBand="0" w:oddHBand="0" w:evenHBand="0" w:firstRowFirstColumn="0" w:firstRowLastColumn="0" w:lastRowFirstColumn="0" w:lastRowLastColumn="0"/>
            <w:tcW w:w="866" w:type="dxa"/>
          </w:tcPr>
          <w:p w14:paraId="77E76ABD" w14:textId="77777777" w:rsidR="005866B8" w:rsidRPr="00961456" w:rsidRDefault="005866B8" w:rsidP="00211255">
            <w:pPr>
              <w:jc w:val="center"/>
              <w:rPr>
                <w:rFonts w:cs="Times New Roman"/>
                <w:color w:val="000000" w:themeColor="text1"/>
                <w:sz w:val="20"/>
                <w:szCs w:val="20"/>
              </w:rPr>
            </w:pPr>
            <w:r>
              <w:rPr>
                <w:rFonts w:cs="Times New Roman"/>
                <w:color w:val="000000" w:themeColor="text1"/>
                <w:sz w:val="20"/>
                <w:szCs w:val="20"/>
              </w:rPr>
              <w:t>3</w:t>
            </w:r>
          </w:p>
        </w:tc>
        <w:tc>
          <w:tcPr>
            <w:tcW w:w="1782" w:type="dxa"/>
          </w:tcPr>
          <w:p w14:paraId="03F6CF06" w14:textId="77777777" w:rsidR="005866B8" w:rsidRPr="00000DE3" w:rsidRDefault="005866B8"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sidRPr="00000DE3">
              <w:rPr>
                <w:rFonts w:cs="Times New Roman"/>
                <w:color w:val="000000" w:themeColor="text1"/>
                <w:sz w:val="20"/>
                <w:szCs w:val="20"/>
              </w:rPr>
              <w:t>6563</w:t>
            </w:r>
          </w:p>
        </w:tc>
        <w:tc>
          <w:tcPr>
            <w:tcW w:w="2081" w:type="dxa"/>
            <w:vAlign w:val="center"/>
          </w:tcPr>
          <w:p w14:paraId="2E70BE1F" w14:textId="415B7CFD" w:rsidR="005866B8" w:rsidRPr="001663F1" w:rsidRDefault="005866B8"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1,910,788</w:t>
            </w:r>
          </w:p>
        </w:tc>
        <w:tc>
          <w:tcPr>
            <w:tcW w:w="2081" w:type="dxa"/>
            <w:vAlign w:val="center"/>
          </w:tcPr>
          <w:p w14:paraId="363A73CB" w14:textId="654BA627" w:rsidR="005866B8" w:rsidRPr="001663F1" w:rsidRDefault="005866B8"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1,284,840</w:t>
            </w:r>
          </w:p>
        </w:tc>
        <w:tc>
          <w:tcPr>
            <w:tcW w:w="2081" w:type="dxa"/>
            <w:vAlign w:val="center"/>
          </w:tcPr>
          <w:p w14:paraId="7B7905FD" w14:textId="75C680E9" w:rsidR="005866B8" w:rsidRPr="001663F1" w:rsidRDefault="005866B8" w:rsidP="00FC4479">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98,834</w:t>
            </w:r>
          </w:p>
        </w:tc>
      </w:tr>
    </w:tbl>
    <w:p w14:paraId="0FDFC66C"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sectPr w:rsidR="00A71F15" w:rsidSect="006B1A88">
          <w:pgSz w:w="15840" w:h="12240" w:orient="landscape"/>
          <w:pgMar w:top="1440" w:right="1440" w:bottom="1440" w:left="1440" w:header="720" w:footer="720" w:gutter="0"/>
          <w:cols w:space="720"/>
          <w:docGrid w:linePitch="360"/>
        </w:sectPr>
      </w:pPr>
    </w:p>
    <w:p w14:paraId="16CBD881" w14:textId="77777777"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b/>
          <w:color w:val="000000"/>
          <w:lang w:val="en-GB"/>
        </w:rPr>
      </w:pPr>
      <w:r w:rsidRPr="008955AE">
        <w:rPr>
          <w:rFonts w:cs="Times New Roman"/>
          <w:b/>
          <w:bCs/>
          <w:i/>
          <w:color w:val="000000" w:themeColor="text1"/>
          <w:lang w:val="en-GB"/>
        </w:rPr>
        <w:lastRenderedPageBreak/>
        <w:t>Scenario 2: 50% performance within the ER Program</w:t>
      </w:r>
      <w:r w:rsidRPr="008955AE">
        <w:rPr>
          <w:rFonts w:cs="Times New Roman"/>
          <w:b/>
          <w:bCs/>
          <w:color w:val="000000" w:themeColor="text1"/>
          <w:lang w:val="en-GB"/>
        </w:rPr>
        <w:t xml:space="preserve"> </w:t>
      </w:r>
      <w:r w:rsidRPr="004A41BD">
        <w:rPr>
          <w:rFonts w:ascii="MS Mincho" w:eastAsia="MS Mincho" w:hAnsi="MS Mincho" w:cs="MS Mincho"/>
          <w:b/>
          <w:color w:val="000000"/>
          <w:lang w:val="en-GB"/>
        </w:rPr>
        <w:t> </w:t>
      </w:r>
    </w:p>
    <w:p w14:paraId="6839143E" w14:textId="337FEE06" w:rsidR="00A71F15" w:rsidRPr="008955AE" w:rsidRDefault="00A71F15" w:rsidP="004D47D0">
      <w:pPr>
        <w:widowControl w:val="0"/>
        <w:autoSpaceDE w:val="0"/>
        <w:autoSpaceDN w:val="0"/>
        <w:adjustRightInd w:val="0"/>
        <w:spacing w:after="0" w:line="240" w:lineRule="auto"/>
        <w:jc w:val="both"/>
        <w:rPr>
          <w:rFonts w:cs="Times New Roman"/>
          <w:color w:val="000000"/>
          <w:lang w:val="en-GB"/>
        </w:rPr>
      </w:pPr>
      <w:r w:rsidRPr="008955AE">
        <w:rPr>
          <w:rFonts w:cs="Times New Roman"/>
          <w:color w:val="000000"/>
          <w:lang w:val="en-GB"/>
        </w:rPr>
        <w:t>In a case of 50% performance, the ER Program will achieve 5 million tCO</w:t>
      </w:r>
      <w:r w:rsidRPr="008955AE">
        <w:rPr>
          <w:rFonts w:cs="Times New Roman"/>
          <w:color w:val="000000"/>
          <w:vertAlign w:val="subscript"/>
          <w:lang w:val="en-GB"/>
        </w:rPr>
        <w:t>2</w:t>
      </w:r>
      <w:r w:rsidRPr="008955AE">
        <w:rPr>
          <w:rFonts w:cs="Times New Roman"/>
          <w:color w:val="000000"/>
          <w:lang w:val="en-GB"/>
        </w:rPr>
        <w:t>e emission reduction worth US$ 25 million. ER payment generated will be distributed to government (FC, COCOBOD, MMDAs); and HIA level beneficiaries (farmer groups, traditional authorities, HIA communities) who achieved at least 50% emission reduction target according to the defined benefit sharing arrangement</w:t>
      </w:r>
      <w:r>
        <w:rPr>
          <w:rFonts w:cs="Times New Roman"/>
          <w:color w:val="000000"/>
          <w:lang w:val="en-GB"/>
        </w:rPr>
        <w:t xml:space="preserve"> (Fig</w:t>
      </w:r>
      <w:r w:rsidR="00E94C27">
        <w:rPr>
          <w:rFonts w:cs="Times New Roman"/>
          <w:color w:val="000000"/>
          <w:lang w:val="en-GB"/>
        </w:rPr>
        <w:t>ure</w:t>
      </w:r>
      <w:r>
        <w:rPr>
          <w:rFonts w:cs="Times New Roman"/>
          <w:color w:val="000000"/>
          <w:lang w:val="en-GB"/>
        </w:rPr>
        <w:t xml:space="preserve"> 1</w:t>
      </w:r>
      <w:r w:rsidRPr="008955AE">
        <w:rPr>
          <w:rFonts w:cs="Times New Roman"/>
          <w:color w:val="000000"/>
          <w:lang w:val="en-GB"/>
        </w:rPr>
        <w:t>). In pra</w:t>
      </w:r>
      <w:r>
        <w:rPr>
          <w:rFonts w:cs="Times New Roman"/>
          <w:color w:val="000000"/>
          <w:lang w:val="en-GB"/>
        </w:rPr>
        <w:t>ctice,</w:t>
      </w:r>
      <w:r w:rsidR="00AC3BA3">
        <w:rPr>
          <w:rFonts w:cs="Times New Roman"/>
          <w:color w:val="000000"/>
          <w:lang w:val="en-GB"/>
        </w:rPr>
        <w:t xml:space="preserve"> </w:t>
      </w:r>
      <w:r w:rsidR="00AC3BA3" w:rsidRPr="002E6E53">
        <w:rPr>
          <w:rFonts w:cs="Times New Roman"/>
          <w:b/>
          <w:color w:val="000000"/>
          <w:lang w:val="en-GB"/>
        </w:rPr>
        <w:t>4%</w:t>
      </w:r>
      <w:r w:rsidR="00AC3BA3" w:rsidRPr="008955AE">
        <w:rPr>
          <w:rFonts w:cs="Times New Roman"/>
          <w:color w:val="000000"/>
          <w:lang w:val="en-GB"/>
        </w:rPr>
        <w:t xml:space="preserve"> </w:t>
      </w:r>
      <w:r w:rsidR="00E5773C">
        <w:rPr>
          <w:rFonts w:cs="Times New Roman"/>
          <w:color w:val="000000"/>
          <w:lang w:val="en-GB"/>
        </w:rPr>
        <w:t>(</w:t>
      </w:r>
      <w:r w:rsidR="00AC3BA3" w:rsidRPr="002E6E53">
        <w:rPr>
          <w:rFonts w:cs="Times New Roman"/>
          <w:b/>
          <w:color w:val="000000"/>
          <w:lang w:val="en-GB"/>
        </w:rPr>
        <w:t xml:space="preserve">US$ </w:t>
      </w:r>
      <w:r w:rsidR="00B1395E">
        <w:rPr>
          <w:rFonts w:cs="Times New Roman"/>
          <w:b/>
          <w:color w:val="000000"/>
          <w:lang w:val="en-GB"/>
        </w:rPr>
        <w:t>1</w:t>
      </w:r>
      <w:r w:rsidR="00AC3BA3" w:rsidRPr="002E6E53">
        <w:rPr>
          <w:rFonts w:cs="Times New Roman"/>
          <w:b/>
          <w:color w:val="000000"/>
          <w:lang w:val="en-GB"/>
        </w:rPr>
        <w:t xml:space="preserve"> million</w:t>
      </w:r>
      <w:r w:rsidR="00E5773C">
        <w:rPr>
          <w:rFonts w:cs="Times New Roman"/>
          <w:b/>
          <w:color w:val="000000"/>
          <w:lang w:val="en-GB"/>
        </w:rPr>
        <w:t>)</w:t>
      </w:r>
      <w:r w:rsidR="00AC3BA3" w:rsidRPr="002E6E53">
        <w:rPr>
          <w:rFonts w:cs="Times New Roman"/>
          <w:b/>
          <w:color w:val="000000"/>
          <w:lang w:val="en-GB"/>
        </w:rPr>
        <w:t xml:space="preserve"> </w:t>
      </w:r>
      <w:r w:rsidR="00AC3BA3" w:rsidRPr="008955AE">
        <w:rPr>
          <w:rFonts w:cs="Times New Roman"/>
          <w:color w:val="000000"/>
          <w:lang w:val="en-GB"/>
        </w:rPr>
        <w:t xml:space="preserve">will </w:t>
      </w:r>
      <w:r w:rsidR="00AC3BA3">
        <w:rPr>
          <w:rFonts w:cs="Times New Roman"/>
          <w:color w:val="000000"/>
          <w:lang w:val="en-GB"/>
        </w:rPr>
        <w:t xml:space="preserve">be deducted to </w:t>
      </w:r>
      <w:r w:rsidR="00AC3BA3" w:rsidRPr="008955AE">
        <w:rPr>
          <w:rFonts w:cs="Times New Roman"/>
          <w:color w:val="000000"/>
          <w:lang w:val="en-GB"/>
        </w:rPr>
        <w:t>cover fixed cost</w:t>
      </w:r>
      <w:r w:rsidR="00AC3BA3">
        <w:rPr>
          <w:rFonts w:cs="Times New Roman"/>
          <w:color w:val="000000"/>
          <w:lang w:val="en-GB"/>
        </w:rPr>
        <w:t>,</w:t>
      </w:r>
      <w:r w:rsidR="00AC3BA3" w:rsidRPr="008955AE">
        <w:rPr>
          <w:rFonts w:cs="Times New Roman"/>
          <w:color w:val="000000"/>
          <w:lang w:val="en-GB"/>
        </w:rPr>
        <w:t xml:space="preserve"> </w:t>
      </w:r>
      <w:r w:rsidR="00AC3BA3" w:rsidRPr="0023724D">
        <w:rPr>
          <w:rFonts w:cs="Times New Roman"/>
          <w:color w:val="000000"/>
          <w:lang w:val="en-GB"/>
        </w:rPr>
        <w:t xml:space="preserve">27% (US$ </w:t>
      </w:r>
      <w:r w:rsidR="005A5A2D">
        <w:rPr>
          <w:rFonts w:cs="Times New Roman"/>
          <w:color w:val="000000"/>
          <w:lang w:val="en-GB"/>
        </w:rPr>
        <w:t>6</w:t>
      </w:r>
      <w:r w:rsidR="00AC3BA3" w:rsidRPr="0023724D">
        <w:rPr>
          <w:rFonts w:cs="Times New Roman"/>
          <w:color w:val="000000"/>
          <w:lang w:val="en-GB"/>
        </w:rPr>
        <w:t>.</w:t>
      </w:r>
      <w:r w:rsidR="005A5A2D">
        <w:rPr>
          <w:rFonts w:cs="Times New Roman"/>
          <w:color w:val="000000"/>
          <w:lang w:val="en-GB"/>
        </w:rPr>
        <w:t>7</w:t>
      </w:r>
      <w:r w:rsidR="00AC3BA3" w:rsidRPr="0023724D">
        <w:rPr>
          <w:rFonts w:cs="Times New Roman"/>
          <w:color w:val="000000"/>
          <w:lang w:val="en-GB"/>
        </w:rPr>
        <w:t>5</w:t>
      </w:r>
      <w:r w:rsidR="00B53388">
        <w:rPr>
          <w:rFonts w:cs="Times New Roman"/>
          <w:color w:val="000000"/>
          <w:lang w:val="en-GB"/>
        </w:rPr>
        <w:t>0</w:t>
      </w:r>
      <w:r w:rsidR="00AC3BA3" w:rsidRPr="0023724D">
        <w:rPr>
          <w:rFonts w:cs="Times New Roman"/>
          <w:color w:val="000000"/>
          <w:lang w:val="en-GB"/>
        </w:rPr>
        <w:t xml:space="preserve"> million)</w:t>
      </w:r>
      <w:r w:rsidR="00AC3BA3">
        <w:rPr>
          <w:rFonts w:cs="Times New Roman"/>
          <w:color w:val="000000"/>
          <w:lang w:val="en-GB"/>
        </w:rPr>
        <w:t xml:space="preserve"> for government level beneficiaries and 69% </w:t>
      </w:r>
      <w:r w:rsidR="00AC3BA3" w:rsidRPr="0023724D">
        <w:rPr>
          <w:rFonts w:cs="Times New Roman"/>
          <w:color w:val="000000"/>
          <w:lang w:val="en-GB"/>
        </w:rPr>
        <w:t xml:space="preserve">(US$ </w:t>
      </w:r>
      <w:r w:rsidR="008007B2">
        <w:rPr>
          <w:rFonts w:cs="Times New Roman"/>
          <w:color w:val="000000"/>
          <w:lang w:val="en-GB"/>
        </w:rPr>
        <w:t>17</w:t>
      </w:r>
      <w:r w:rsidR="00AC3BA3" w:rsidRPr="0023724D">
        <w:rPr>
          <w:rFonts w:cs="Times New Roman"/>
          <w:color w:val="000000"/>
          <w:lang w:val="en-GB"/>
        </w:rPr>
        <w:t>.</w:t>
      </w:r>
      <w:r w:rsidR="008007B2">
        <w:rPr>
          <w:rFonts w:cs="Times New Roman"/>
          <w:color w:val="000000"/>
          <w:lang w:val="en-GB"/>
        </w:rPr>
        <w:t>2</w:t>
      </w:r>
      <w:r w:rsidR="00AC3BA3" w:rsidRPr="0023724D">
        <w:rPr>
          <w:rFonts w:cs="Times New Roman"/>
          <w:color w:val="000000"/>
          <w:lang w:val="en-GB"/>
        </w:rPr>
        <w:t>5</w:t>
      </w:r>
      <w:r w:rsidR="008007B2">
        <w:rPr>
          <w:rFonts w:cs="Times New Roman"/>
          <w:color w:val="000000"/>
          <w:lang w:val="en-GB"/>
        </w:rPr>
        <w:t>0</w:t>
      </w:r>
      <w:r w:rsidR="00AC3BA3" w:rsidRPr="0023724D">
        <w:rPr>
          <w:rFonts w:cs="Times New Roman"/>
          <w:color w:val="000000"/>
          <w:lang w:val="en-GB"/>
        </w:rPr>
        <w:t xml:space="preserve"> million)</w:t>
      </w:r>
      <w:r w:rsidR="00AC3BA3">
        <w:rPr>
          <w:rFonts w:cs="Times New Roman"/>
          <w:color w:val="000000"/>
          <w:lang w:val="en-GB"/>
        </w:rPr>
        <w:t xml:space="preserve"> for HIA level beneficiaries. However, 3%</w:t>
      </w:r>
      <w:r w:rsidR="00AC3BA3" w:rsidRPr="008955AE">
        <w:rPr>
          <w:rFonts w:cs="Times New Roman"/>
          <w:color w:val="000000"/>
          <w:lang w:val="en-GB"/>
        </w:rPr>
        <w:t xml:space="preserve"> </w:t>
      </w:r>
      <w:r w:rsidR="00AC3BA3">
        <w:rPr>
          <w:rFonts w:cs="Times New Roman"/>
          <w:color w:val="000000"/>
          <w:lang w:val="en-GB"/>
        </w:rPr>
        <w:t>of the respective share for government (</w:t>
      </w:r>
      <w:r w:rsidR="00AC3BA3" w:rsidRPr="0023724D">
        <w:rPr>
          <w:rFonts w:cs="Times New Roman"/>
          <w:color w:val="000000"/>
          <w:lang w:val="en-GB"/>
        </w:rPr>
        <w:t xml:space="preserve">US$ </w:t>
      </w:r>
      <w:r w:rsidR="00944F72">
        <w:rPr>
          <w:rFonts w:cs="Times New Roman"/>
          <w:color w:val="000000"/>
          <w:lang w:val="en-GB"/>
        </w:rPr>
        <w:t>202,5</w:t>
      </w:r>
      <w:r w:rsidR="00AC3BA3">
        <w:rPr>
          <w:rFonts w:cs="Times New Roman"/>
          <w:color w:val="000000"/>
          <w:lang w:val="en-GB"/>
        </w:rPr>
        <w:t>00) and HIA level beneficiaries (</w:t>
      </w:r>
      <w:r w:rsidR="00AC3BA3" w:rsidRPr="0023724D">
        <w:rPr>
          <w:rFonts w:cs="Times New Roman"/>
          <w:color w:val="000000"/>
          <w:lang w:val="en-GB"/>
        </w:rPr>
        <w:t>US$</w:t>
      </w:r>
      <w:r w:rsidR="00AC3BA3">
        <w:rPr>
          <w:rFonts w:cs="Times New Roman"/>
          <w:color w:val="000000"/>
          <w:lang w:val="en-GB"/>
        </w:rPr>
        <w:t xml:space="preserve"> </w:t>
      </w:r>
      <w:r w:rsidR="00944F72">
        <w:rPr>
          <w:rFonts w:cs="Times New Roman"/>
          <w:color w:val="000000"/>
          <w:lang w:val="en-GB"/>
        </w:rPr>
        <w:t>62</w:t>
      </w:r>
      <w:r w:rsidR="00AC3BA3">
        <w:rPr>
          <w:rFonts w:cs="Times New Roman"/>
          <w:color w:val="000000"/>
          <w:lang w:val="en-GB"/>
        </w:rPr>
        <w:t>1</w:t>
      </w:r>
      <w:r w:rsidR="00944F72">
        <w:rPr>
          <w:rFonts w:cs="Times New Roman"/>
          <w:color w:val="000000"/>
          <w:lang w:val="en-GB"/>
        </w:rPr>
        <w:t>,000</w:t>
      </w:r>
      <w:r w:rsidR="00AC3BA3">
        <w:rPr>
          <w:rFonts w:cs="Times New Roman"/>
          <w:color w:val="000000"/>
          <w:lang w:val="en-GB"/>
        </w:rPr>
        <w:t xml:space="preserve">) worth </w:t>
      </w:r>
      <w:r w:rsidR="00944F72">
        <w:rPr>
          <w:rFonts w:cs="Times New Roman"/>
          <w:b/>
          <w:color w:val="000000"/>
          <w:lang w:val="en-GB"/>
        </w:rPr>
        <w:t xml:space="preserve">US$ </w:t>
      </w:r>
      <w:r w:rsidR="00195B1F">
        <w:rPr>
          <w:rFonts w:cs="Times New Roman"/>
          <w:b/>
          <w:color w:val="000000"/>
          <w:lang w:val="en-GB"/>
        </w:rPr>
        <w:t>720,0</w:t>
      </w:r>
      <w:r w:rsidR="00706234">
        <w:rPr>
          <w:rFonts w:cs="Times New Roman"/>
          <w:b/>
          <w:color w:val="000000"/>
          <w:lang w:val="en-GB"/>
        </w:rPr>
        <w:t>00</w:t>
      </w:r>
      <w:r w:rsidR="00AC3BA3">
        <w:rPr>
          <w:rFonts w:cs="Times New Roman"/>
          <w:color w:val="000000"/>
          <w:lang w:val="en-GB"/>
        </w:rPr>
        <w:t xml:space="preserve"> </w:t>
      </w:r>
      <w:r w:rsidR="00AC3BA3" w:rsidRPr="008955AE">
        <w:rPr>
          <w:rFonts w:cs="Times New Roman"/>
          <w:color w:val="000000"/>
          <w:lang w:val="en-GB"/>
        </w:rPr>
        <w:t>will be transferred into the performance buffer fund</w:t>
      </w:r>
      <w:r w:rsidR="00AC3BA3">
        <w:rPr>
          <w:rFonts w:cs="Times New Roman"/>
          <w:color w:val="000000"/>
          <w:lang w:val="en-GB"/>
        </w:rPr>
        <w:t xml:space="preserve">. </w:t>
      </w:r>
      <w:r w:rsidR="00AC3BA3" w:rsidRPr="009272B1">
        <w:rPr>
          <w:rFonts w:cs="Times New Roman"/>
          <w:b/>
          <w:color w:val="000000"/>
          <w:lang w:val="en-GB"/>
        </w:rPr>
        <w:t>Sixty-nine (69%)</w:t>
      </w:r>
      <w:r w:rsidR="00AC3BA3">
        <w:rPr>
          <w:rFonts w:cs="Times New Roman"/>
          <w:color w:val="000000"/>
          <w:lang w:val="en-GB"/>
        </w:rPr>
        <w:t xml:space="preserve"> of the net amount (after deducting for the buffer fund) worth </w:t>
      </w:r>
      <w:r w:rsidR="00AC3BA3" w:rsidRPr="00F21062">
        <w:rPr>
          <w:rFonts w:cs="Times New Roman"/>
          <w:b/>
          <w:color w:val="000000"/>
          <w:lang w:val="en-GB"/>
        </w:rPr>
        <w:t xml:space="preserve">US$ </w:t>
      </w:r>
      <w:r w:rsidR="008C0BF6">
        <w:rPr>
          <w:rFonts w:cs="Times New Roman"/>
          <w:b/>
          <w:color w:val="000000"/>
          <w:lang w:val="en-GB"/>
        </w:rPr>
        <w:t>16.7</w:t>
      </w:r>
      <w:r w:rsidR="00ED76F2">
        <w:rPr>
          <w:rFonts w:cs="Times New Roman"/>
          <w:b/>
          <w:color w:val="000000"/>
          <w:lang w:val="en-GB"/>
        </w:rPr>
        <w:t>33</w:t>
      </w:r>
      <w:r w:rsidR="00AC3BA3" w:rsidRPr="00F21062">
        <w:rPr>
          <w:rFonts w:cs="Times New Roman"/>
          <w:b/>
          <w:color w:val="000000"/>
          <w:lang w:val="en-GB"/>
        </w:rPr>
        <w:t xml:space="preserve"> million</w:t>
      </w:r>
      <w:r w:rsidR="00AC3BA3" w:rsidRPr="008955AE">
        <w:rPr>
          <w:rFonts w:cs="Times New Roman"/>
          <w:color w:val="000000"/>
          <w:lang w:val="en-GB"/>
        </w:rPr>
        <w:t xml:space="preserve"> </w:t>
      </w:r>
      <w:r w:rsidR="00AC3BA3" w:rsidRPr="00C35FD3">
        <w:rPr>
          <w:rFonts w:cs="Times New Roman"/>
          <w:b/>
          <w:color w:val="000000"/>
          <w:lang w:val="en-GB"/>
        </w:rPr>
        <w:t>will be paid to HIA level beneficiaries</w:t>
      </w:r>
      <w:r w:rsidR="00AC3BA3" w:rsidRPr="008955AE">
        <w:rPr>
          <w:rFonts w:cs="Times New Roman"/>
          <w:color w:val="000000"/>
          <w:lang w:val="en-GB"/>
        </w:rPr>
        <w:t xml:space="preserve"> (farmer groups, traditional authorities, and HIA communities) according to their respective percentage shares</w:t>
      </w:r>
      <w:r w:rsidR="00DE0D24">
        <w:rPr>
          <w:rFonts w:cs="Times New Roman"/>
          <w:color w:val="000000"/>
          <w:lang w:val="en-GB"/>
        </w:rPr>
        <w:t xml:space="preserve"> as carbon benefit</w:t>
      </w:r>
      <w:r w:rsidR="00AC3BA3">
        <w:rPr>
          <w:rFonts w:cs="Times New Roman"/>
          <w:color w:val="000000"/>
          <w:lang w:val="en-GB"/>
        </w:rPr>
        <w:t xml:space="preserve">. </w:t>
      </w:r>
      <w:r w:rsidR="00AC3BA3" w:rsidRPr="00C35FD3">
        <w:rPr>
          <w:rFonts w:cs="Times New Roman"/>
          <w:b/>
          <w:color w:val="000000"/>
          <w:lang w:val="en-GB"/>
        </w:rPr>
        <w:t xml:space="preserve">Government </w:t>
      </w:r>
      <w:r w:rsidR="00AC3BA3" w:rsidRPr="00C35FD3">
        <w:rPr>
          <w:rFonts w:cs="Times New Roman"/>
          <w:color w:val="000000"/>
          <w:lang w:val="en-GB"/>
        </w:rPr>
        <w:t>(FC, COCOBOD, MMDAs)</w:t>
      </w:r>
      <w:r w:rsidR="00AC3BA3" w:rsidRPr="00C35FD3">
        <w:rPr>
          <w:rFonts w:cs="Times New Roman"/>
          <w:b/>
          <w:color w:val="000000"/>
          <w:lang w:val="en-GB"/>
        </w:rPr>
        <w:t xml:space="preserve"> will receive US$</w:t>
      </w:r>
      <w:r w:rsidR="00AC3BA3">
        <w:rPr>
          <w:rFonts w:cs="Times New Roman"/>
          <w:color w:val="000000"/>
          <w:lang w:val="en-GB"/>
        </w:rPr>
        <w:t xml:space="preserve"> </w:t>
      </w:r>
      <w:r w:rsidR="004D47D0">
        <w:rPr>
          <w:rFonts w:cs="Times New Roman"/>
          <w:b/>
          <w:color w:val="000000"/>
          <w:lang w:val="en-GB"/>
        </w:rPr>
        <w:t>6</w:t>
      </w:r>
      <w:r w:rsidR="00AC3BA3" w:rsidRPr="00F21062">
        <w:rPr>
          <w:rFonts w:cs="Times New Roman"/>
          <w:b/>
          <w:color w:val="000000"/>
          <w:lang w:val="en-GB"/>
        </w:rPr>
        <w:t>.</w:t>
      </w:r>
      <w:r w:rsidR="00AC3BA3">
        <w:rPr>
          <w:rFonts w:cs="Times New Roman"/>
          <w:b/>
          <w:color w:val="000000"/>
          <w:lang w:val="en-GB"/>
        </w:rPr>
        <w:t>5</w:t>
      </w:r>
      <w:r w:rsidR="004D47D0">
        <w:rPr>
          <w:rFonts w:cs="Times New Roman"/>
          <w:b/>
          <w:color w:val="000000"/>
          <w:lang w:val="en-GB"/>
        </w:rPr>
        <w:t>48</w:t>
      </w:r>
      <w:r w:rsidR="00AC3BA3" w:rsidRPr="00F21062">
        <w:rPr>
          <w:rFonts w:cs="Times New Roman"/>
          <w:b/>
          <w:color w:val="000000"/>
          <w:lang w:val="en-GB"/>
        </w:rPr>
        <w:t xml:space="preserve"> million</w:t>
      </w:r>
      <w:r w:rsidR="00AC3BA3">
        <w:rPr>
          <w:rFonts w:cs="Times New Roman"/>
          <w:color w:val="000000"/>
          <w:lang w:val="en-GB"/>
        </w:rPr>
        <w:t xml:space="preserve"> </w:t>
      </w:r>
      <w:r w:rsidR="00AC3BA3" w:rsidRPr="00C35FD3">
        <w:rPr>
          <w:rFonts w:cs="Times New Roman"/>
          <w:b/>
          <w:color w:val="000000"/>
          <w:lang w:val="en-GB"/>
        </w:rPr>
        <w:t xml:space="preserve">(27%) </w:t>
      </w:r>
      <w:r w:rsidR="00AC3BA3">
        <w:rPr>
          <w:rFonts w:cs="Times New Roman"/>
          <w:color w:val="000000"/>
          <w:lang w:val="en-GB"/>
        </w:rPr>
        <w:t>of the ER payment</w:t>
      </w:r>
      <w:r w:rsidR="002047C8">
        <w:rPr>
          <w:rFonts w:cs="Times New Roman"/>
          <w:color w:val="000000"/>
          <w:lang w:val="en-GB"/>
        </w:rPr>
        <w:t xml:space="preserve"> as carbon benefit</w:t>
      </w:r>
      <w:r w:rsidR="00AC3BA3">
        <w:rPr>
          <w:rFonts w:cs="Times New Roman"/>
          <w:color w:val="000000"/>
          <w:lang w:val="en-GB"/>
        </w:rPr>
        <w:t>.</w:t>
      </w:r>
      <w:r w:rsidR="004D47D0">
        <w:rPr>
          <w:rFonts w:cs="Times New Roman"/>
          <w:color w:val="000000"/>
          <w:lang w:val="en-GB"/>
        </w:rPr>
        <w:t xml:space="preserve"> </w:t>
      </w:r>
      <w:r w:rsidRPr="008955AE">
        <w:rPr>
          <w:rFonts w:cs="Times New Roman"/>
          <w:color w:val="000000"/>
          <w:lang w:val="en-GB"/>
        </w:rPr>
        <w:t xml:space="preserve">Table </w:t>
      </w:r>
      <w:r w:rsidR="00E94C27">
        <w:rPr>
          <w:rFonts w:cs="Times New Roman"/>
          <w:color w:val="000000"/>
          <w:lang w:val="en-GB"/>
        </w:rPr>
        <w:t>13</w:t>
      </w:r>
      <w:r w:rsidRPr="008955AE">
        <w:rPr>
          <w:rFonts w:cs="Times New Roman"/>
          <w:color w:val="000000"/>
          <w:lang w:val="en-GB"/>
        </w:rPr>
        <w:t xml:space="preserve"> illustrates how the performance-based payments may be distributed among beneficiaries when 50% performance</w:t>
      </w:r>
      <w:r w:rsidR="00F84D0B">
        <w:rPr>
          <w:rFonts w:cs="Times New Roman"/>
          <w:color w:val="000000"/>
          <w:lang w:val="en-GB"/>
        </w:rPr>
        <w:t xml:space="preserve"> is achieved in the various accounting years</w:t>
      </w:r>
      <w:r w:rsidRPr="008955AE">
        <w:rPr>
          <w:rFonts w:cs="Times New Roman"/>
          <w:color w:val="000000"/>
          <w:lang w:val="en-GB"/>
        </w:rPr>
        <w:t xml:space="preserve">. </w:t>
      </w:r>
    </w:p>
    <w:p w14:paraId="70CA6BA8" w14:textId="77777777" w:rsidR="00A71F15" w:rsidRPr="008955AE" w:rsidRDefault="00A71F15" w:rsidP="00A71F15">
      <w:pPr>
        <w:widowControl w:val="0"/>
        <w:autoSpaceDE w:val="0"/>
        <w:autoSpaceDN w:val="0"/>
        <w:adjustRightInd w:val="0"/>
        <w:spacing w:after="0" w:line="240" w:lineRule="auto"/>
        <w:jc w:val="both"/>
        <w:rPr>
          <w:rFonts w:cs="Times New Roman"/>
          <w:color w:val="000000"/>
          <w:lang w:val="en-GB"/>
        </w:rPr>
      </w:pPr>
    </w:p>
    <w:p w14:paraId="32A08149" w14:textId="08353C1A" w:rsidR="00E94C27" w:rsidRDefault="00E94C27" w:rsidP="00E94C27">
      <w:pPr>
        <w:pStyle w:val="Caption"/>
        <w:keepNext/>
      </w:pPr>
      <w:bookmarkStart w:id="69" w:name="_Toc534715827"/>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13</w:t>
      </w:r>
      <w:r w:rsidR="00EB4916">
        <w:rPr>
          <w:noProof/>
        </w:rPr>
        <w:fldChar w:fldCharType="end"/>
      </w:r>
      <w:r>
        <w:t>: ER payments to beneficiaries based on 50% performance (Scenario 2)</w:t>
      </w:r>
      <w:bookmarkEnd w:id="69"/>
    </w:p>
    <w:tbl>
      <w:tblPr>
        <w:tblStyle w:val="GridTable1Light-Accent5"/>
        <w:tblW w:w="12826" w:type="dxa"/>
        <w:tblInd w:w="29" w:type="dxa"/>
        <w:tblLayout w:type="fixed"/>
        <w:tblLook w:val="04A0" w:firstRow="1" w:lastRow="0" w:firstColumn="1" w:lastColumn="0" w:noHBand="0" w:noVBand="1"/>
      </w:tblPr>
      <w:tblGrid>
        <w:gridCol w:w="561"/>
        <w:gridCol w:w="885"/>
        <w:gridCol w:w="965"/>
        <w:gridCol w:w="880"/>
        <w:gridCol w:w="895"/>
        <w:gridCol w:w="985"/>
        <w:gridCol w:w="755"/>
        <w:gridCol w:w="835"/>
        <w:gridCol w:w="925"/>
        <w:gridCol w:w="945"/>
        <w:gridCol w:w="880"/>
        <w:gridCol w:w="1125"/>
        <w:gridCol w:w="1120"/>
        <w:gridCol w:w="1070"/>
      </w:tblGrid>
      <w:tr w:rsidR="00810C3C" w:rsidRPr="00413EFC" w14:paraId="325FB7B7" w14:textId="77777777" w:rsidTr="00D1428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686" w:type="dxa"/>
            <w:gridSpan w:val="9"/>
            <w:tcBorders>
              <w:top w:val="nil"/>
              <w:left w:val="nil"/>
            </w:tcBorders>
            <w:shd w:val="clear" w:color="auto" w:fill="auto"/>
          </w:tcPr>
          <w:p w14:paraId="4C1BE11D" w14:textId="77777777" w:rsidR="00810C3C" w:rsidRPr="00413EFC" w:rsidRDefault="00810C3C" w:rsidP="00570F12">
            <w:pPr>
              <w:widowControl w:val="0"/>
              <w:tabs>
                <w:tab w:val="left" w:pos="220"/>
                <w:tab w:val="left" w:pos="720"/>
              </w:tabs>
              <w:autoSpaceDE w:val="0"/>
              <w:autoSpaceDN w:val="0"/>
              <w:adjustRightInd w:val="0"/>
              <w:rPr>
                <w:rFonts w:cs="Times New Roman"/>
                <w:color w:val="000000"/>
                <w:sz w:val="16"/>
                <w:szCs w:val="16"/>
                <w:lang w:val="en-GB"/>
              </w:rPr>
            </w:pPr>
          </w:p>
        </w:tc>
        <w:tc>
          <w:tcPr>
            <w:tcW w:w="5140" w:type="dxa"/>
            <w:gridSpan w:val="5"/>
            <w:shd w:val="clear" w:color="auto" w:fill="auto"/>
          </w:tcPr>
          <w:p w14:paraId="6497E602" w14:textId="77777777" w:rsidR="00810C3C" w:rsidRPr="00413EFC" w:rsidRDefault="00810C3C" w:rsidP="00570F12">
            <w:pPr>
              <w:widowControl w:val="0"/>
              <w:tabs>
                <w:tab w:val="left" w:pos="220"/>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Beneficiaries</w:t>
            </w:r>
          </w:p>
        </w:tc>
      </w:tr>
      <w:tr w:rsidR="00B02C80" w:rsidRPr="00413EFC" w14:paraId="57BB5C62" w14:textId="77777777" w:rsidTr="00D14287">
        <w:trPr>
          <w:trHeight w:val="305"/>
        </w:trPr>
        <w:tc>
          <w:tcPr>
            <w:cnfStyle w:val="001000000000" w:firstRow="0" w:lastRow="0" w:firstColumn="1" w:lastColumn="0" w:oddVBand="0" w:evenVBand="0" w:oddHBand="0" w:evenHBand="0" w:firstRowFirstColumn="0" w:firstRowLastColumn="0" w:lastRowFirstColumn="0" w:lastRowLastColumn="0"/>
            <w:tcW w:w="561" w:type="dxa"/>
            <w:vMerge w:val="restart"/>
            <w:shd w:val="clear" w:color="auto" w:fill="auto"/>
          </w:tcPr>
          <w:p w14:paraId="1D17AAEB" w14:textId="77777777" w:rsidR="00810C3C" w:rsidRPr="00413EFC" w:rsidRDefault="00810C3C" w:rsidP="00570F12">
            <w:pPr>
              <w:widowControl w:val="0"/>
              <w:tabs>
                <w:tab w:val="left" w:pos="220"/>
                <w:tab w:val="left" w:pos="720"/>
              </w:tabs>
              <w:autoSpaceDE w:val="0"/>
              <w:autoSpaceDN w:val="0"/>
              <w:adjustRightInd w:val="0"/>
              <w:rPr>
                <w:rFonts w:cs="Times New Roman"/>
                <w:color w:val="000000"/>
                <w:sz w:val="16"/>
                <w:szCs w:val="16"/>
                <w:lang w:val="en-GB"/>
              </w:rPr>
            </w:pPr>
          </w:p>
          <w:p w14:paraId="3004BF21" w14:textId="77777777" w:rsidR="00810C3C" w:rsidRPr="00413EFC" w:rsidRDefault="00810C3C" w:rsidP="00570F12">
            <w:pPr>
              <w:widowControl w:val="0"/>
              <w:tabs>
                <w:tab w:val="left" w:pos="220"/>
                <w:tab w:val="left" w:pos="720"/>
              </w:tabs>
              <w:autoSpaceDE w:val="0"/>
              <w:autoSpaceDN w:val="0"/>
              <w:adjustRightInd w:val="0"/>
              <w:rPr>
                <w:rFonts w:cs="Times New Roman"/>
                <w:color w:val="000000"/>
                <w:sz w:val="16"/>
                <w:szCs w:val="16"/>
                <w:lang w:val="en-GB"/>
              </w:rPr>
            </w:pPr>
            <w:r w:rsidRPr="00413EFC">
              <w:rPr>
                <w:rFonts w:cs="Times New Roman"/>
                <w:color w:val="000000"/>
                <w:sz w:val="16"/>
                <w:szCs w:val="16"/>
                <w:lang w:val="en-GB"/>
              </w:rPr>
              <w:t>Year</w:t>
            </w:r>
          </w:p>
        </w:tc>
        <w:tc>
          <w:tcPr>
            <w:tcW w:w="885" w:type="dxa"/>
            <w:vMerge w:val="restart"/>
            <w:shd w:val="clear" w:color="auto" w:fill="auto"/>
          </w:tcPr>
          <w:p w14:paraId="412532F3" w14:textId="77777777" w:rsidR="00810C3C" w:rsidRPr="001346A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bCs/>
                <w:color w:val="000000"/>
                <w:sz w:val="16"/>
                <w:szCs w:val="16"/>
                <w:lang w:val="en-GB"/>
              </w:rPr>
            </w:pPr>
          </w:p>
          <w:p w14:paraId="4B206593" w14:textId="77777777" w:rsidR="00810C3C" w:rsidRPr="001346A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bCs/>
                <w:color w:val="000000"/>
                <w:sz w:val="16"/>
                <w:szCs w:val="16"/>
                <w:lang w:val="en-GB"/>
              </w:rPr>
              <w:t>ER (tCO</w:t>
            </w:r>
            <w:r w:rsidRPr="001346AC">
              <w:rPr>
                <w:rFonts w:cs="Times New Roman"/>
                <w:b/>
                <w:bCs/>
                <w:color w:val="000000"/>
                <w:position w:val="-3"/>
                <w:sz w:val="16"/>
                <w:szCs w:val="16"/>
                <w:lang w:val="en-GB"/>
              </w:rPr>
              <w:t>2</w:t>
            </w:r>
            <w:r w:rsidRPr="001346AC">
              <w:rPr>
                <w:rFonts w:cs="Times New Roman"/>
                <w:b/>
                <w:bCs/>
                <w:color w:val="000000"/>
                <w:sz w:val="16"/>
                <w:szCs w:val="16"/>
                <w:lang w:val="en-GB"/>
              </w:rPr>
              <w:t xml:space="preserve">e) </w:t>
            </w:r>
          </w:p>
        </w:tc>
        <w:tc>
          <w:tcPr>
            <w:tcW w:w="965" w:type="dxa"/>
            <w:vMerge w:val="restart"/>
            <w:shd w:val="clear" w:color="auto" w:fill="auto"/>
          </w:tcPr>
          <w:p w14:paraId="34E59550" w14:textId="77777777" w:rsidR="00810C3C" w:rsidRPr="001346A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p>
          <w:p w14:paraId="669E00E4" w14:textId="77777777" w:rsidR="00810C3C" w:rsidRPr="001346A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Gross ER Payments (US$)</w:t>
            </w:r>
          </w:p>
        </w:tc>
        <w:tc>
          <w:tcPr>
            <w:tcW w:w="880" w:type="dxa"/>
            <w:vMerge w:val="restart"/>
            <w:shd w:val="clear" w:color="auto" w:fill="auto"/>
          </w:tcPr>
          <w:p w14:paraId="56951B12" w14:textId="77777777" w:rsidR="00810C3C" w:rsidRPr="001346A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p>
          <w:p w14:paraId="313C5F20" w14:textId="77777777" w:rsidR="00810C3C" w:rsidRPr="001346A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Fixed Cost (4%) (US$)</w:t>
            </w:r>
          </w:p>
        </w:tc>
        <w:tc>
          <w:tcPr>
            <w:tcW w:w="895" w:type="dxa"/>
            <w:vMerge w:val="restart"/>
            <w:shd w:val="clear" w:color="auto" w:fill="auto"/>
          </w:tcPr>
          <w:p w14:paraId="741A2371"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 Gross ER Payments (US$)</w:t>
            </w:r>
          </w:p>
        </w:tc>
        <w:tc>
          <w:tcPr>
            <w:tcW w:w="985" w:type="dxa"/>
            <w:vMerge w:val="restart"/>
            <w:shd w:val="clear" w:color="auto" w:fill="auto"/>
          </w:tcPr>
          <w:p w14:paraId="29CE9792"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 Gross ER Payments (US$)</w:t>
            </w:r>
          </w:p>
        </w:tc>
        <w:tc>
          <w:tcPr>
            <w:tcW w:w="1590" w:type="dxa"/>
            <w:gridSpan w:val="2"/>
            <w:shd w:val="clear" w:color="auto" w:fill="auto"/>
          </w:tcPr>
          <w:p w14:paraId="759976B4" w14:textId="75154399" w:rsidR="00810C3C" w:rsidRPr="001346A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1346AC">
              <w:rPr>
                <w:rFonts w:cs="Times New Roman"/>
                <w:b/>
                <w:color w:val="000000"/>
                <w:sz w:val="16"/>
                <w:szCs w:val="16"/>
                <w:lang w:val="en-GB"/>
              </w:rPr>
              <w:t xml:space="preserve">Performance </w:t>
            </w:r>
            <w:r w:rsidR="009929B7">
              <w:rPr>
                <w:rFonts w:cs="Times New Roman"/>
                <w:b/>
                <w:color w:val="000000"/>
                <w:sz w:val="16"/>
                <w:szCs w:val="16"/>
                <w:lang w:val="en-GB"/>
              </w:rPr>
              <w:t>B</w:t>
            </w:r>
            <w:r w:rsidRPr="001346AC">
              <w:rPr>
                <w:rFonts w:cs="Times New Roman"/>
                <w:b/>
                <w:color w:val="000000"/>
                <w:sz w:val="16"/>
                <w:szCs w:val="16"/>
                <w:lang w:val="en-GB"/>
              </w:rPr>
              <w:t>uffer (3%) (US$)</w:t>
            </w:r>
          </w:p>
        </w:tc>
        <w:tc>
          <w:tcPr>
            <w:tcW w:w="2750" w:type="dxa"/>
            <w:gridSpan w:val="3"/>
            <w:shd w:val="clear" w:color="auto" w:fill="auto"/>
            <w:vAlign w:val="center"/>
          </w:tcPr>
          <w:p w14:paraId="1B6BE036"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413EFC">
              <w:rPr>
                <w:rFonts w:cs="Times New Roman"/>
                <w:b/>
                <w:color w:val="000000"/>
                <w:sz w:val="16"/>
                <w:szCs w:val="16"/>
                <w:lang w:val="en-GB"/>
              </w:rPr>
              <w:t>Government (27%)</w:t>
            </w:r>
          </w:p>
        </w:tc>
        <w:tc>
          <w:tcPr>
            <w:tcW w:w="3315" w:type="dxa"/>
            <w:gridSpan w:val="3"/>
            <w:shd w:val="clear" w:color="auto" w:fill="auto"/>
            <w:vAlign w:val="center"/>
          </w:tcPr>
          <w:p w14:paraId="1485452C"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b/>
                <w:color w:val="000000"/>
                <w:sz w:val="16"/>
                <w:szCs w:val="16"/>
                <w:lang w:val="en-GB"/>
              </w:rPr>
            </w:pPr>
            <w:r w:rsidRPr="00413EFC">
              <w:rPr>
                <w:rFonts w:cs="Times New Roman"/>
                <w:b/>
                <w:color w:val="000000"/>
                <w:sz w:val="16"/>
                <w:szCs w:val="16"/>
                <w:lang w:val="en-GB"/>
              </w:rPr>
              <w:t>HIAs (69%)</w:t>
            </w:r>
          </w:p>
        </w:tc>
      </w:tr>
      <w:tr w:rsidR="00B02C80" w:rsidRPr="00413EFC" w14:paraId="3186670B" w14:textId="77777777" w:rsidTr="00D14287">
        <w:trPr>
          <w:trHeight w:val="615"/>
        </w:trPr>
        <w:tc>
          <w:tcPr>
            <w:cnfStyle w:val="001000000000" w:firstRow="0" w:lastRow="0" w:firstColumn="1" w:lastColumn="0" w:oddVBand="0" w:evenVBand="0" w:oddHBand="0" w:evenHBand="0" w:firstRowFirstColumn="0" w:firstRowLastColumn="0" w:lastRowFirstColumn="0" w:lastRowLastColumn="0"/>
            <w:tcW w:w="561" w:type="dxa"/>
            <w:vMerge/>
            <w:shd w:val="clear" w:color="auto" w:fill="auto"/>
          </w:tcPr>
          <w:p w14:paraId="49D40CAB" w14:textId="77777777" w:rsidR="00810C3C" w:rsidRPr="00413EFC" w:rsidRDefault="00810C3C" w:rsidP="00570F12">
            <w:pPr>
              <w:widowControl w:val="0"/>
              <w:tabs>
                <w:tab w:val="left" w:pos="220"/>
                <w:tab w:val="left" w:pos="720"/>
              </w:tabs>
              <w:autoSpaceDE w:val="0"/>
              <w:autoSpaceDN w:val="0"/>
              <w:adjustRightInd w:val="0"/>
              <w:rPr>
                <w:rFonts w:cs="Times New Roman"/>
                <w:color w:val="000000"/>
                <w:sz w:val="16"/>
                <w:szCs w:val="16"/>
                <w:lang w:val="en-GB"/>
              </w:rPr>
            </w:pPr>
          </w:p>
        </w:tc>
        <w:tc>
          <w:tcPr>
            <w:tcW w:w="885" w:type="dxa"/>
            <w:vMerge/>
            <w:shd w:val="clear" w:color="auto" w:fill="auto"/>
          </w:tcPr>
          <w:p w14:paraId="66F6D9A1" w14:textId="77777777" w:rsidR="00810C3C" w:rsidRPr="00413EF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000000"/>
                <w:sz w:val="16"/>
                <w:szCs w:val="16"/>
                <w:lang w:val="en-GB"/>
              </w:rPr>
            </w:pPr>
          </w:p>
        </w:tc>
        <w:tc>
          <w:tcPr>
            <w:tcW w:w="965" w:type="dxa"/>
            <w:vMerge/>
            <w:shd w:val="clear" w:color="auto" w:fill="auto"/>
          </w:tcPr>
          <w:p w14:paraId="2707E9B4" w14:textId="77777777" w:rsidR="00810C3C" w:rsidRPr="00413EF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80" w:type="dxa"/>
            <w:vMerge/>
            <w:shd w:val="clear" w:color="auto" w:fill="auto"/>
          </w:tcPr>
          <w:p w14:paraId="759D6DA9" w14:textId="77777777" w:rsidR="00810C3C" w:rsidRPr="00413EF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95" w:type="dxa"/>
            <w:vMerge/>
            <w:shd w:val="clear" w:color="auto" w:fill="auto"/>
          </w:tcPr>
          <w:p w14:paraId="3384F357" w14:textId="77777777" w:rsidR="00810C3C" w:rsidRPr="00413EF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85" w:type="dxa"/>
            <w:vMerge/>
            <w:shd w:val="clear" w:color="auto" w:fill="auto"/>
          </w:tcPr>
          <w:p w14:paraId="0E782FB1" w14:textId="77777777" w:rsidR="00810C3C" w:rsidRPr="00413EFC" w:rsidRDefault="00810C3C" w:rsidP="00570F12">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755" w:type="dxa"/>
            <w:shd w:val="clear" w:color="auto" w:fill="auto"/>
          </w:tcPr>
          <w:p w14:paraId="33CA6009" w14:textId="77777777" w:rsidR="00810C3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75D2FEBA"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Gov’t</w:t>
            </w:r>
          </w:p>
        </w:tc>
        <w:tc>
          <w:tcPr>
            <w:tcW w:w="835" w:type="dxa"/>
            <w:tcBorders>
              <w:top w:val="single" w:sz="4" w:space="0" w:color="BDD6EE" w:themeColor="accent5" w:themeTint="66"/>
            </w:tcBorders>
            <w:shd w:val="clear" w:color="auto" w:fill="auto"/>
          </w:tcPr>
          <w:p w14:paraId="3A830E05" w14:textId="77777777" w:rsidR="00810C3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50BDB7BF"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HIAs</w:t>
            </w:r>
          </w:p>
          <w:p w14:paraId="193F03BD"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25" w:type="dxa"/>
            <w:shd w:val="clear" w:color="auto" w:fill="auto"/>
          </w:tcPr>
          <w:p w14:paraId="217F2BF9"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26C6BFC8"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FC (85%)</w:t>
            </w:r>
          </w:p>
          <w:p w14:paraId="31B82AB5"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945" w:type="dxa"/>
            <w:shd w:val="clear" w:color="auto" w:fill="auto"/>
          </w:tcPr>
          <w:p w14:paraId="014B2D70"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COCOBOD (7.5%)</w:t>
            </w:r>
          </w:p>
          <w:p w14:paraId="3C1AC055"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880" w:type="dxa"/>
            <w:shd w:val="clear" w:color="auto" w:fill="auto"/>
          </w:tcPr>
          <w:p w14:paraId="695161E2"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MMDAs (7.5%)</w:t>
            </w:r>
          </w:p>
          <w:p w14:paraId="7224FAB5"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1125" w:type="dxa"/>
            <w:shd w:val="clear" w:color="auto" w:fill="auto"/>
          </w:tcPr>
          <w:p w14:paraId="0FB2E945"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13EFC">
              <w:rPr>
                <w:rFonts w:cs="Times New Roman"/>
                <w:sz w:val="16"/>
                <w:szCs w:val="16"/>
              </w:rPr>
              <w:t>Farmer Groups (58%)</w:t>
            </w:r>
          </w:p>
          <w:p w14:paraId="5DABA4C0"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p>
        </w:tc>
        <w:tc>
          <w:tcPr>
            <w:tcW w:w="1120" w:type="dxa"/>
            <w:shd w:val="clear" w:color="auto" w:fill="auto"/>
          </w:tcPr>
          <w:p w14:paraId="1CDC4BCB"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13EFC">
              <w:rPr>
                <w:rFonts w:cs="Times New Roman"/>
                <w:sz w:val="16"/>
                <w:szCs w:val="16"/>
              </w:rPr>
              <w:t xml:space="preserve">HIA Communities </w:t>
            </w:r>
          </w:p>
          <w:p w14:paraId="4A546FC1"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color w:val="000000"/>
                <w:sz w:val="16"/>
                <w:szCs w:val="16"/>
                <w:lang w:val="en-GB"/>
              </w:rPr>
              <w:t>(US$)</w:t>
            </w:r>
            <w:r w:rsidRPr="00413EFC">
              <w:rPr>
                <w:rFonts w:cs="Times New Roman"/>
                <w:sz w:val="16"/>
                <w:szCs w:val="16"/>
              </w:rPr>
              <w:t xml:space="preserve"> (39%)</w:t>
            </w:r>
          </w:p>
        </w:tc>
        <w:tc>
          <w:tcPr>
            <w:tcW w:w="1070" w:type="dxa"/>
            <w:shd w:val="clear" w:color="auto" w:fill="auto"/>
          </w:tcPr>
          <w:p w14:paraId="2450241E" w14:textId="77777777" w:rsidR="00810C3C" w:rsidRPr="00413EFC" w:rsidRDefault="00810C3C" w:rsidP="00570F12">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413EFC">
              <w:rPr>
                <w:rFonts w:cs="Times New Roman"/>
                <w:sz w:val="16"/>
                <w:szCs w:val="16"/>
              </w:rPr>
              <w:t xml:space="preserve">Traditional Authorities (3%) </w:t>
            </w:r>
            <w:r w:rsidRPr="00413EFC">
              <w:rPr>
                <w:rFonts w:cs="Times New Roman"/>
                <w:color w:val="000000"/>
                <w:sz w:val="16"/>
                <w:szCs w:val="16"/>
                <w:lang w:val="en-GB"/>
              </w:rPr>
              <w:t>(US$)</w:t>
            </w:r>
          </w:p>
        </w:tc>
      </w:tr>
      <w:tr w:rsidR="00D14287" w:rsidRPr="00413EFC" w14:paraId="14E4BD8B" w14:textId="77777777" w:rsidTr="00D14287">
        <w:trPr>
          <w:trHeight w:val="262"/>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0C2BEA2A" w14:textId="77777777" w:rsidR="00D14287" w:rsidRPr="00413EFC" w:rsidRDefault="00D14287" w:rsidP="00570F12">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2021</w:t>
            </w:r>
          </w:p>
        </w:tc>
        <w:tc>
          <w:tcPr>
            <w:tcW w:w="885" w:type="dxa"/>
            <w:shd w:val="clear" w:color="auto" w:fill="auto"/>
            <w:vAlign w:val="center"/>
          </w:tcPr>
          <w:p w14:paraId="0BC30695" w14:textId="1F66AA63"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750,000</w:t>
            </w:r>
          </w:p>
        </w:tc>
        <w:tc>
          <w:tcPr>
            <w:tcW w:w="965" w:type="dxa"/>
            <w:shd w:val="clear" w:color="auto" w:fill="auto"/>
            <w:vAlign w:val="center"/>
          </w:tcPr>
          <w:p w14:paraId="53E033E1" w14:textId="672969C3"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3,750,000</w:t>
            </w:r>
          </w:p>
        </w:tc>
        <w:tc>
          <w:tcPr>
            <w:tcW w:w="880" w:type="dxa"/>
            <w:shd w:val="clear" w:color="auto" w:fill="auto"/>
            <w:vAlign w:val="center"/>
          </w:tcPr>
          <w:p w14:paraId="5B332FF4" w14:textId="48280BAA"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150,000</w:t>
            </w:r>
          </w:p>
        </w:tc>
        <w:tc>
          <w:tcPr>
            <w:tcW w:w="895" w:type="dxa"/>
            <w:shd w:val="clear" w:color="auto" w:fill="auto"/>
            <w:vAlign w:val="center"/>
          </w:tcPr>
          <w:p w14:paraId="55C38F16" w14:textId="0856E424"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1,012,500</w:t>
            </w:r>
          </w:p>
        </w:tc>
        <w:tc>
          <w:tcPr>
            <w:tcW w:w="985" w:type="dxa"/>
            <w:shd w:val="clear" w:color="auto" w:fill="auto"/>
            <w:vAlign w:val="center"/>
          </w:tcPr>
          <w:p w14:paraId="4A552AF7" w14:textId="6FFCC7CE"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2,587,500</w:t>
            </w:r>
          </w:p>
        </w:tc>
        <w:tc>
          <w:tcPr>
            <w:tcW w:w="755" w:type="dxa"/>
            <w:shd w:val="clear" w:color="auto" w:fill="auto"/>
            <w:vAlign w:val="center"/>
          </w:tcPr>
          <w:p w14:paraId="405E15C1" w14:textId="43545E10"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30,375</w:t>
            </w:r>
          </w:p>
        </w:tc>
        <w:tc>
          <w:tcPr>
            <w:tcW w:w="835" w:type="dxa"/>
            <w:shd w:val="clear" w:color="auto" w:fill="auto"/>
            <w:vAlign w:val="center"/>
          </w:tcPr>
          <w:p w14:paraId="747566A6" w14:textId="7940A545"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77,625</w:t>
            </w:r>
          </w:p>
        </w:tc>
        <w:tc>
          <w:tcPr>
            <w:tcW w:w="925" w:type="dxa"/>
            <w:shd w:val="clear" w:color="auto" w:fill="auto"/>
            <w:vAlign w:val="center"/>
          </w:tcPr>
          <w:p w14:paraId="56EFF0D4" w14:textId="27B28560"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834,806</w:t>
            </w:r>
          </w:p>
        </w:tc>
        <w:tc>
          <w:tcPr>
            <w:tcW w:w="945" w:type="dxa"/>
            <w:shd w:val="clear" w:color="auto" w:fill="auto"/>
            <w:vAlign w:val="center"/>
          </w:tcPr>
          <w:p w14:paraId="4DF6DF0A" w14:textId="7B7BD6AA" w:rsidR="00D14287" w:rsidRPr="00413EFC" w:rsidRDefault="00287A70"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D14287">
              <w:rPr>
                <w:rFonts w:ascii="Calibri" w:eastAsia="Times New Roman" w:hAnsi="Calibri"/>
                <w:color w:val="000000"/>
                <w:sz w:val="16"/>
                <w:szCs w:val="16"/>
              </w:rPr>
              <w:t>73,659</w:t>
            </w:r>
          </w:p>
        </w:tc>
        <w:tc>
          <w:tcPr>
            <w:tcW w:w="880" w:type="dxa"/>
            <w:shd w:val="clear" w:color="auto" w:fill="auto"/>
            <w:vAlign w:val="center"/>
          </w:tcPr>
          <w:p w14:paraId="12D75D4D" w14:textId="58E71F9B" w:rsidR="00D14287" w:rsidRPr="00413EFC" w:rsidRDefault="00287A70"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D14287">
              <w:rPr>
                <w:rFonts w:ascii="Calibri" w:eastAsia="Times New Roman" w:hAnsi="Calibri"/>
                <w:color w:val="000000"/>
                <w:sz w:val="16"/>
                <w:szCs w:val="16"/>
              </w:rPr>
              <w:t>73,659</w:t>
            </w:r>
          </w:p>
        </w:tc>
        <w:tc>
          <w:tcPr>
            <w:tcW w:w="1125" w:type="dxa"/>
            <w:shd w:val="clear" w:color="auto" w:fill="auto"/>
            <w:vAlign w:val="center"/>
          </w:tcPr>
          <w:p w14:paraId="6B22FE34" w14:textId="181915BF"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1,455,728</w:t>
            </w:r>
          </w:p>
        </w:tc>
        <w:tc>
          <w:tcPr>
            <w:tcW w:w="1120" w:type="dxa"/>
            <w:shd w:val="clear" w:color="auto" w:fill="auto"/>
            <w:vAlign w:val="center"/>
          </w:tcPr>
          <w:p w14:paraId="387F09AD" w14:textId="35B47439" w:rsidR="00D14287" w:rsidRPr="00413EFC" w:rsidRDefault="00287A70"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 xml:space="preserve">   </w:t>
            </w:r>
            <w:r w:rsidR="00D14287">
              <w:rPr>
                <w:rFonts w:ascii="Calibri" w:eastAsia="Times New Roman" w:hAnsi="Calibri"/>
                <w:color w:val="000000"/>
                <w:sz w:val="16"/>
                <w:szCs w:val="16"/>
              </w:rPr>
              <w:t>978,851</w:t>
            </w:r>
          </w:p>
        </w:tc>
        <w:tc>
          <w:tcPr>
            <w:tcW w:w="1070" w:type="dxa"/>
            <w:shd w:val="clear" w:color="auto" w:fill="auto"/>
            <w:vAlign w:val="center"/>
          </w:tcPr>
          <w:p w14:paraId="7CA30431" w14:textId="66DB6C4C" w:rsidR="00D14287" w:rsidRPr="00413EFC" w:rsidRDefault="00287A70"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 xml:space="preserve">  </w:t>
            </w:r>
            <w:r w:rsidR="00D14287">
              <w:rPr>
                <w:rFonts w:ascii="Calibri" w:eastAsia="Times New Roman" w:hAnsi="Calibri"/>
                <w:color w:val="000000"/>
                <w:sz w:val="16"/>
                <w:szCs w:val="16"/>
              </w:rPr>
              <w:t>75,296</w:t>
            </w:r>
          </w:p>
        </w:tc>
      </w:tr>
      <w:tr w:rsidR="00D14287" w:rsidRPr="00413EFC" w14:paraId="5116DF67" w14:textId="77777777" w:rsidTr="00D14287">
        <w:trPr>
          <w:trHeight w:val="292"/>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26484D26" w14:textId="77777777" w:rsidR="00D14287" w:rsidRPr="00413EFC" w:rsidRDefault="00D14287" w:rsidP="00570F12">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2023</w:t>
            </w:r>
          </w:p>
        </w:tc>
        <w:tc>
          <w:tcPr>
            <w:tcW w:w="885" w:type="dxa"/>
            <w:shd w:val="clear" w:color="auto" w:fill="auto"/>
            <w:vAlign w:val="center"/>
          </w:tcPr>
          <w:p w14:paraId="3EC46181" w14:textId="10A5D5F3"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1,750,000</w:t>
            </w:r>
          </w:p>
        </w:tc>
        <w:tc>
          <w:tcPr>
            <w:tcW w:w="965" w:type="dxa"/>
            <w:shd w:val="clear" w:color="auto" w:fill="auto"/>
            <w:vAlign w:val="center"/>
          </w:tcPr>
          <w:p w14:paraId="0EDD5C45" w14:textId="35175D81"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8,750,000</w:t>
            </w:r>
          </w:p>
        </w:tc>
        <w:tc>
          <w:tcPr>
            <w:tcW w:w="880" w:type="dxa"/>
            <w:shd w:val="clear" w:color="auto" w:fill="auto"/>
            <w:vAlign w:val="center"/>
          </w:tcPr>
          <w:p w14:paraId="5D2984B4" w14:textId="55696A83"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350,000</w:t>
            </w:r>
          </w:p>
        </w:tc>
        <w:tc>
          <w:tcPr>
            <w:tcW w:w="895" w:type="dxa"/>
            <w:shd w:val="clear" w:color="auto" w:fill="auto"/>
            <w:vAlign w:val="center"/>
          </w:tcPr>
          <w:p w14:paraId="1CD4CBBA" w14:textId="125B65FD"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2,362,500</w:t>
            </w:r>
          </w:p>
        </w:tc>
        <w:tc>
          <w:tcPr>
            <w:tcW w:w="985" w:type="dxa"/>
            <w:shd w:val="clear" w:color="auto" w:fill="auto"/>
            <w:vAlign w:val="center"/>
          </w:tcPr>
          <w:p w14:paraId="2A986C59" w14:textId="41C9137A"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6,037,500</w:t>
            </w:r>
          </w:p>
        </w:tc>
        <w:tc>
          <w:tcPr>
            <w:tcW w:w="755" w:type="dxa"/>
            <w:shd w:val="clear" w:color="auto" w:fill="auto"/>
            <w:vAlign w:val="center"/>
          </w:tcPr>
          <w:p w14:paraId="34815AA4" w14:textId="16A95578"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70,875</w:t>
            </w:r>
          </w:p>
        </w:tc>
        <w:tc>
          <w:tcPr>
            <w:tcW w:w="835" w:type="dxa"/>
            <w:shd w:val="clear" w:color="auto" w:fill="auto"/>
            <w:vAlign w:val="center"/>
          </w:tcPr>
          <w:p w14:paraId="617F03EB" w14:textId="0B4C6E29"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181,125</w:t>
            </w:r>
          </w:p>
        </w:tc>
        <w:tc>
          <w:tcPr>
            <w:tcW w:w="925" w:type="dxa"/>
            <w:shd w:val="clear" w:color="auto" w:fill="auto"/>
            <w:vAlign w:val="center"/>
          </w:tcPr>
          <w:p w14:paraId="60C62D01" w14:textId="331EFE71"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1,947,881</w:t>
            </w:r>
          </w:p>
        </w:tc>
        <w:tc>
          <w:tcPr>
            <w:tcW w:w="945" w:type="dxa"/>
            <w:shd w:val="clear" w:color="auto" w:fill="auto"/>
            <w:vAlign w:val="center"/>
          </w:tcPr>
          <w:p w14:paraId="2DB96903" w14:textId="64DA3189"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171,872</w:t>
            </w:r>
          </w:p>
        </w:tc>
        <w:tc>
          <w:tcPr>
            <w:tcW w:w="880" w:type="dxa"/>
            <w:shd w:val="clear" w:color="auto" w:fill="auto"/>
            <w:vAlign w:val="center"/>
          </w:tcPr>
          <w:p w14:paraId="3CFE7646" w14:textId="43947564"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171,872</w:t>
            </w:r>
          </w:p>
        </w:tc>
        <w:tc>
          <w:tcPr>
            <w:tcW w:w="1125" w:type="dxa"/>
            <w:shd w:val="clear" w:color="auto" w:fill="auto"/>
            <w:vAlign w:val="center"/>
          </w:tcPr>
          <w:p w14:paraId="090C41A3" w14:textId="08F6748A"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3,396,698</w:t>
            </w:r>
          </w:p>
        </w:tc>
        <w:tc>
          <w:tcPr>
            <w:tcW w:w="1120" w:type="dxa"/>
            <w:shd w:val="clear" w:color="auto" w:fill="auto"/>
            <w:vAlign w:val="center"/>
          </w:tcPr>
          <w:p w14:paraId="363EB467" w14:textId="767BA490"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2,283,986</w:t>
            </w:r>
          </w:p>
        </w:tc>
        <w:tc>
          <w:tcPr>
            <w:tcW w:w="1070" w:type="dxa"/>
            <w:shd w:val="clear" w:color="auto" w:fill="auto"/>
            <w:vAlign w:val="center"/>
          </w:tcPr>
          <w:p w14:paraId="1E9B9103" w14:textId="407D47FB"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175,691</w:t>
            </w:r>
          </w:p>
        </w:tc>
      </w:tr>
      <w:tr w:rsidR="00D14287" w:rsidRPr="00413EFC" w14:paraId="009C0284" w14:textId="77777777" w:rsidTr="00D14287">
        <w:trPr>
          <w:trHeight w:val="241"/>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75855EE9" w14:textId="77777777" w:rsidR="00D14287" w:rsidRPr="00413EFC" w:rsidRDefault="00D14287" w:rsidP="00570F12">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2025</w:t>
            </w:r>
          </w:p>
        </w:tc>
        <w:tc>
          <w:tcPr>
            <w:tcW w:w="885" w:type="dxa"/>
            <w:shd w:val="clear" w:color="auto" w:fill="auto"/>
            <w:vAlign w:val="center"/>
          </w:tcPr>
          <w:p w14:paraId="18971173" w14:textId="626A2A93"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2,500,000</w:t>
            </w:r>
          </w:p>
        </w:tc>
        <w:tc>
          <w:tcPr>
            <w:tcW w:w="965" w:type="dxa"/>
            <w:shd w:val="clear" w:color="auto" w:fill="auto"/>
            <w:vAlign w:val="center"/>
          </w:tcPr>
          <w:p w14:paraId="7685258B" w14:textId="21370B2E"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12,500,000</w:t>
            </w:r>
          </w:p>
        </w:tc>
        <w:tc>
          <w:tcPr>
            <w:tcW w:w="880" w:type="dxa"/>
            <w:shd w:val="clear" w:color="auto" w:fill="auto"/>
            <w:vAlign w:val="center"/>
          </w:tcPr>
          <w:p w14:paraId="6CFE2B3F" w14:textId="40A357BB"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500,000</w:t>
            </w:r>
          </w:p>
        </w:tc>
        <w:tc>
          <w:tcPr>
            <w:tcW w:w="895" w:type="dxa"/>
            <w:shd w:val="clear" w:color="auto" w:fill="auto"/>
            <w:vAlign w:val="center"/>
          </w:tcPr>
          <w:p w14:paraId="6DCE0380" w14:textId="2976519B"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3,375,000</w:t>
            </w:r>
          </w:p>
        </w:tc>
        <w:tc>
          <w:tcPr>
            <w:tcW w:w="985" w:type="dxa"/>
            <w:shd w:val="clear" w:color="auto" w:fill="auto"/>
            <w:vAlign w:val="center"/>
          </w:tcPr>
          <w:p w14:paraId="136929D5" w14:textId="244F14BA"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8,625,000</w:t>
            </w:r>
          </w:p>
        </w:tc>
        <w:tc>
          <w:tcPr>
            <w:tcW w:w="755" w:type="dxa"/>
            <w:shd w:val="clear" w:color="auto" w:fill="auto"/>
            <w:vAlign w:val="center"/>
          </w:tcPr>
          <w:p w14:paraId="44768C3F" w14:textId="50B1DF6D"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101,250</w:t>
            </w:r>
          </w:p>
        </w:tc>
        <w:tc>
          <w:tcPr>
            <w:tcW w:w="835" w:type="dxa"/>
            <w:shd w:val="clear" w:color="auto" w:fill="auto"/>
            <w:vAlign w:val="center"/>
          </w:tcPr>
          <w:p w14:paraId="12EF2BC0" w14:textId="565ED6FB" w:rsidR="00D14287" w:rsidRPr="00413EFC"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258,750</w:t>
            </w:r>
          </w:p>
        </w:tc>
        <w:tc>
          <w:tcPr>
            <w:tcW w:w="925" w:type="dxa"/>
            <w:shd w:val="clear" w:color="auto" w:fill="auto"/>
            <w:vAlign w:val="center"/>
          </w:tcPr>
          <w:p w14:paraId="7C6E1693" w14:textId="12A3E270"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2,782,688</w:t>
            </w:r>
          </w:p>
        </w:tc>
        <w:tc>
          <w:tcPr>
            <w:tcW w:w="945" w:type="dxa"/>
            <w:shd w:val="clear" w:color="auto" w:fill="auto"/>
            <w:vAlign w:val="center"/>
          </w:tcPr>
          <w:p w14:paraId="2664FD97" w14:textId="17AE4D48"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245,531</w:t>
            </w:r>
          </w:p>
        </w:tc>
        <w:tc>
          <w:tcPr>
            <w:tcW w:w="880" w:type="dxa"/>
            <w:shd w:val="clear" w:color="auto" w:fill="auto"/>
            <w:vAlign w:val="center"/>
          </w:tcPr>
          <w:p w14:paraId="0B614AD2" w14:textId="29539200"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245,531</w:t>
            </w:r>
          </w:p>
        </w:tc>
        <w:tc>
          <w:tcPr>
            <w:tcW w:w="1125" w:type="dxa"/>
            <w:shd w:val="clear" w:color="auto" w:fill="auto"/>
            <w:vAlign w:val="center"/>
          </w:tcPr>
          <w:p w14:paraId="2E802046" w14:textId="660613DC"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4,852,425</w:t>
            </w:r>
          </w:p>
        </w:tc>
        <w:tc>
          <w:tcPr>
            <w:tcW w:w="1120" w:type="dxa"/>
            <w:shd w:val="clear" w:color="auto" w:fill="auto"/>
            <w:vAlign w:val="center"/>
          </w:tcPr>
          <w:p w14:paraId="0462E9EF" w14:textId="0E0AE6B6"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3,262,838</w:t>
            </w:r>
          </w:p>
        </w:tc>
        <w:tc>
          <w:tcPr>
            <w:tcW w:w="1070" w:type="dxa"/>
            <w:shd w:val="clear" w:color="auto" w:fill="auto"/>
            <w:vAlign w:val="center"/>
          </w:tcPr>
          <w:p w14:paraId="61B53AC2" w14:textId="135D8B02" w:rsidR="00D14287" w:rsidRPr="00413EFC"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250,988</w:t>
            </w:r>
          </w:p>
        </w:tc>
      </w:tr>
      <w:tr w:rsidR="00D14287" w:rsidRPr="00413EFC" w14:paraId="28F82FE7" w14:textId="77777777" w:rsidTr="00D14287">
        <w:trPr>
          <w:trHeight w:val="241"/>
        </w:trPr>
        <w:tc>
          <w:tcPr>
            <w:cnfStyle w:val="001000000000" w:firstRow="0" w:lastRow="0" w:firstColumn="1" w:lastColumn="0" w:oddVBand="0" w:evenVBand="0" w:oddHBand="0" w:evenHBand="0" w:firstRowFirstColumn="0" w:firstRowLastColumn="0" w:lastRowFirstColumn="0" w:lastRowLastColumn="0"/>
            <w:tcW w:w="561" w:type="dxa"/>
            <w:shd w:val="clear" w:color="auto" w:fill="auto"/>
            <w:vAlign w:val="center"/>
          </w:tcPr>
          <w:p w14:paraId="7C1933DA" w14:textId="77777777" w:rsidR="00D14287" w:rsidRPr="00413EFC" w:rsidRDefault="00D14287" w:rsidP="00570F12">
            <w:pPr>
              <w:widowControl w:val="0"/>
              <w:tabs>
                <w:tab w:val="left" w:pos="220"/>
                <w:tab w:val="left" w:pos="720"/>
              </w:tabs>
              <w:autoSpaceDE w:val="0"/>
              <w:autoSpaceDN w:val="0"/>
              <w:adjustRightInd w:val="0"/>
              <w:jc w:val="right"/>
              <w:rPr>
                <w:rFonts w:cs="Times New Roman"/>
                <w:color w:val="000000"/>
                <w:sz w:val="16"/>
                <w:szCs w:val="16"/>
                <w:lang w:val="en-GB"/>
              </w:rPr>
            </w:pPr>
            <w:r w:rsidRPr="00413EFC">
              <w:rPr>
                <w:rFonts w:cs="Times New Roman"/>
                <w:color w:val="000000"/>
                <w:sz w:val="16"/>
                <w:szCs w:val="16"/>
                <w:lang w:val="en-GB"/>
              </w:rPr>
              <w:t>Total</w:t>
            </w:r>
          </w:p>
        </w:tc>
        <w:tc>
          <w:tcPr>
            <w:tcW w:w="885" w:type="dxa"/>
            <w:shd w:val="clear" w:color="auto" w:fill="auto"/>
            <w:vAlign w:val="center"/>
          </w:tcPr>
          <w:p w14:paraId="6DE73159" w14:textId="4912D2E9"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6"/>
                <w:szCs w:val="16"/>
                <w:lang w:val="en-GB"/>
              </w:rPr>
            </w:pPr>
            <w:r w:rsidRPr="00B02C80">
              <w:rPr>
                <w:rFonts w:ascii="Calibri" w:eastAsia="Times New Roman" w:hAnsi="Calibri"/>
                <w:bCs/>
                <w:color w:val="000000"/>
                <w:sz w:val="16"/>
                <w:szCs w:val="16"/>
              </w:rPr>
              <w:t>5,000,000</w:t>
            </w:r>
          </w:p>
        </w:tc>
        <w:tc>
          <w:tcPr>
            <w:tcW w:w="965" w:type="dxa"/>
            <w:shd w:val="clear" w:color="auto" w:fill="auto"/>
            <w:vAlign w:val="center"/>
          </w:tcPr>
          <w:p w14:paraId="595D1226" w14:textId="07B861D3"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B02C80">
              <w:rPr>
                <w:rFonts w:ascii="Calibri" w:eastAsia="Times New Roman" w:hAnsi="Calibri"/>
                <w:bCs/>
                <w:color w:val="000000"/>
                <w:sz w:val="16"/>
                <w:szCs w:val="16"/>
              </w:rPr>
              <w:t>25,000,000</w:t>
            </w:r>
          </w:p>
        </w:tc>
        <w:tc>
          <w:tcPr>
            <w:tcW w:w="880" w:type="dxa"/>
            <w:shd w:val="clear" w:color="auto" w:fill="auto"/>
            <w:vAlign w:val="center"/>
          </w:tcPr>
          <w:p w14:paraId="628E2E85" w14:textId="1AB34DF1"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B02C80">
              <w:rPr>
                <w:rFonts w:ascii="Calibri" w:eastAsia="Times New Roman" w:hAnsi="Calibri"/>
                <w:bCs/>
                <w:color w:val="000000"/>
                <w:sz w:val="16"/>
                <w:szCs w:val="16"/>
              </w:rPr>
              <w:t>1,000,000</w:t>
            </w:r>
          </w:p>
        </w:tc>
        <w:tc>
          <w:tcPr>
            <w:tcW w:w="895" w:type="dxa"/>
            <w:shd w:val="clear" w:color="auto" w:fill="auto"/>
            <w:vAlign w:val="center"/>
          </w:tcPr>
          <w:p w14:paraId="039B81AE" w14:textId="064D6AC0"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B02C80">
              <w:rPr>
                <w:rFonts w:ascii="Calibri" w:eastAsia="Times New Roman" w:hAnsi="Calibri"/>
                <w:bCs/>
                <w:color w:val="000000"/>
                <w:sz w:val="16"/>
                <w:szCs w:val="16"/>
              </w:rPr>
              <w:t>6,750,000</w:t>
            </w:r>
          </w:p>
        </w:tc>
        <w:tc>
          <w:tcPr>
            <w:tcW w:w="985" w:type="dxa"/>
            <w:shd w:val="clear" w:color="auto" w:fill="auto"/>
            <w:vAlign w:val="center"/>
          </w:tcPr>
          <w:p w14:paraId="7FCAB01F" w14:textId="520CA765"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B02C80">
              <w:rPr>
                <w:rFonts w:ascii="Calibri" w:eastAsia="Times New Roman" w:hAnsi="Calibri"/>
                <w:bCs/>
                <w:color w:val="000000"/>
                <w:sz w:val="16"/>
                <w:szCs w:val="16"/>
              </w:rPr>
              <w:t>17,250,000</w:t>
            </w:r>
          </w:p>
        </w:tc>
        <w:tc>
          <w:tcPr>
            <w:tcW w:w="755" w:type="dxa"/>
            <w:shd w:val="clear" w:color="auto" w:fill="auto"/>
            <w:vAlign w:val="center"/>
          </w:tcPr>
          <w:p w14:paraId="1DD39325" w14:textId="7A3283F3"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B02C80">
              <w:rPr>
                <w:rFonts w:ascii="Calibri" w:eastAsia="Times New Roman" w:hAnsi="Calibri"/>
                <w:bCs/>
                <w:color w:val="000000"/>
                <w:sz w:val="16"/>
                <w:szCs w:val="16"/>
              </w:rPr>
              <w:t>202,500</w:t>
            </w:r>
          </w:p>
        </w:tc>
        <w:tc>
          <w:tcPr>
            <w:tcW w:w="835" w:type="dxa"/>
            <w:shd w:val="clear" w:color="auto" w:fill="auto"/>
            <w:vAlign w:val="center"/>
          </w:tcPr>
          <w:p w14:paraId="58C0ABE9" w14:textId="4CD80A4A" w:rsidR="00D14287" w:rsidRPr="00B02C80" w:rsidRDefault="00D14287" w:rsidP="00B0695C">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B02C80">
              <w:rPr>
                <w:rFonts w:ascii="Calibri" w:eastAsia="Times New Roman" w:hAnsi="Calibri"/>
                <w:bCs/>
                <w:color w:val="000000"/>
                <w:sz w:val="16"/>
                <w:szCs w:val="16"/>
              </w:rPr>
              <w:t>517,500</w:t>
            </w:r>
          </w:p>
        </w:tc>
        <w:tc>
          <w:tcPr>
            <w:tcW w:w="925" w:type="dxa"/>
            <w:shd w:val="clear" w:color="auto" w:fill="auto"/>
            <w:vAlign w:val="center"/>
          </w:tcPr>
          <w:p w14:paraId="728FEFB2" w14:textId="5546666A"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5,565,375</w:t>
            </w:r>
          </w:p>
        </w:tc>
        <w:tc>
          <w:tcPr>
            <w:tcW w:w="945" w:type="dxa"/>
            <w:shd w:val="clear" w:color="auto" w:fill="auto"/>
            <w:vAlign w:val="center"/>
          </w:tcPr>
          <w:p w14:paraId="16EB68A4" w14:textId="43F1BCDF"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491,063</w:t>
            </w:r>
          </w:p>
        </w:tc>
        <w:tc>
          <w:tcPr>
            <w:tcW w:w="880" w:type="dxa"/>
            <w:shd w:val="clear" w:color="auto" w:fill="auto"/>
            <w:vAlign w:val="center"/>
          </w:tcPr>
          <w:p w14:paraId="601A217C" w14:textId="6ACA0E1A"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491,063</w:t>
            </w:r>
          </w:p>
        </w:tc>
        <w:tc>
          <w:tcPr>
            <w:tcW w:w="1125" w:type="dxa"/>
            <w:shd w:val="clear" w:color="auto" w:fill="auto"/>
            <w:vAlign w:val="center"/>
          </w:tcPr>
          <w:p w14:paraId="65837DF1" w14:textId="66EEDBBF"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9,704,850</w:t>
            </w:r>
          </w:p>
        </w:tc>
        <w:tc>
          <w:tcPr>
            <w:tcW w:w="1120" w:type="dxa"/>
            <w:shd w:val="clear" w:color="auto" w:fill="auto"/>
            <w:vAlign w:val="center"/>
          </w:tcPr>
          <w:p w14:paraId="008375F9" w14:textId="309FFBDF"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6,525,675</w:t>
            </w:r>
          </w:p>
        </w:tc>
        <w:tc>
          <w:tcPr>
            <w:tcW w:w="1070" w:type="dxa"/>
            <w:shd w:val="clear" w:color="auto" w:fill="auto"/>
            <w:vAlign w:val="center"/>
          </w:tcPr>
          <w:p w14:paraId="4E5188C1" w14:textId="65E89BEB" w:rsidR="00D14287" w:rsidRPr="00B02C80" w:rsidRDefault="00D14287" w:rsidP="00D14287">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501,975</w:t>
            </w:r>
          </w:p>
        </w:tc>
      </w:tr>
    </w:tbl>
    <w:p w14:paraId="791F3F4F" w14:textId="77777777" w:rsidR="00A71F15" w:rsidRPr="008955AE" w:rsidRDefault="00A71F15" w:rsidP="00A71F15">
      <w:pPr>
        <w:spacing w:after="0" w:line="240" w:lineRule="auto"/>
      </w:pPr>
    </w:p>
    <w:p w14:paraId="3ECCBA5A" w14:textId="2A10A82D"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sectPr w:rsidR="00A71F15" w:rsidSect="006B1A88">
          <w:pgSz w:w="15840" w:h="12240" w:orient="landscape"/>
          <w:pgMar w:top="1440" w:right="1440" w:bottom="1440" w:left="1440" w:header="720" w:footer="720" w:gutter="0"/>
          <w:cols w:space="720"/>
          <w:docGrid w:linePitch="360"/>
        </w:sectPr>
      </w:pPr>
      <w:r w:rsidRPr="008955AE">
        <w:rPr>
          <w:rFonts w:cs="Times New Roman"/>
          <w:bCs/>
          <w:color w:val="000000"/>
          <w:lang w:val="en-GB"/>
        </w:rPr>
        <w:t>In distributing ER payments to HIA beneficiaries, the relative performance weight of the HIA will be applied to the total amount</w:t>
      </w:r>
      <w:r>
        <w:rPr>
          <w:rFonts w:cs="Times New Roman"/>
          <w:bCs/>
          <w:color w:val="000000"/>
          <w:lang w:val="en-GB"/>
        </w:rPr>
        <w:t xml:space="preserve"> of ER payment</w:t>
      </w:r>
      <w:r w:rsidRPr="008955AE">
        <w:rPr>
          <w:rFonts w:cs="Times New Roman"/>
          <w:bCs/>
          <w:color w:val="000000"/>
          <w:lang w:val="en-GB"/>
        </w:rPr>
        <w:t xml:space="preserve"> available for each category</w:t>
      </w:r>
      <w:r>
        <w:rPr>
          <w:rFonts w:cs="Times New Roman"/>
          <w:bCs/>
          <w:color w:val="000000"/>
          <w:lang w:val="en-GB"/>
        </w:rPr>
        <w:t xml:space="preserve"> of beneficiaries</w:t>
      </w:r>
      <w:r w:rsidRPr="008955AE">
        <w:rPr>
          <w:rFonts w:cs="Times New Roman"/>
          <w:bCs/>
          <w:color w:val="000000"/>
          <w:lang w:val="en-GB"/>
        </w:rPr>
        <w:t xml:space="preserve"> (farmer groups, HIA communities, traditional authorities)</w:t>
      </w:r>
      <w:r w:rsidRPr="008955AE">
        <w:rPr>
          <w:rFonts w:cs="Times New Roman"/>
          <w:color w:val="000000"/>
          <w:lang w:val="en-GB"/>
        </w:rPr>
        <w:t xml:space="preserve">. </w:t>
      </w:r>
      <w:r>
        <w:rPr>
          <w:rFonts w:cs="Times New Roman"/>
          <w:color w:val="000000"/>
          <w:lang w:val="en-GB"/>
        </w:rPr>
        <w:t xml:space="preserve">Assuming HIA #1 has fulfilled two (2) social performance indicators </w:t>
      </w:r>
      <w:r>
        <w:t>(i.e. r</w:t>
      </w:r>
      <w:r w:rsidRPr="008406DF">
        <w:t>egistration of farmers/farmer groups</w:t>
      </w:r>
      <w:r>
        <w:t>;</w:t>
      </w:r>
      <w:r w:rsidRPr="00664CE0">
        <w:t xml:space="preserve"> </w:t>
      </w:r>
      <w:r>
        <w:t xml:space="preserve">letter of agreement to establish HIA governance structure), but experiences increasing deforestation, its </w:t>
      </w:r>
      <w:r w:rsidRPr="004A5C0E">
        <w:t xml:space="preserve">relative performance </w:t>
      </w:r>
      <w:r w:rsidRPr="00B1160F">
        <w:t>weight will be</w:t>
      </w:r>
      <w:r w:rsidRPr="00E1136F">
        <w:rPr>
          <w:b/>
        </w:rPr>
        <w:t xml:space="preserve"> 0.0625</w:t>
      </w:r>
      <w:r>
        <w:t>.</w:t>
      </w:r>
      <w:r>
        <w:rPr>
          <w:rFonts w:cs="Times New Roman"/>
          <w:color w:val="000000"/>
          <w:lang w:val="en-GB"/>
        </w:rPr>
        <w:t xml:space="preserve"> HIA # 2 fulfils three (3)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participation of traditional authorities in management development and implementation</w:t>
      </w:r>
      <w:r>
        <w:t xml:space="preserve">), but experiences no net reduction in deforestation, </w:t>
      </w:r>
      <w:r w:rsidRPr="004A5C0E">
        <w:t xml:space="preserve">its relative </w:t>
      </w:r>
      <w:r w:rsidRPr="00B1160F">
        <w:t>performance weight will be</w:t>
      </w:r>
      <w:r w:rsidRPr="00E1136F">
        <w:rPr>
          <w:b/>
        </w:rPr>
        <w:t xml:space="preserve"> </w:t>
      </w:r>
      <w:r>
        <w:rPr>
          <w:b/>
        </w:rPr>
        <w:t>0.</w:t>
      </w:r>
      <w:r w:rsidR="005026E0">
        <w:rPr>
          <w:b/>
        </w:rPr>
        <w:t>2</w:t>
      </w:r>
      <w:r w:rsidRPr="00C4348E">
        <w:rPr>
          <w:b/>
        </w:rPr>
        <w:t>5.</w:t>
      </w:r>
      <w:r>
        <w:rPr>
          <w:rFonts w:cs="Times New Roman"/>
          <w:color w:val="000000"/>
          <w:lang w:val="en-GB"/>
        </w:rPr>
        <w:t xml:space="preserve"> HIA # 3 fulfils four (4)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participation of traditional authorities in management development and implementation</w:t>
      </w:r>
      <w:r>
        <w:rPr>
          <w:rFonts w:cs="Times New Roman"/>
          <w:color w:val="000000"/>
          <w:lang w:val="en-GB"/>
        </w:rPr>
        <w:t xml:space="preserve">; </w:t>
      </w:r>
      <w:r w:rsidRPr="00961456">
        <w:rPr>
          <w:rFonts w:cs="Times New Roman"/>
          <w:color w:val="000000"/>
          <w:lang w:val="en-GB"/>
        </w:rPr>
        <w:t>establishment of HIA governance structure</w:t>
      </w:r>
      <w:r>
        <w:t>). It experiences reduced deforestation.</w:t>
      </w:r>
      <w:r>
        <w:rPr>
          <w:rFonts w:cs="Times New Roman"/>
          <w:color w:val="000000"/>
          <w:lang w:val="en-GB"/>
        </w:rPr>
        <w:t xml:space="preserve"> The relative performance weight of HIA #3 will be:</w:t>
      </w:r>
      <w:r w:rsidRPr="000134DA">
        <w:rPr>
          <w:rFonts w:cs="Times New Roman"/>
          <w:b/>
          <w:color w:val="000000"/>
          <w:lang w:val="en-GB"/>
        </w:rPr>
        <w:t xml:space="preserve"> 0.</w:t>
      </w:r>
      <w:r>
        <w:rPr>
          <w:rFonts w:cs="Times New Roman"/>
          <w:b/>
          <w:color w:val="000000"/>
          <w:lang w:val="en-GB"/>
        </w:rPr>
        <w:t>6563</w:t>
      </w:r>
      <w:r>
        <w:rPr>
          <w:rFonts w:cs="Times New Roman"/>
          <w:color w:val="000000"/>
          <w:lang w:val="en-GB"/>
        </w:rPr>
        <w:t>.</w:t>
      </w:r>
    </w:p>
    <w:p w14:paraId="4F15E3E3" w14:textId="0715BA85"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Pr>
          <w:rFonts w:cs="Times New Roman"/>
          <w:color w:val="000000"/>
          <w:lang w:val="en-GB"/>
        </w:rPr>
        <w:lastRenderedPageBreak/>
        <w:t>Therefore, the ER payment for a given HIA level beneficiary such as ‘re</w:t>
      </w:r>
      <w:r w:rsidR="009442EF">
        <w:rPr>
          <w:rFonts w:cs="Times New Roman"/>
          <w:color w:val="000000"/>
          <w:lang w:val="en-GB"/>
        </w:rPr>
        <w:t>gistered farmer group’ in HIA #</w:t>
      </w:r>
      <w:r>
        <w:rPr>
          <w:rFonts w:cs="Times New Roman"/>
          <w:color w:val="000000"/>
          <w:lang w:val="en-GB"/>
        </w:rPr>
        <w:t xml:space="preserve">1 in year 2021 will be: </w:t>
      </w:r>
      <w:r>
        <w:rPr>
          <w:rFonts w:cs="Times New Roman"/>
          <w:b/>
          <w:color w:val="000000"/>
          <w:lang w:val="en-GB"/>
        </w:rPr>
        <w:t>0.0625*$1,</w:t>
      </w:r>
      <w:r w:rsidR="001D1F08">
        <w:rPr>
          <w:rFonts w:cs="Times New Roman"/>
          <w:b/>
          <w:color w:val="000000"/>
          <w:lang w:val="en-GB"/>
        </w:rPr>
        <w:t>4</w:t>
      </w:r>
      <w:r w:rsidR="007C62A2">
        <w:rPr>
          <w:rFonts w:cs="Times New Roman"/>
          <w:b/>
          <w:color w:val="000000"/>
          <w:lang w:val="en-GB"/>
        </w:rPr>
        <w:t>55</w:t>
      </w:r>
      <w:r>
        <w:rPr>
          <w:rFonts w:cs="Times New Roman"/>
          <w:b/>
          <w:color w:val="000000"/>
          <w:lang w:val="en-GB"/>
        </w:rPr>
        <w:t>,</w:t>
      </w:r>
      <w:r w:rsidR="007C62A2">
        <w:rPr>
          <w:rFonts w:cs="Times New Roman"/>
          <w:b/>
          <w:color w:val="000000"/>
          <w:lang w:val="en-GB"/>
        </w:rPr>
        <w:t>728 = $</w:t>
      </w:r>
      <w:r w:rsidR="001D1F08">
        <w:rPr>
          <w:rFonts w:cs="Times New Roman"/>
          <w:b/>
          <w:color w:val="000000"/>
          <w:lang w:val="en-GB"/>
        </w:rPr>
        <w:t>9</w:t>
      </w:r>
      <w:r w:rsidR="007C62A2">
        <w:rPr>
          <w:rFonts w:cs="Times New Roman"/>
          <w:b/>
          <w:color w:val="000000"/>
          <w:lang w:val="en-GB"/>
        </w:rPr>
        <w:t>0</w:t>
      </w:r>
      <w:r>
        <w:rPr>
          <w:rFonts w:cs="Times New Roman"/>
          <w:b/>
          <w:color w:val="000000"/>
          <w:lang w:val="en-GB"/>
        </w:rPr>
        <w:t>,</w:t>
      </w:r>
      <w:r w:rsidR="007C62A2">
        <w:rPr>
          <w:rFonts w:cs="Times New Roman"/>
          <w:b/>
          <w:color w:val="000000"/>
          <w:lang w:val="en-GB"/>
        </w:rPr>
        <w:t>983</w:t>
      </w:r>
      <w:r>
        <w:rPr>
          <w:rFonts w:cs="Times New Roman"/>
          <w:color w:val="000000"/>
          <w:lang w:val="en-GB"/>
        </w:rPr>
        <w:t xml:space="preserve">. While ER payment for ‘registered farmer group’ in HIA #2 will be: </w:t>
      </w:r>
      <w:r>
        <w:rPr>
          <w:rFonts w:cs="Times New Roman"/>
          <w:b/>
          <w:color w:val="000000"/>
          <w:lang w:val="en-GB"/>
        </w:rPr>
        <w:t>0.</w:t>
      </w:r>
      <w:r w:rsidR="005026E0">
        <w:rPr>
          <w:rFonts w:cs="Times New Roman"/>
          <w:b/>
          <w:color w:val="000000"/>
          <w:lang w:val="en-GB"/>
        </w:rPr>
        <w:t>2</w:t>
      </w:r>
      <w:r>
        <w:rPr>
          <w:rFonts w:cs="Times New Roman"/>
          <w:b/>
          <w:color w:val="000000"/>
          <w:lang w:val="en-GB"/>
        </w:rPr>
        <w:t>5*$</w:t>
      </w:r>
      <w:r w:rsidR="007C62A2">
        <w:rPr>
          <w:rFonts w:cs="Times New Roman"/>
          <w:b/>
          <w:color w:val="000000"/>
          <w:lang w:val="en-GB"/>
        </w:rPr>
        <w:t>1,455,728</w:t>
      </w:r>
      <w:r w:rsidR="007F3064">
        <w:rPr>
          <w:rFonts w:cs="Times New Roman"/>
          <w:b/>
          <w:color w:val="000000"/>
          <w:lang w:val="en-GB"/>
        </w:rPr>
        <w:t xml:space="preserve"> </w:t>
      </w:r>
      <w:r w:rsidR="007F3064" w:rsidRPr="000134DA">
        <w:rPr>
          <w:rFonts w:cs="Times New Roman"/>
          <w:b/>
          <w:color w:val="000000"/>
          <w:lang w:val="en-GB"/>
        </w:rPr>
        <w:t>=</w:t>
      </w:r>
      <w:r w:rsidRPr="000134DA">
        <w:rPr>
          <w:rFonts w:cs="Times New Roman"/>
          <w:b/>
          <w:color w:val="000000"/>
          <w:lang w:val="en-GB"/>
        </w:rPr>
        <w:t xml:space="preserve"> $</w:t>
      </w:r>
      <w:r w:rsidR="008A1933">
        <w:rPr>
          <w:rFonts w:cs="Times New Roman"/>
          <w:b/>
          <w:color w:val="000000"/>
          <w:lang w:val="en-GB"/>
        </w:rPr>
        <w:t>363</w:t>
      </w:r>
      <w:r>
        <w:rPr>
          <w:rFonts w:cs="Times New Roman"/>
          <w:b/>
          <w:color w:val="000000"/>
          <w:lang w:val="en-GB"/>
        </w:rPr>
        <w:t>,</w:t>
      </w:r>
      <w:r w:rsidR="008A1933">
        <w:rPr>
          <w:rFonts w:cs="Times New Roman"/>
          <w:b/>
          <w:color w:val="000000"/>
          <w:lang w:val="en-GB"/>
        </w:rPr>
        <w:t>932</w:t>
      </w:r>
      <w:r>
        <w:rPr>
          <w:rFonts w:cs="Times New Roman"/>
          <w:color w:val="000000"/>
          <w:lang w:val="en-GB"/>
        </w:rPr>
        <w:t xml:space="preserve">; and ER payment for HIA #3 will be: </w:t>
      </w:r>
      <w:r>
        <w:rPr>
          <w:rFonts w:cs="Times New Roman"/>
          <w:b/>
          <w:color w:val="000000"/>
          <w:lang w:val="en-GB"/>
        </w:rPr>
        <w:t>0.6563*$</w:t>
      </w:r>
      <w:r w:rsidR="00C52121">
        <w:rPr>
          <w:rFonts w:cs="Times New Roman"/>
          <w:b/>
          <w:color w:val="000000"/>
          <w:lang w:val="en-GB"/>
        </w:rPr>
        <w:t>1,455,728</w:t>
      </w:r>
      <w:r w:rsidR="00202230">
        <w:rPr>
          <w:rFonts w:cs="Times New Roman"/>
          <w:b/>
          <w:color w:val="000000"/>
          <w:lang w:val="en-GB"/>
        </w:rPr>
        <w:t xml:space="preserve"> </w:t>
      </w:r>
      <w:r w:rsidRPr="000134DA">
        <w:rPr>
          <w:rFonts w:cs="Times New Roman"/>
          <w:b/>
          <w:color w:val="000000"/>
          <w:lang w:val="en-GB"/>
        </w:rPr>
        <w:t>=</w:t>
      </w:r>
      <w:r>
        <w:rPr>
          <w:rFonts w:cs="Times New Roman"/>
          <w:b/>
          <w:color w:val="000000"/>
          <w:lang w:val="en-GB"/>
        </w:rPr>
        <w:t xml:space="preserve"> $9</w:t>
      </w:r>
      <w:r w:rsidR="00C52121">
        <w:rPr>
          <w:rFonts w:cs="Times New Roman"/>
          <w:b/>
          <w:color w:val="000000"/>
          <w:lang w:val="en-GB"/>
        </w:rPr>
        <w:t>55,</w:t>
      </w:r>
      <w:r w:rsidR="006C6565">
        <w:rPr>
          <w:rFonts w:cs="Times New Roman"/>
          <w:b/>
          <w:color w:val="000000"/>
          <w:lang w:val="en-GB"/>
        </w:rPr>
        <w:t>3</w:t>
      </w:r>
      <w:r w:rsidR="00C52121">
        <w:rPr>
          <w:rFonts w:cs="Times New Roman"/>
          <w:b/>
          <w:color w:val="000000"/>
          <w:lang w:val="en-GB"/>
        </w:rPr>
        <w:t>94</w:t>
      </w:r>
      <w:r>
        <w:rPr>
          <w:rFonts w:cs="Times New Roman"/>
          <w:b/>
          <w:color w:val="000000"/>
          <w:lang w:val="en-GB"/>
        </w:rPr>
        <w:t xml:space="preserve">. </w:t>
      </w:r>
      <w:r w:rsidRPr="008955AE">
        <w:rPr>
          <w:rFonts w:cs="Times New Roman"/>
          <w:color w:val="000000"/>
          <w:lang w:val="en-GB"/>
        </w:rPr>
        <w:t xml:space="preserve">Table </w:t>
      </w:r>
      <w:r w:rsidR="00E94C27">
        <w:rPr>
          <w:rFonts w:cs="Times New Roman"/>
          <w:color w:val="000000"/>
          <w:lang w:val="en-GB"/>
        </w:rPr>
        <w:t>14</w:t>
      </w:r>
      <w:r w:rsidRPr="008955AE">
        <w:rPr>
          <w:rFonts w:cs="Times New Roman"/>
          <w:color w:val="000000"/>
          <w:lang w:val="en-GB"/>
        </w:rPr>
        <w:t xml:space="preserve"> describes the respective value of ER payments for HIA beneficiaries.</w:t>
      </w:r>
    </w:p>
    <w:p w14:paraId="10DEA039"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pPr>
    </w:p>
    <w:p w14:paraId="18B5922F" w14:textId="7EDC52E1" w:rsidR="00E94C27" w:rsidRDefault="00E94C27" w:rsidP="00E94C27">
      <w:pPr>
        <w:pStyle w:val="Caption"/>
        <w:keepNext/>
      </w:pPr>
      <w:bookmarkStart w:id="70" w:name="_Toc534715828"/>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14</w:t>
      </w:r>
      <w:r w:rsidR="00EB4916">
        <w:rPr>
          <w:noProof/>
        </w:rPr>
        <w:fldChar w:fldCharType="end"/>
      </w:r>
      <w:r>
        <w:t>: ER payments to HIA #1 beneficiaries in 2021</w:t>
      </w:r>
      <w:bookmarkEnd w:id="70"/>
    </w:p>
    <w:tbl>
      <w:tblPr>
        <w:tblStyle w:val="GridTable1Light-Accent1"/>
        <w:tblpPr w:leftFromText="180" w:rightFromText="180" w:vertAnchor="text" w:tblpY="1"/>
        <w:tblW w:w="0" w:type="auto"/>
        <w:tblLook w:val="04A0" w:firstRow="1" w:lastRow="0" w:firstColumn="1" w:lastColumn="0" w:noHBand="0" w:noVBand="1"/>
      </w:tblPr>
      <w:tblGrid>
        <w:gridCol w:w="866"/>
        <w:gridCol w:w="1782"/>
        <w:gridCol w:w="2081"/>
        <w:gridCol w:w="2081"/>
        <w:gridCol w:w="2081"/>
      </w:tblGrid>
      <w:tr w:rsidR="00A71F15" w:rsidRPr="00F8483B" w14:paraId="72901BFC" w14:textId="77777777" w:rsidTr="00E94C2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66" w:type="dxa"/>
            <w:shd w:val="clear" w:color="auto" w:fill="DEEAF6" w:themeFill="accent5" w:themeFillTint="33"/>
          </w:tcPr>
          <w:p w14:paraId="14721CAC" w14:textId="77777777" w:rsidR="00A71F15" w:rsidRPr="00D2325A" w:rsidRDefault="00A71F15" w:rsidP="00211255">
            <w:pPr>
              <w:jc w:val="center"/>
              <w:rPr>
                <w:rFonts w:cs="Times New Roman"/>
                <w:b w:val="0"/>
                <w:sz w:val="20"/>
                <w:szCs w:val="20"/>
              </w:rPr>
            </w:pPr>
            <w:r w:rsidRPr="00D2325A">
              <w:rPr>
                <w:rFonts w:cs="Times New Roman"/>
                <w:b w:val="0"/>
                <w:sz w:val="20"/>
                <w:szCs w:val="20"/>
              </w:rPr>
              <w:t>HIA #</w:t>
            </w:r>
          </w:p>
        </w:tc>
        <w:tc>
          <w:tcPr>
            <w:tcW w:w="1782" w:type="dxa"/>
            <w:shd w:val="clear" w:color="auto" w:fill="DEEAF6" w:themeFill="accent5" w:themeFillTint="33"/>
          </w:tcPr>
          <w:p w14:paraId="78C2A3A2"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Relative performance weight</w:t>
            </w:r>
          </w:p>
        </w:tc>
        <w:tc>
          <w:tcPr>
            <w:tcW w:w="2081" w:type="dxa"/>
            <w:shd w:val="clear" w:color="auto" w:fill="DEEAF6" w:themeFill="accent5" w:themeFillTint="33"/>
          </w:tcPr>
          <w:p w14:paraId="5E0C840C"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Pr>
                <w:rFonts w:cs="Times New Roman"/>
                <w:b w:val="0"/>
                <w:sz w:val="20"/>
                <w:szCs w:val="20"/>
              </w:rPr>
              <w:t>Farmer G</w:t>
            </w:r>
            <w:r w:rsidRPr="00D2325A">
              <w:rPr>
                <w:rFonts w:cs="Times New Roman"/>
                <w:b w:val="0"/>
                <w:sz w:val="20"/>
                <w:szCs w:val="20"/>
              </w:rPr>
              <w:t>roups (58%)</w:t>
            </w:r>
          </w:p>
        </w:tc>
        <w:tc>
          <w:tcPr>
            <w:tcW w:w="2081" w:type="dxa"/>
            <w:shd w:val="clear" w:color="auto" w:fill="DEEAF6" w:themeFill="accent5" w:themeFillTint="33"/>
          </w:tcPr>
          <w:p w14:paraId="2132A67D"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HIA</w:t>
            </w:r>
            <w:r>
              <w:rPr>
                <w:rFonts w:cs="Times New Roman"/>
                <w:b w:val="0"/>
                <w:sz w:val="20"/>
                <w:szCs w:val="20"/>
              </w:rPr>
              <w:t xml:space="preserve"> C</w:t>
            </w:r>
            <w:r w:rsidRPr="00D2325A">
              <w:rPr>
                <w:rFonts w:cs="Times New Roman"/>
                <w:b w:val="0"/>
                <w:sz w:val="20"/>
                <w:szCs w:val="20"/>
              </w:rPr>
              <w:t>ommunities (39%)</w:t>
            </w:r>
          </w:p>
        </w:tc>
        <w:tc>
          <w:tcPr>
            <w:tcW w:w="2081" w:type="dxa"/>
            <w:shd w:val="clear" w:color="auto" w:fill="DEEAF6" w:themeFill="accent5" w:themeFillTint="33"/>
          </w:tcPr>
          <w:p w14:paraId="2F29D2FE" w14:textId="77777777" w:rsidR="00A71F15" w:rsidRPr="00D2325A"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D2325A">
              <w:rPr>
                <w:rFonts w:cs="Times New Roman"/>
                <w:b w:val="0"/>
                <w:sz w:val="20"/>
                <w:szCs w:val="20"/>
              </w:rPr>
              <w:t>Traditional Authorities (3%)</w:t>
            </w:r>
          </w:p>
        </w:tc>
      </w:tr>
      <w:tr w:rsidR="00AA3B95" w:rsidRPr="00F8483B" w14:paraId="41C3D120" w14:textId="77777777" w:rsidTr="00F21062">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1D8E77DA" w14:textId="77777777" w:rsidR="00AA3B95" w:rsidRPr="00961456" w:rsidRDefault="00AA3B95" w:rsidP="00211255">
            <w:pPr>
              <w:jc w:val="center"/>
              <w:rPr>
                <w:rFonts w:cs="Times New Roman"/>
                <w:color w:val="000000" w:themeColor="text1"/>
                <w:sz w:val="20"/>
                <w:szCs w:val="20"/>
              </w:rPr>
            </w:pPr>
            <w:r w:rsidRPr="00961456">
              <w:rPr>
                <w:rFonts w:cs="Times New Roman"/>
                <w:color w:val="000000" w:themeColor="text1"/>
                <w:sz w:val="20"/>
                <w:szCs w:val="20"/>
              </w:rPr>
              <w:t>1</w:t>
            </w:r>
          </w:p>
        </w:tc>
        <w:tc>
          <w:tcPr>
            <w:tcW w:w="1782" w:type="dxa"/>
          </w:tcPr>
          <w:p w14:paraId="7D98AFD9" w14:textId="68AD60C8"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sidRPr="00000DE3">
              <w:rPr>
                <w:rFonts w:cs="Times New Roman"/>
                <w:color w:val="000000" w:themeColor="text1"/>
                <w:sz w:val="20"/>
                <w:szCs w:val="20"/>
              </w:rPr>
              <w:t>0625</w:t>
            </w:r>
          </w:p>
        </w:tc>
        <w:tc>
          <w:tcPr>
            <w:tcW w:w="2081" w:type="dxa"/>
            <w:vAlign w:val="bottom"/>
          </w:tcPr>
          <w:p w14:paraId="659F06E0" w14:textId="660689BE"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90,983 </w:t>
            </w:r>
          </w:p>
        </w:tc>
        <w:tc>
          <w:tcPr>
            <w:tcW w:w="2081" w:type="dxa"/>
            <w:vAlign w:val="bottom"/>
          </w:tcPr>
          <w:p w14:paraId="20D7A0B6" w14:textId="23DF1FCF"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61,178 </w:t>
            </w:r>
          </w:p>
        </w:tc>
        <w:tc>
          <w:tcPr>
            <w:tcW w:w="2081" w:type="dxa"/>
            <w:vAlign w:val="bottom"/>
          </w:tcPr>
          <w:p w14:paraId="0B3D17B9" w14:textId="41D3FD40"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4,706 </w:t>
            </w:r>
          </w:p>
        </w:tc>
      </w:tr>
      <w:tr w:rsidR="005026E0" w:rsidRPr="00F8483B" w14:paraId="70542BAA" w14:textId="77777777" w:rsidTr="00F21062">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103A85F4" w14:textId="77777777" w:rsidR="005026E0" w:rsidRPr="00961456" w:rsidRDefault="005026E0" w:rsidP="00211255">
            <w:pPr>
              <w:jc w:val="center"/>
              <w:rPr>
                <w:rFonts w:cs="Times New Roman"/>
                <w:color w:val="000000" w:themeColor="text1"/>
                <w:sz w:val="20"/>
                <w:szCs w:val="20"/>
              </w:rPr>
            </w:pPr>
            <w:r>
              <w:rPr>
                <w:rFonts w:cs="Times New Roman"/>
                <w:color w:val="000000" w:themeColor="text1"/>
                <w:sz w:val="20"/>
                <w:szCs w:val="20"/>
              </w:rPr>
              <w:t>2</w:t>
            </w:r>
          </w:p>
        </w:tc>
        <w:tc>
          <w:tcPr>
            <w:tcW w:w="1782" w:type="dxa"/>
          </w:tcPr>
          <w:p w14:paraId="3031A680" w14:textId="28517701" w:rsidR="005026E0" w:rsidRPr="00961456" w:rsidRDefault="005026E0"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Pr>
                <w:rFonts w:cs="Times New Roman"/>
                <w:color w:val="000000" w:themeColor="text1"/>
                <w:sz w:val="20"/>
                <w:szCs w:val="20"/>
              </w:rPr>
              <w:t>2</w:t>
            </w:r>
            <w:r w:rsidRPr="00000DE3">
              <w:rPr>
                <w:rFonts w:cs="Times New Roman"/>
                <w:color w:val="000000" w:themeColor="text1"/>
                <w:sz w:val="20"/>
                <w:szCs w:val="20"/>
              </w:rPr>
              <w:t>5</w:t>
            </w:r>
          </w:p>
        </w:tc>
        <w:tc>
          <w:tcPr>
            <w:tcW w:w="2081" w:type="dxa"/>
            <w:vAlign w:val="bottom"/>
          </w:tcPr>
          <w:p w14:paraId="7BCD5390" w14:textId="56825F25" w:rsidR="005026E0" w:rsidRPr="00961456" w:rsidRDefault="005026E0"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363,932 </w:t>
            </w:r>
          </w:p>
        </w:tc>
        <w:tc>
          <w:tcPr>
            <w:tcW w:w="2081" w:type="dxa"/>
            <w:vAlign w:val="bottom"/>
          </w:tcPr>
          <w:p w14:paraId="0F0BBE11" w14:textId="386F2D66" w:rsidR="005026E0" w:rsidRPr="00D96149" w:rsidRDefault="005026E0"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244,713 </w:t>
            </w:r>
          </w:p>
        </w:tc>
        <w:tc>
          <w:tcPr>
            <w:tcW w:w="2081" w:type="dxa"/>
            <w:vAlign w:val="bottom"/>
          </w:tcPr>
          <w:p w14:paraId="5087444D" w14:textId="179AD601" w:rsidR="005026E0" w:rsidRPr="00D96149" w:rsidRDefault="005026E0"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18,824 </w:t>
            </w:r>
          </w:p>
        </w:tc>
      </w:tr>
      <w:tr w:rsidR="00AA3B95" w:rsidRPr="00F8483B" w14:paraId="058E1BDD" w14:textId="77777777" w:rsidTr="00F21062">
        <w:trPr>
          <w:trHeight w:val="314"/>
        </w:trPr>
        <w:tc>
          <w:tcPr>
            <w:cnfStyle w:val="001000000000" w:firstRow="0" w:lastRow="0" w:firstColumn="1" w:lastColumn="0" w:oddVBand="0" w:evenVBand="0" w:oddHBand="0" w:evenHBand="0" w:firstRowFirstColumn="0" w:firstRowLastColumn="0" w:lastRowFirstColumn="0" w:lastRowLastColumn="0"/>
            <w:tcW w:w="866" w:type="dxa"/>
          </w:tcPr>
          <w:p w14:paraId="681C15F6" w14:textId="77777777" w:rsidR="00AA3B95" w:rsidRPr="00961456" w:rsidRDefault="00AA3B95" w:rsidP="00211255">
            <w:pPr>
              <w:jc w:val="center"/>
              <w:rPr>
                <w:rFonts w:cs="Times New Roman"/>
                <w:color w:val="000000" w:themeColor="text1"/>
                <w:sz w:val="20"/>
                <w:szCs w:val="20"/>
              </w:rPr>
            </w:pPr>
            <w:r>
              <w:rPr>
                <w:rFonts w:cs="Times New Roman"/>
                <w:color w:val="000000" w:themeColor="text1"/>
                <w:sz w:val="20"/>
                <w:szCs w:val="20"/>
              </w:rPr>
              <w:t>3</w:t>
            </w:r>
          </w:p>
        </w:tc>
        <w:tc>
          <w:tcPr>
            <w:tcW w:w="1782" w:type="dxa"/>
          </w:tcPr>
          <w:p w14:paraId="18836C4A" w14:textId="70C132E1"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63F1">
              <w:rPr>
                <w:rFonts w:cs="Times New Roman"/>
                <w:color w:val="000000" w:themeColor="text1"/>
                <w:sz w:val="20"/>
                <w:szCs w:val="20"/>
              </w:rPr>
              <w:t>0.</w:t>
            </w:r>
            <w:r w:rsidRPr="00000DE3">
              <w:rPr>
                <w:rFonts w:cs="Times New Roman"/>
                <w:color w:val="000000" w:themeColor="text1"/>
                <w:sz w:val="20"/>
                <w:szCs w:val="20"/>
              </w:rPr>
              <w:t>6563</w:t>
            </w:r>
          </w:p>
        </w:tc>
        <w:tc>
          <w:tcPr>
            <w:tcW w:w="2081" w:type="dxa"/>
            <w:vAlign w:val="bottom"/>
          </w:tcPr>
          <w:p w14:paraId="04DE1845" w14:textId="0DD20B17" w:rsidR="00AA3B95" w:rsidRPr="00961456"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955,394 </w:t>
            </w:r>
          </w:p>
        </w:tc>
        <w:tc>
          <w:tcPr>
            <w:tcW w:w="2081" w:type="dxa"/>
            <w:vAlign w:val="bottom"/>
          </w:tcPr>
          <w:p w14:paraId="5755CA2F" w14:textId="7774E6D5" w:rsidR="00AA3B95" w:rsidRPr="00D96149"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642,420 </w:t>
            </w:r>
          </w:p>
        </w:tc>
        <w:tc>
          <w:tcPr>
            <w:tcW w:w="2081" w:type="dxa"/>
            <w:vAlign w:val="bottom"/>
          </w:tcPr>
          <w:p w14:paraId="113A52FB" w14:textId="55101BC7" w:rsidR="00AA3B95" w:rsidRPr="00D96149" w:rsidRDefault="00AA3B95" w:rsidP="0021125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49,417 </w:t>
            </w:r>
          </w:p>
        </w:tc>
      </w:tr>
    </w:tbl>
    <w:p w14:paraId="37CF94FF" w14:textId="77777777" w:rsidR="00A71F15" w:rsidRPr="00F8483B" w:rsidRDefault="00A71F15" w:rsidP="00A71F15">
      <w:pPr>
        <w:spacing w:after="0" w:line="240" w:lineRule="auto"/>
      </w:pPr>
      <w:r>
        <w:br w:type="textWrapping" w:clear="all"/>
      </w:r>
    </w:p>
    <w:p w14:paraId="3193DED1" w14:textId="77777777" w:rsidR="00A71F15" w:rsidRPr="00A52E08" w:rsidRDefault="00A71F15" w:rsidP="00A71F15">
      <w:pPr>
        <w:widowControl w:val="0"/>
        <w:tabs>
          <w:tab w:val="left" w:pos="220"/>
          <w:tab w:val="left" w:pos="720"/>
        </w:tabs>
        <w:autoSpaceDE w:val="0"/>
        <w:autoSpaceDN w:val="0"/>
        <w:adjustRightInd w:val="0"/>
        <w:spacing w:after="0" w:line="240" w:lineRule="auto"/>
        <w:jc w:val="both"/>
        <w:rPr>
          <w:rFonts w:cs="Times New Roman"/>
          <w:b/>
          <w:color w:val="000000"/>
          <w:lang w:val="en-GB"/>
        </w:rPr>
      </w:pPr>
      <w:r w:rsidRPr="00A52E08">
        <w:rPr>
          <w:rFonts w:cs="Times New Roman"/>
          <w:b/>
          <w:bCs/>
          <w:i/>
          <w:color w:val="000000" w:themeColor="text1"/>
          <w:lang w:val="en-GB"/>
        </w:rPr>
        <w:t>Scenario 3: 20% performance within the ER Program</w:t>
      </w:r>
      <w:r w:rsidRPr="00A52E08">
        <w:rPr>
          <w:rFonts w:cs="Times New Roman"/>
          <w:b/>
          <w:bCs/>
          <w:color w:val="000000" w:themeColor="text1"/>
          <w:lang w:val="en-GB"/>
        </w:rPr>
        <w:t xml:space="preserve"> </w:t>
      </w:r>
      <w:r w:rsidRPr="00F8483B">
        <w:rPr>
          <w:rFonts w:ascii="MS Mincho" w:eastAsia="MS Mincho" w:hAnsi="MS Mincho" w:cs="MS Mincho"/>
          <w:b/>
          <w:color w:val="000000"/>
          <w:lang w:val="en-GB"/>
        </w:rPr>
        <w:t> </w:t>
      </w:r>
    </w:p>
    <w:p w14:paraId="6BC0EDF6" w14:textId="5CBDBA11" w:rsidR="00A71F15" w:rsidRPr="00A52E08" w:rsidRDefault="00A71F15" w:rsidP="002829C6">
      <w:pPr>
        <w:widowControl w:val="0"/>
        <w:autoSpaceDE w:val="0"/>
        <w:autoSpaceDN w:val="0"/>
        <w:adjustRightInd w:val="0"/>
        <w:spacing w:after="0" w:line="240" w:lineRule="auto"/>
        <w:jc w:val="both"/>
        <w:rPr>
          <w:rFonts w:cs="Times New Roman"/>
          <w:color w:val="000000"/>
          <w:lang w:val="en-GB"/>
        </w:rPr>
      </w:pPr>
      <w:r w:rsidRPr="00A52E08">
        <w:rPr>
          <w:rFonts w:cs="Times New Roman"/>
          <w:color w:val="000000"/>
          <w:lang w:val="en-GB"/>
        </w:rPr>
        <w:t xml:space="preserve">In </w:t>
      </w:r>
      <w:r w:rsidR="002A3BD8">
        <w:rPr>
          <w:rFonts w:cs="Times New Roman"/>
          <w:color w:val="000000"/>
          <w:lang w:val="en-GB"/>
        </w:rPr>
        <w:t>the</w:t>
      </w:r>
      <w:r w:rsidRPr="00A52E08">
        <w:rPr>
          <w:rFonts w:cs="Times New Roman"/>
          <w:color w:val="000000"/>
          <w:lang w:val="en-GB"/>
        </w:rPr>
        <w:t xml:space="preserve"> case of 20% performance, the ER Program will achieve 2 million tCO</w:t>
      </w:r>
      <w:r w:rsidRPr="00A52E08">
        <w:rPr>
          <w:rFonts w:cs="Times New Roman"/>
          <w:color w:val="000000"/>
          <w:vertAlign w:val="subscript"/>
          <w:lang w:val="en-GB"/>
        </w:rPr>
        <w:t>2</w:t>
      </w:r>
      <w:r w:rsidRPr="00A52E08">
        <w:rPr>
          <w:rFonts w:cs="Times New Roman"/>
          <w:color w:val="000000"/>
          <w:lang w:val="en-GB"/>
        </w:rPr>
        <w:t>e emission reduction worth US$ 10 million. ER payment generated will be distributed to only HIA level</w:t>
      </w:r>
      <w:r w:rsidR="007505A3">
        <w:rPr>
          <w:rFonts w:cs="Times New Roman"/>
          <w:color w:val="000000"/>
          <w:lang w:val="en-GB"/>
        </w:rPr>
        <w:t xml:space="preserve"> beneficiaries (farmer groups, t</w:t>
      </w:r>
      <w:r w:rsidRPr="00A52E08">
        <w:rPr>
          <w:rFonts w:cs="Times New Roman"/>
          <w:color w:val="000000"/>
          <w:lang w:val="en-GB"/>
        </w:rPr>
        <w:t xml:space="preserve">raditional </w:t>
      </w:r>
      <w:r w:rsidR="007505A3">
        <w:rPr>
          <w:rFonts w:cs="Times New Roman"/>
          <w:color w:val="000000"/>
          <w:lang w:val="en-GB"/>
        </w:rPr>
        <w:t>a</w:t>
      </w:r>
      <w:r w:rsidRPr="00A52E08">
        <w:rPr>
          <w:rFonts w:cs="Times New Roman"/>
          <w:color w:val="000000"/>
          <w:lang w:val="en-GB"/>
        </w:rPr>
        <w:t>uthorities, and HIA communities) who achieved at least 20% emission reduction target according to the defined benefit sharing arrangement (Fig</w:t>
      </w:r>
      <w:r w:rsidR="00CB2C71">
        <w:rPr>
          <w:rFonts w:cs="Times New Roman"/>
          <w:color w:val="000000"/>
          <w:lang w:val="en-GB"/>
        </w:rPr>
        <w:t>ure</w:t>
      </w:r>
      <w:r w:rsidRPr="00A52E08">
        <w:rPr>
          <w:rFonts w:cs="Times New Roman"/>
          <w:color w:val="000000"/>
          <w:lang w:val="en-GB"/>
        </w:rPr>
        <w:t xml:space="preserve"> </w:t>
      </w:r>
      <w:r>
        <w:rPr>
          <w:rFonts w:cs="Times New Roman"/>
          <w:color w:val="000000"/>
          <w:lang w:val="en-GB"/>
        </w:rPr>
        <w:t>1</w:t>
      </w:r>
      <w:r w:rsidRPr="00A52E08">
        <w:rPr>
          <w:rFonts w:cs="Times New Roman"/>
          <w:color w:val="000000"/>
          <w:lang w:val="en-GB"/>
        </w:rPr>
        <w:t xml:space="preserve">). Government (FC, COCOBOD, MMDAs) will not receive ER payments under the 20% performance scenario. In practice, </w:t>
      </w:r>
      <w:r w:rsidR="007E018B" w:rsidRPr="002E6E53">
        <w:rPr>
          <w:rFonts w:cs="Times New Roman"/>
          <w:b/>
          <w:color w:val="000000"/>
          <w:lang w:val="en-GB"/>
        </w:rPr>
        <w:t>4%</w:t>
      </w:r>
      <w:r w:rsidR="007E018B" w:rsidRPr="008955AE">
        <w:rPr>
          <w:rFonts w:cs="Times New Roman"/>
          <w:color w:val="000000"/>
          <w:lang w:val="en-GB"/>
        </w:rPr>
        <w:t xml:space="preserve"> </w:t>
      </w:r>
      <w:r w:rsidR="007E018B">
        <w:rPr>
          <w:rFonts w:cs="Times New Roman"/>
          <w:color w:val="000000"/>
          <w:lang w:val="en-GB"/>
        </w:rPr>
        <w:t>(</w:t>
      </w:r>
      <w:r w:rsidR="007E018B" w:rsidRPr="002E6E53">
        <w:rPr>
          <w:rFonts w:cs="Times New Roman"/>
          <w:b/>
          <w:color w:val="000000"/>
          <w:lang w:val="en-GB"/>
        </w:rPr>
        <w:t xml:space="preserve">US$ </w:t>
      </w:r>
      <w:r w:rsidR="00E13E9C">
        <w:rPr>
          <w:rFonts w:cs="Times New Roman"/>
          <w:b/>
          <w:color w:val="000000"/>
          <w:lang w:val="en-GB"/>
        </w:rPr>
        <w:t>400,000</w:t>
      </w:r>
      <w:r w:rsidR="007E018B">
        <w:rPr>
          <w:rFonts w:cs="Times New Roman"/>
          <w:b/>
          <w:color w:val="000000"/>
          <w:lang w:val="en-GB"/>
        </w:rPr>
        <w:t>)</w:t>
      </w:r>
      <w:r w:rsidR="007E018B" w:rsidRPr="002E6E53">
        <w:rPr>
          <w:rFonts w:cs="Times New Roman"/>
          <w:b/>
          <w:color w:val="000000"/>
          <w:lang w:val="en-GB"/>
        </w:rPr>
        <w:t xml:space="preserve"> </w:t>
      </w:r>
      <w:r w:rsidR="007E018B" w:rsidRPr="008955AE">
        <w:rPr>
          <w:rFonts w:cs="Times New Roman"/>
          <w:color w:val="000000"/>
          <w:lang w:val="en-GB"/>
        </w:rPr>
        <w:t xml:space="preserve">will </w:t>
      </w:r>
      <w:r w:rsidR="007E018B">
        <w:rPr>
          <w:rFonts w:cs="Times New Roman"/>
          <w:color w:val="000000"/>
          <w:lang w:val="en-GB"/>
        </w:rPr>
        <w:t xml:space="preserve">be deducted to </w:t>
      </w:r>
      <w:r w:rsidR="007E018B" w:rsidRPr="008955AE">
        <w:rPr>
          <w:rFonts w:cs="Times New Roman"/>
          <w:color w:val="000000"/>
          <w:lang w:val="en-GB"/>
        </w:rPr>
        <w:t>cover fixed cost</w:t>
      </w:r>
      <w:r w:rsidR="007E018B">
        <w:rPr>
          <w:rFonts w:cs="Times New Roman"/>
          <w:color w:val="000000"/>
          <w:lang w:val="en-GB"/>
        </w:rPr>
        <w:t>,</w:t>
      </w:r>
      <w:r w:rsidR="007E018B" w:rsidRPr="008955AE">
        <w:rPr>
          <w:rFonts w:cs="Times New Roman"/>
          <w:color w:val="000000"/>
          <w:lang w:val="en-GB"/>
        </w:rPr>
        <w:t xml:space="preserve"> </w:t>
      </w:r>
      <w:r w:rsidR="007E018B" w:rsidRPr="0023724D">
        <w:rPr>
          <w:rFonts w:cs="Times New Roman"/>
          <w:color w:val="000000"/>
          <w:lang w:val="en-GB"/>
        </w:rPr>
        <w:t xml:space="preserve">27% (US$ </w:t>
      </w:r>
      <w:r w:rsidR="00E13E9C">
        <w:rPr>
          <w:rFonts w:cs="Times New Roman"/>
          <w:color w:val="000000"/>
          <w:lang w:val="en-GB"/>
        </w:rPr>
        <w:t>2</w:t>
      </w:r>
      <w:r w:rsidR="007E018B" w:rsidRPr="0023724D">
        <w:rPr>
          <w:rFonts w:cs="Times New Roman"/>
          <w:color w:val="000000"/>
          <w:lang w:val="en-GB"/>
        </w:rPr>
        <w:t>.</w:t>
      </w:r>
      <w:r w:rsidR="007E018B">
        <w:rPr>
          <w:rFonts w:cs="Times New Roman"/>
          <w:color w:val="000000"/>
          <w:lang w:val="en-GB"/>
        </w:rPr>
        <w:t>7</w:t>
      </w:r>
      <w:r w:rsidR="00E13E9C">
        <w:rPr>
          <w:rFonts w:cs="Times New Roman"/>
          <w:color w:val="000000"/>
          <w:lang w:val="en-GB"/>
        </w:rPr>
        <w:t>0</w:t>
      </w:r>
      <w:r w:rsidR="007E018B">
        <w:rPr>
          <w:rFonts w:cs="Times New Roman"/>
          <w:color w:val="000000"/>
          <w:lang w:val="en-GB"/>
        </w:rPr>
        <w:t>0</w:t>
      </w:r>
      <w:r w:rsidR="007E018B" w:rsidRPr="0023724D">
        <w:rPr>
          <w:rFonts w:cs="Times New Roman"/>
          <w:color w:val="000000"/>
          <w:lang w:val="en-GB"/>
        </w:rPr>
        <w:t xml:space="preserve"> million)</w:t>
      </w:r>
      <w:r w:rsidR="007E018B">
        <w:rPr>
          <w:rFonts w:cs="Times New Roman"/>
          <w:color w:val="000000"/>
          <w:lang w:val="en-GB"/>
        </w:rPr>
        <w:t xml:space="preserve"> for government level beneficiaries and 69% </w:t>
      </w:r>
      <w:r w:rsidR="007E018B" w:rsidRPr="0023724D">
        <w:rPr>
          <w:rFonts w:cs="Times New Roman"/>
          <w:color w:val="000000"/>
          <w:lang w:val="en-GB"/>
        </w:rPr>
        <w:t xml:space="preserve">(US$ </w:t>
      </w:r>
      <w:r w:rsidR="00E13E9C">
        <w:rPr>
          <w:rFonts w:cs="Times New Roman"/>
          <w:color w:val="000000"/>
          <w:lang w:val="en-GB"/>
        </w:rPr>
        <w:t>6</w:t>
      </w:r>
      <w:r w:rsidR="007E018B" w:rsidRPr="0023724D">
        <w:rPr>
          <w:rFonts w:cs="Times New Roman"/>
          <w:color w:val="000000"/>
          <w:lang w:val="en-GB"/>
        </w:rPr>
        <w:t>.</w:t>
      </w:r>
      <w:r w:rsidR="00E13E9C">
        <w:rPr>
          <w:rFonts w:cs="Times New Roman"/>
          <w:color w:val="000000"/>
          <w:lang w:val="en-GB"/>
        </w:rPr>
        <w:t>90</w:t>
      </w:r>
      <w:r w:rsidR="007E018B">
        <w:rPr>
          <w:rFonts w:cs="Times New Roman"/>
          <w:color w:val="000000"/>
          <w:lang w:val="en-GB"/>
        </w:rPr>
        <w:t>0</w:t>
      </w:r>
      <w:r w:rsidR="007E018B" w:rsidRPr="0023724D">
        <w:rPr>
          <w:rFonts w:cs="Times New Roman"/>
          <w:color w:val="000000"/>
          <w:lang w:val="en-GB"/>
        </w:rPr>
        <w:t xml:space="preserve"> million)</w:t>
      </w:r>
      <w:r w:rsidR="007E018B">
        <w:rPr>
          <w:rFonts w:cs="Times New Roman"/>
          <w:color w:val="000000"/>
          <w:lang w:val="en-GB"/>
        </w:rPr>
        <w:t xml:space="preserve"> for HIA level beneficiaries. However, 3%</w:t>
      </w:r>
      <w:r w:rsidR="007E018B" w:rsidRPr="008955AE">
        <w:rPr>
          <w:rFonts w:cs="Times New Roman"/>
          <w:color w:val="000000"/>
          <w:lang w:val="en-GB"/>
        </w:rPr>
        <w:t xml:space="preserve"> </w:t>
      </w:r>
      <w:r w:rsidR="007E018B">
        <w:rPr>
          <w:rFonts w:cs="Times New Roman"/>
          <w:color w:val="000000"/>
          <w:lang w:val="en-GB"/>
        </w:rPr>
        <w:t>of the respective share for government (</w:t>
      </w:r>
      <w:r w:rsidR="007E018B" w:rsidRPr="0023724D">
        <w:rPr>
          <w:rFonts w:cs="Times New Roman"/>
          <w:color w:val="000000"/>
          <w:lang w:val="en-GB"/>
        </w:rPr>
        <w:t xml:space="preserve">US$ </w:t>
      </w:r>
      <w:r w:rsidR="007E018B">
        <w:rPr>
          <w:rFonts w:cs="Times New Roman"/>
          <w:color w:val="000000"/>
          <w:lang w:val="en-GB"/>
        </w:rPr>
        <w:t>202,500) and HIA level beneficiaries (</w:t>
      </w:r>
      <w:r w:rsidR="007E018B" w:rsidRPr="0023724D">
        <w:rPr>
          <w:rFonts w:cs="Times New Roman"/>
          <w:color w:val="000000"/>
          <w:lang w:val="en-GB"/>
        </w:rPr>
        <w:t>US$</w:t>
      </w:r>
      <w:r w:rsidR="007E018B">
        <w:rPr>
          <w:rFonts w:cs="Times New Roman"/>
          <w:color w:val="000000"/>
          <w:lang w:val="en-GB"/>
        </w:rPr>
        <w:t xml:space="preserve"> 621,000) worth </w:t>
      </w:r>
      <w:r w:rsidR="007E018B">
        <w:rPr>
          <w:rFonts w:cs="Times New Roman"/>
          <w:b/>
          <w:color w:val="000000"/>
          <w:lang w:val="en-GB"/>
        </w:rPr>
        <w:t xml:space="preserve">US$ </w:t>
      </w:r>
      <w:r w:rsidR="006D5D94">
        <w:rPr>
          <w:rFonts w:cs="Times New Roman"/>
          <w:b/>
          <w:color w:val="000000"/>
          <w:lang w:val="en-GB"/>
        </w:rPr>
        <w:t>288,</w:t>
      </w:r>
      <w:r w:rsidR="007E018B">
        <w:rPr>
          <w:rFonts w:cs="Times New Roman"/>
          <w:b/>
          <w:color w:val="000000"/>
          <w:lang w:val="en-GB"/>
        </w:rPr>
        <w:t>000</w:t>
      </w:r>
      <w:r w:rsidR="007E018B">
        <w:rPr>
          <w:rFonts w:cs="Times New Roman"/>
          <w:color w:val="000000"/>
          <w:lang w:val="en-GB"/>
        </w:rPr>
        <w:t xml:space="preserve"> </w:t>
      </w:r>
      <w:r w:rsidR="007E018B" w:rsidRPr="008955AE">
        <w:rPr>
          <w:rFonts w:cs="Times New Roman"/>
          <w:color w:val="000000"/>
          <w:lang w:val="en-GB"/>
        </w:rPr>
        <w:t>will be transferred into the performance buffer fund</w:t>
      </w:r>
      <w:r w:rsidR="007E018B">
        <w:rPr>
          <w:rFonts w:cs="Times New Roman"/>
          <w:color w:val="000000"/>
          <w:lang w:val="en-GB"/>
        </w:rPr>
        <w:t xml:space="preserve">. </w:t>
      </w:r>
      <w:r w:rsidR="007E018B" w:rsidRPr="009272B1">
        <w:rPr>
          <w:rFonts w:cs="Times New Roman"/>
          <w:b/>
          <w:color w:val="000000"/>
          <w:lang w:val="en-GB"/>
        </w:rPr>
        <w:t>Sixty-nine (69%)</w:t>
      </w:r>
      <w:r w:rsidR="007E018B">
        <w:rPr>
          <w:rFonts w:cs="Times New Roman"/>
          <w:color w:val="000000"/>
          <w:lang w:val="en-GB"/>
        </w:rPr>
        <w:t xml:space="preserve"> of the net amount (after deducting for the buffer fund) worth </w:t>
      </w:r>
      <w:r w:rsidR="007E018B" w:rsidRPr="00F21062">
        <w:rPr>
          <w:rFonts w:cs="Times New Roman"/>
          <w:b/>
          <w:color w:val="000000"/>
          <w:lang w:val="en-GB"/>
        </w:rPr>
        <w:t xml:space="preserve">US$ </w:t>
      </w:r>
      <w:r w:rsidR="007E018B">
        <w:rPr>
          <w:rFonts w:cs="Times New Roman"/>
          <w:b/>
          <w:color w:val="000000"/>
          <w:lang w:val="en-GB"/>
        </w:rPr>
        <w:t>6</w:t>
      </w:r>
      <w:r w:rsidR="003A300F">
        <w:rPr>
          <w:rFonts w:cs="Times New Roman"/>
          <w:b/>
          <w:color w:val="000000"/>
          <w:lang w:val="en-GB"/>
        </w:rPr>
        <w:t>.69</w:t>
      </w:r>
      <w:r w:rsidR="007E018B">
        <w:rPr>
          <w:rFonts w:cs="Times New Roman"/>
          <w:b/>
          <w:color w:val="000000"/>
          <w:lang w:val="en-GB"/>
        </w:rPr>
        <w:t>3</w:t>
      </w:r>
      <w:r w:rsidR="007E018B" w:rsidRPr="00F21062">
        <w:rPr>
          <w:rFonts w:cs="Times New Roman"/>
          <w:b/>
          <w:color w:val="000000"/>
          <w:lang w:val="en-GB"/>
        </w:rPr>
        <w:t xml:space="preserve"> million</w:t>
      </w:r>
      <w:r w:rsidR="007E018B" w:rsidRPr="008955AE">
        <w:rPr>
          <w:rFonts w:cs="Times New Roman"/>
          <w:color w:val="000000"/>
          <w:lang w:val="en-GB"/>
        </w:rPr>
        <w:t xml:space="preserve"> </w:t>
      </w:r>
      <w:r w:rsidR="007E018B" w:rsidRPr="00C35FD3">
        <w:rPr>
          <w:rFonts w:cs="Times New Roman"/>
          <w:b/>
          <w:color w:val="000000"/>
          <w:lang w:val="en-GB"/>
        </w:rPr>
        <w:t>will be paid to HIA level beneficiaries</w:t>
      </w:r>
      <w:r w:rsidR="007E018B" w:rsidRPr="008955AE">
        <w:rPr>
          <w:rFonts w:cs="Times New Roman"/>
          <w:color w:val="000000"/>
          <w:lang w:val="en-GB"/>
        </w:rPr>
        <w:t xml:space="preserve"> (farmer groups, traditional authorities, and HIA communities) according to their respective percentage shares</w:t>
      </w:r>
      <w:r w:rsidR="002829C6">
        <w:rPr>
          <w:rFonts w:cs="Times New Roman"/>
          <w:color w:val="000000"/>
          <w:lang w:val="en-GB"/>
        </w:rPr>
        <w:t xml:space="preserve"> </w:t>
      </w:r>
      <w:r w:rsidR="008264FC">
        <w:rPr>
          <w:rFonts w:cs="Times New Roman"/>
          <w:color w:val="000000"/>
          <w:lang w:val="en-GB"/>
        </w:rPr>
        <w:t>as carbon benefit</w:t>
      </w:r>
      <w:r w:rsidR="002829C6">
        <w:rPr>
          <w:rFonts w:cs="Times New Roman"/>
          <w:color w:val="000000"/>
          <w:lang w:val="en-GB"/>
        </w:rPr>
        <w:t xml:space="preserve"> </w:t>
      </w:r>
      <w:r>
        <w:rPr>
          <w:rFonts w:cs="Times New Roman"/>
          <w:color w:val="000000"/>
          <w:lang w:val="en-GB"/>
        </w:rPr>
        <w:t>having achieved at least 2</w:t>
      </w:r>
      <w:r w:rsidRPr="008955AE">
        <w:rPr>
          <w:rFonts w:cs="Times New Roman"/>
          <w:color w:val="000000"/>
          <w:lang w:val="en-GB"/>
        </w:rPr>
        <w:t>0% of t</w:t>
      </w:r>
      <w:r>
        <w:rPr>
          <w:rFonts w:cs="Times New Roman"/>
          <w:color w:val="000000"/>
          <w:lang w:val="en-GB"/>
        </w:rPr>
        <w:t xml:space="preserve">heir emission reduction target. </w:t>
      </w:r>
      <w:r w:rsidRPr="00A52E08">
        <w:rPr>
          <w:rFonts w:cs="Times New Roman"/>
          <w:color w:val="000000"/>
          <w:lang w:val="en-GB"/>
        </w:rPr>
        <w:t xml:space="preserve">Table </w:t>
      </w:r>
      <w:r w:rsidR="00CB2C71">
        <w:rPr>
          <w:rFonts w:cs="Times New Roman"/>
          <w:color w:val="000000"/>
          <w:lang w:val="en-GB"/>
        </w:rPr>
        <w:t>15</w:t>
      </w:r>
      <w:r w:rsidRPr="00A52E08">
        <w:rPr>
          <w:rFonts w:cs="Times New Roman"/>
          <w:color w:val="000000"/>
          <w:lang w:val="en-GB"/>
        </w:rPr>
        <w:t xml:space="preserve"> illustrates how the performance-based payments may be distributed among beneficiaries when</w:t>
      </w:r>
      <w:r w:rsidR="00ED04A4">
        <w:rPr>
          <w:rFonts w:cs="Times New Roman"/>
          <w:color w:val="000000"/>
          <w:lang w:val="en-GB"/>
        </w:rPr>
        <w:t xml:space="preserve"> </w:t>
      </w:r>
      <w:r w:rsidRPr="00A52E08">
        <w:rPr>
          <w:rFonts w:cs="Times New Roman"/>
          <w:color w:val="000000"/>
          <w:lang w:val="en-GB"/>
        </w:rPr>
        <w:t>20% performance</w:t>
      </w:r>
      <w:r w:rsidR="00ED04A4">
        <w:rPr>
          <w:rFonts w:cs="Times New Roman"/>
          <w:color w:val="000000"/>
          <w:lang w:val="en-GB"/>
        </w:rPr>
        <w:t xml:space="preserve"> is achieved in the various accounting years</w:t>
      </w:r>
      <w:r w:rsidRPr="00A52E08">
        <w:rPr>
          <w:rFonts w:cs="Times New Roman"/>
          <w:color w:val="000000"/>
          <w:lang w:val="en-GB"/>
        </w:rPr>
        <w:t xml:space="preserve">. </w:t>
      </w:r>
    </w:p>
    <w:p w14:paraId="6375F538" w14:textId="77777777" w:rsidR="00A71F15" w:rsidRPr="00A52E08" w:rsidRDefault="00A71F15" w:rsidP="00A71F15">
      <w:pPr>
        <w:widowControl w:val="0"/>
        <w:autoSpaceDE w:val="0"/>
        <w:autoSpaceDN w:val="0"/>
        <w:adjustRightInd w:val="0"/>
        <w:spacing w:after="0" w:line="240" w:lineRule="auto"/>
        <w:jc w:val="both"/>
        <w:rPr>
          <w:rFonts w:cs="Times New Roman"/>
          <w:color w:val="000000"/>
          <w:lang w:val="en-GB"/>
        </w:rPr>
      </w:pPr>
    </w:p>
    <w:p w14:paraId="17445FEC" w14:textId="01BD44F4" w:rsidR="00CB2C71" w:rsidRDefault="00CB2C71" w:rsidP="00CB2C71">
      <w:pPr>
        <w:pStyle w:val="Caption"/>
        <w:keepNext/>
      </w:pPr>
      <w:bookmarkStart w:id="71" w:name="_Toc534715829"/>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15</w:t>
      </w:r>
      <w:r w:rsidR="00EB4916">
        <w:rPr>
          <w:noProof/>
        </w:rPr>
        <w:fldChar w:fldCharType="end"/>
      </w:r>
      <w:r>
        <w:t>: ER payments to beneficiaries based on 20% performance (Scenario 3)</w:t>
      </w:r>
      <w:bookmarkEnd w:id="71"/>
    </w:p>
    <w:tbl>
      <w:tblPr>
        <w:tblStyle w:val="GridTable1Light-Accent5"/>
        <w:tblW w:w="9326" w:type="dxa"/>
        <w:tblInd w:w="9" w:type="dxa"/>
        <w:tblLayout w:type="fixed"/>
        <w:tblLook w:val="04A0" w:firstRow="1" w:lastRow="0" w:firstColumn="1" w:lastColumn="0" w:noHBand="0" w:noVBand="1"/>
      </w:tblPr>
      <w:tblGrid>
        <w:gridCol w:w="555"/>
        <w:gridCol w:w="866"/>
        <w:gridCol w:w="950"/>
        <w:gridCol w:w="749"/>
        <w:gridCol w:w="876"/>
        <w:gridCol w:w="865"/>
        <w:gridCol w:w="720"/>
        <w:gridCol w:w="785"/>
        <w:gridCol w:w="890"/>
        <w:gridCol w:w="1120"/>
        <w:gridCol w:w="950"/>
      </w:tblGrid>
      <w:tr w:rsidR="009B3BD8" w:rsidRPr="00DE74FC" w14:paraId="21148575" w14:textId="77777777" w:rsidTr="008F74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6" w:type="dxa"/>
            <w:gridSpan w:val="8"/>
            <w:tcBorders>
              <w:top w:val="nil"/>
              <w:left w:val="nil"/>
            </w:tcBorders>
          </w:tcPr>
          <w:p w14:paraId="147A5D59" w14:textId="6007FDF6" w:rsidR="00677DBA" w:rsidRPr="00DE74FC" w:rsidRDefault="00677DBA" w:rsidP="00211255">
            <w:pPr>
              <w:widowControl w:val="0"/>
              <w:tabs>
                <w:tab w:val="left" w:pos="220"/>
                <w:tab w:val="left" w:pos="720"/>
              </w:tabs>
              <w:autoSpaceDE w:val="0"/>
              <w:autoSpaceDN w:val="0"/>
              <w:adjustRightInd w:val="0"/>
              <w:jc w:val="both"/>
              <w:rPr>
                <w:rFonts w:cs="Times New Roman"/>
                <w:color w:val="000000"/>
                <w:sz w:val="16"/>
                <w:szCs w:val="16"/>
                <w:lang w:val="en-GB"/>
              </w:rPr>
            </w:pPr>
          </w:p>
        </w:tc>
        <w:tc>
          <w:tcPr>
            <w:tcW w:w="2960" w:type="dxa"/>
            <w:gridSpan w:val="3"/>
          </w:tcPr>
          <w:p w14:paraId="355BE2B2" w14:textId="77777777" w:rsidR="00677DBA" w:rsidRPr="00321F11" w:rsidRDefault="00677DBA" w:rsidP="00211255">
            <w:pPr>
              <w:widowControl w:val="0"/>
              <w:tabs>
                <w:tab w:val="left" w:pos="220"/>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321F11">
              <w:rPr>
                <w:rFonts w:cs="Times New Roman"/>
                <w:color w:val="000000"/>
                <w:sz w:val="16"/>
                <w:szCs w:val="16"/>
                <w:lang w:val="en-GB"/>
              </w:rPr>
              <w:t>Beneficiaries</w:t>
            </w:r>
          </w:p>
        </w:tc>
      </w:tr>
      <w:tr w:rsidR="00242620" w:rsidRPr="00DE74FC" w14:paraId="21E1A5E3" w14:textId="77777777" w:rsidTr="008F74BD">
        <w:tc>
          <w:tcPr>
            <w:cnfStyle w:val="001000000000" w:firstRow="0" w:lastRow="0" w:firstColumn="1" w:lastColumn="0" w:oddVBand="0" w:evenVBand="0" w:oddHBand="0" w:evenHBand="0" w:firstRowFirstColumn="0" w:firstRowLastColumn="0" w:lastRowFirstColumn="0" w:lastRowLastColumn="0"/>
            <w:tcW w:w="555" w:type="dxa"/>
            <w:vMerge w:val="restart"/>
          </w:tcPr>
          <w:p w14:paraId="2B509539" w14:textId="77777777" w:rsidR="00677DBA" w:rsidRPr="00DE74FC" w:rsidRDefault="00677DBA" w:rsidP="00211255">
            <w:pPr>
              <w:widowControl w:val="0"/>
              <w:tabs>
                <w:tab w:val="left" w:pos="220"/>
                <w:tab w:val="left" w:pos="720"/>
              </w:tabs>
              <w:autoSpaceDE w:val="0"/>
              <w:autoSpaceDN w:val="0"/>
              <w:adjustRightInd w:val="0"/>
              <w:rPr>
                <w:rFonts w:cs="Times New Roman"/>
                <w:color w:val="000000"/>
                <w:sz w:val="16"/>
                <w:szCs w:val="16"/>
                <w:lang w:val="en-GB"/>
              </w:rPr>
            </w:pPr>
          </w:p>
          <w:p w14:paraId="4D797CA1" w14:textId="77777777" w:rsidR="00677DBA" w:rsidRPr="00DE74FC" w:rsidRDefault="00677DBA" w:rsidP="00211255">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Year</w:t>
            </w:r>
          </w:p>
        </w:tc>
        <w:tc>
          <w:tcPr>
            <w:tcW w:w="866" w:type="dxa"/>
            <w:vMerge w:val="restart"/>
          </w:tcPr>
          <w:p w14:paraId="48AF0CEC" w14:textId="77777777" w:rsidR="00677DBA" w:rsidRPr="00DE74FC" w:rsidRDefault="00677DBA"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000000"/>
                <w:sz w:val="16"/>
                <w:szCs w:val="16"/>
                <w:lang w:val="en-GB"/>
              </w:rPr>
            </w:pPr>
          </w:p>
          <w:p w14:paraId="7E8F8ACE" w14:textId="0C3A8554" w:rsidR="00677DBA" w:rsidRPr="00DE74FC" w:rsidRDefault="00677DBA" w:rsidP="005D3BC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bCs/>
                <w:color w:val="000000"/>
                <w:sz w:val="16"/>
                <w:szCs w:val="16"/>
                <w:lang w:val="en-GB"/>
              </w:rPr>
              <w:t>ER (tCO</w:t>
            </w:r>
            <w:r w:rsidRPr="00DE74FC">
              <w:rPr>
                <w:rFonts w:cs="Times New Roman"/>
                <w:bCs/>
                <w:color w:val="000000"/>
                <w:position w:val="-3"/>
                <w:sz w:val="16"/>
                <w:szCs w:val="16"/>
                <w:lang w:val="en-GB"/>
              </w:rPr>
              <w:t>2</w:t>
            </w:r>
            <w:r w:rsidRPr="00DE74FC">
              <w:rPr>
                <w:rFonts w:cs="Times New Roman"/>
                <w:bCs/>
                <w:color w:val="000000"/>
                <w:sz w:val="16"/>
                <w:szCs w:val="16"/>
                <w:lang w:val="en-GB"/>
              </w:rPr>
              <w:t>e</w:t>
            </w:r>
            <w:r w:rsidRPr="00DE74FC">
              <w:rPr>
                <w:rFonts w:cs="Times New Roman"/>
                <w:b/>
                <w:bCs/>
                <w:color w:val="000000"/>
                <w:sz w:val="16"/>
                <w:szCs w:val="16"/>
                <w:lang w:val="en-GB"/>
              </w:rPr>
              <w:t>)</w:t>
            </w:r>
          </w:p>
        </w:tc>
        <w:tc>
          <w:tcPr>
            <w:tcW w:w="950" w:type="dxa"/>
            <w:vMerge w:val="restart"/>
          </w:tcPr>
          <w:p w14:paraId="63CCEF34" w14:textId="77777777" w:rsidR="00677DBA" w:rsidRPr="00DE74FC" w:rsidRDefault="00677DBA" w:rsidP="00211255">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48018D29" w14:textId="77777777"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Gross ER Payments</w:t>
            </w:r>
          </w:p>
        </w:tc>
        <w:tc>
          <w:tcPr>
            <w:tcW w:w="749" w:type="dxa"/>
            <w:vMerge w:val="restart"/>
          </w:tcPr>
          <w:p w14:paraId="7E912D9D" w14:textId="77777777"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228FEA6E" w14:textId="77777777"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Fixed Cost (4%)</w:t>
            </w:r>
          </w:p>
        </w:tc>
        <w:tc>
          <w:tcPr>
            <w:tcW w:w="876" w:type="dxa"/>
            <w:vMerge w:val="restart"/>
          </w:tcPr>
          <w:p w14:paraId="3DA81F3A" w14:textId="57646E85"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 Gross ER Payments (US$)</w:t>
            </w:r>
          </w:p>
        </w:tc>
        <w:tc>
          <w:tcPr>
            <w:tcW w:w="865" w:type="dxa"/>
            <w:vMerge w:val="restart"/>
          </w:tcPr>
          <w:p w14:paraId="389AABD9" w14:textId="42F0CA38"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 Gross ER Payments (US$)</w:t>
            </w:r>
          </w:p>
        </w:tc>
        <w:tc>
          <w:tcPr>
            <w:tcW w:w="1505" w:type="dxa"/>
            <w:gridSpan w:val="2"/>
          </w:tcPr>
          <w:p w14:paraId="4546C6C5" w14:textId="06A6C1D6" w:rsidR="00677DBA" w:rsidRPr="00DE74FC" w:rsidRDefault="00677DBA" w:rsidP="00432C88">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Performance</w:t>
            </w:r>
            <w:r w:rsidR="00432C88">
              <w:rPr>
                <w:rFonts w:cs="Times New Roman"/>
                <w:color w:val="000000"/>
                <w:sz w:val="16"/>
                <w:szCs w:val="16"/>
                <w:lang w:val="en-GB"/>
              </w:rPr>
              <w:t xml:space="preserve"> </w:t>
            </w:r>
            <w:r w:rsidR="009929B7">
              <w:rPr>
                <w:rFonts w:cs="Times New Roman"/>
                <w:color w:val="000000"/>
                <w:sz w:val="16"/>
                <w:szCs w:val="16"/>
                <w:lang w:val="en-GB"/>
              </w:rPr>
              <w:t>B</w:t>
            </w:r>
            <w:r w:rsidR="00432C88" w:rsidRPr="00DE74FC">
              <w:rPr>
                <w:rFonts w:cs="Times New Roman"/>
                <w:color w:val="000000"/>
                <w:sz w:val="16"/>
                <w:szCs w:val="16"/>
                <w:lang w:val="en-GB"/>
              </w:rPr>
              <w:t>uffer (3%)</w:t>
            </w:r>
          </w:p>
        </w:tc>
        <w:tc>
          <w:tcPr>
            <w:tcW w:w="2960" w:type="dxa"/>
            <w:gridSpan w:val="3"/>
          </w:tcPr>
          <w:p w14:paraId="47444A42" w14:textId="77777777" w:rsidR="00677DBA" w:rsidRPr="00DE74FC" w:rsidRDefault="00677DBA"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b/>
                <w:color w:val="000000"/>
                <w:sz w:val="16"/>
                <w:szCs w:val="16"/>
                <w:lang w:val="en-GB"/>
              </w:rPr>
              <w:t>HIAs (69%)</w:t>
            </w:r>
          </w:p>
        </w:tc>
      </w:tr>
      <w:tr w:rsidR="00242620" w:rsidRPr="00DE74FC" w14:paraId="4C74283C" w14:textId="77777777" w:rsidTr="008F74BD">
        <w:tc>
          <w:tcPr>
            <w:cnfStyle w:val="001000000000" w:firstRow="0" w:lastRow="0" w:firstColumn="1" w:lastColumn="0" w:oddVBand="0" w:evenVBand="0" w:oddHBand="0" w:evenHBand="0" w:firstRowFirstColumn="0" w:firstRowLastColumn="0" w:lastRowFirstColumn="0" w:lastRowLastColumn="0"/>
            <w:tcW w:w="555" w:type="dxa"/>
            <w:vMerge/>
          </w:tcPr>
          <w:p w14:paraId="68A5BC1F" w14:textId="77777777" w:rsidR="007B113E" w:rsidRPr="00DE74FC" w:rsidRDefault="007B113E" w:rsidP="00211255">
            <w:pPr>
              <w:widowControl w:val="0"/>
              <w:tabs>
                <w:tab w:val="left" w:pos="220"/>
                <w:tab w:val="left" w:pos="720"/>
              </w:tabs>
              <w:autoSpaceDE w:val="0"/>
              <w:autoSpaceDN w:val="0"/>
              <w:adjustRightInd w:val="0"/>
              <w:jc w:val="both"/>
              <w:rPr>
                <w:rFonts w:cs="Times New Roman"/>
                <w:color w:val="000000"/>
                <w:sz w:val="16"/>
                <w:szCs w:val="16"/>
                <w:lang w:val="en-GB"/>
              </w:rPr>
            </w:pPr>
          </w:p>
        </w:tc>
        <w:tc>
          <w:tcPr>
            <w:tcW w:w="866" w:type="dxa"/>
            <w:vMerge/>
          </w:tcPr>
          <w:p w14:paraId="392ED61E" w14:textId="77777777" w:rsidR="007B113E" w:rsidRPr="00DE74FC" w:rsidRDefault="007B113E" w:rsidP="00211255">
            <w:pPr>
              <w:widowControl w:val="0"/>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50" w:type="dxa"/>
            <w:vMerge/>
          </w:tcPr>
          <w:p w14:paraId="54D9031B" w14:textId="77777777" w:rsidR="007B113E" w:rsidRPr="00DE74FC" w:rsidRDefault="007B113E" w:rsidP="00211255">
            <w:pPr>
              <w:widowControl w:val="0"/>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749" w:type="dxa"/>
            <w:vMerge/>
          </w:tcPr>
          <w:p w14:paraId="24590438" w14:textId="77777777" w:rsidR="007B113E" w:rsidRPr="00DE74FC" w:rsidRDefault="007B113E"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76" w:type="dxa"/>
            <w:vMerge/>
          </w:tcPr>
          <w:p w14:paraId="4A237AB1" w14:textId="77777777" w:rsidR="007B113E" w:rsidRPr="00DE74FC" w:rsidRDefault="007B113E"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65" w:type="dxa"/>
            <w:vMerge/>
          </w:tcPr>
          <w:p w14:paraId="6C5F0B80" w14:textId="77777777" w:rsidR="007B113E" w:rsidRPr="00DE74FC" w:rsidRDefault="007B113E"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720" w:type="dxa"/>
          </w:tcPr>
          <w:p w14:paraId="060390EB" w14:textId="33355813" w:rsidR="007B113E" w:rsidRPr="00DE74FC" w:rsidRDefault="007B113E" w:rsidP="00432C88">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w:t>
            </w:r>
            <w:r w:rsidRPr="00DE74FC">
              <w:rPr>
                <w:rFonts w:cs="Times New Roman"/>
                <w:color w:val="000000"/>
                <w:sz w:val="16"/>
                <w:szCs w:val="16"/>
                <w:lang w:val="en-GB"/>
              </w:rPr>
              <w:t xml:space="preserve"> </w:t>
            </w:r>
          </w:p>
        </w:tc>
        <w:tc>
          <w:tcPr>
            <w:tcW w:w="785" w:type="dxa"/>
          </w:tcPr>
          <w:p w14:paraId="5B36EFEC" w14:textId="02BAC0EB" w:rsidR="007B113E" w:rsidRPr="00DE74FC" w:rsidRDefault="007B113E" w:rsidP="00432C88">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w:t>
            </w:r>
          </w:p>
        </w:tc>
        <w:tc>
          <w:tcPr>
            <w:tcW w:w="890" w:type="dxa"/>
          </w:tcPr>
          <w:p w14:paraId="51DB402A" w14:textId="7CEE40C0" w:rsidR="007B113E" w:rsidRPr="00DE74FC" w:rsidRDefault="007B113E" w:rsidP="0021125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Farmer Groups (58%)</w:t>
            </w:r>
          </w:p>
        </w:tc>
        <w:tc>
          <w:tcPr>
            <w:tcW w:w="1120" w:type="dxa"/>
          </w:tcPr>
          <w:p w14:paraId="63397F52" w14:textId="77777777" w:rsidR="007B113E" w:rsidRPr="00DE74FC" w:rsidRDefault="007B113E" w:rsidP="00CF4DF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HIA Communities (39%)</w:t>
            </w:r>
          </w:p>
        </w:tc>
        <w:tc>
          <w:tcPr>
            <w:tcW w:w="950" w:type="dxa"/>
          </w:tcPr>
          <w:p w14:paraId="2FD6547E" w14:textId="77777777" w:rsidR="007B113E" w:rsidRPr="00DE74FC" w:rsidRDefault="007B113E" w:rsidP="00CF4DF5">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Traditional Authorities (3%)</w:t>
            </w:r>
          </w:p>
        </w:tc>
      </w:tr>
      <w:tr w:rsidR="00242620" w:rsidRPr="00DE74FC" w14:paraId="41E53F61" w14:textId="77777777" w:rsidTr="008F74BD">
        <w:tc>
          <w:tcPr>
            <w:cnfStyle w:val="001000000000" w:firstRow="0" w:lastRow="0" w:firstColumn="1" w:lastColumn="0" w:oddVBand="0" w:evenVBand="0" w:oddHBand="0" w:evenHBand="0" w:firstRowFirstColumn="0" w:firstRowLastColumn="0" w:lastRowFirstColumn="0" w:lastRowLastColumn="0"/>
            <w:tcW w:w="555" w:type="dxa"/>
          </w:tcPr>
          <w:p w14:paraId="1F38640F" w14:textId="77777777" w:rsidR="002E113E" w:rsidRPr="00DE74FC" w:rsidRDefault="002E113E" w:rsidP="00211255">
            <w:pPr>
              <w:widowControl w:val="0"/>
              <w:tabs>
                <w:tab w:val="left" w:pos="220"/>
                <w:tab w:val="left" w:pos="720"/>
              </w:tabs>
              <w:autoSpaceDE w:val="0"/>
              <w:autoSpaceDN w:val="0"/>
              <w:adjustRightInd w:val="0"/>
              <w:jc w:val="both"/>
              <w:rPr>
                <w:rFonts w:cs="Times New Roman"/>
                <w:color w:val="000000"/>
                <w:sz w:val="16"/>
                <w:szCs w:val="16"/>
                <w:lang w:val="en-GB"/>
              </w:rPr>
            </w:pPr>
            <w:bookmarkStart w:id="72" w:name="OLE_LINK1"/>
            <w:r w:rsidRPr="00DE74FC">
              <w:rPr>
                <w:rFonts w:cs="Times New Roman"/>
                <w:color w:val="000000"/>
                <w:sz w:val="16"/>
                <w:szCs w:val="16"/>
                <w:lang w:val="en-GB"/>
              </w:rPr>
              <w:t>2021</w:t>
            </w:r>
          </w:p>
        </w:tc>
        <w:tc>
          <w:tcPr>
            <w:tcW w:w="866" w:type="dxa"/>
            <w:vAlign w:val="center"/>
          </w:tcPr>
          <w:p w14:paraId="51635A41" w14:textId="5F61B04A"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 xml:space="preserve">  </w:t>
            </w:r>
            <w:r w:rsidR="002E113E" w:rsidRPr="00DE74FC">
              <w:rPr>
                <w:rFonts w:cs="Times New Roman"/>
                <w:color w:val="000000"/>
                <w:sz w:val="16"/>
                <w:szCs w:val="16"/>
                <w:lang w:val="en-GB"/>
              </w:rPr>
              <w:t>300,000</w:t>
            </w:r>
          </w:p>
        </w:tc>
        <w:tc>
          <w:tcPr>
            <w:tcW w:w="950" w:type="dxa"/>
            <w:vAlign w:val="center"/>
          </w:tcPr>
          <w:p w14:paraId="6B8A6267" w14:textId="43283596"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sidRPr="00DE74FC">
              <w:rPr>
                <w:rFonts w:ascii="Calibri" w:eastAsia="Times New Roman" w:hAnsi="Calibri"/>
                <w:color w:val="000000"/>
                <w:sz w:val="16"/>
                <w:szCs w:val="16"/>
              </w:rPr>
              <w:t>1,500,000</w:t>
            </w:r>
          </w:p>
        </w:tc>
        <w:tc>
          <w:tcPr>
            <w:tcW w:w="749" w:type="dxa"/>
            <w:vAlign w:val="center"/>
          </w:tcPr>
          <w:p w14:paraId="36EDEDBF" w14:textId="2C9D9295"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sidRPr="00DE74FC">
              <w:rPr>
                <w:rFonts w:ascii="Calibri" w:eastAsia="Times New Roman" w:hAnsi="Calibri"/>
                <w:color w:val="000000"/>
                <w:sz w:val="16"/>
                <w:szCs w:val="16"/>
              </w:rPr>
              <w:t>60,000</w:t>
            </w:r>
          </w:p>
        </w:tc>
        <w:tc>
          <w:tcPr>
            <w:tcW w:w="876" w:type="dxa"/>
            <w:vAlign w:val="center"/>
          </w:tcPr>
          <w:p w14:paraId="3DC09E6C" w14:textId="340D3546"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405,000</w:t>
            </w:r>
          </w:p>
        </w:tc>
        <w:tc>
          <w:tcPr>
            <w:tcW w:w="865" w:type="dxa"/>
            <w:vAlign w:val="center"/>
          </w:tcPr>
          <w:p w14:paraId="3103FFD0" w14:textId="4417B67A"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1,035,000</w:t>
            </w:r>
          </w:p>
        </w:tc>
        <w:tc>
          <w:tcPr>
            <w:tcW w:w="720" w:type="dxa"/>
            <w:vAlign w:val="center"/>
          </w:tcPr>
          <w:p w14:paraId="60C69A9E" w14:textId="571F4E6B"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12,150</w:t>
            </w:r>
          </w:p>
        </w:tc>
        <w:tc>
          <w:tcPr>
            <w:tcW w:w="785" w:type="dxa"/>
            <w:vAlign w:val="center"/>
          </w:tcPr>
          <w:p w14:paraId="26DF273E" w14:textId="3D085EC1"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31,050</w:t>
            </w:r>
          </w:p>
        </w:tc>
        <w:tc>
          <w:tcPr>
            <w:tcW w:w="890" w:type="dxa"/>
            <w:vAlign w:val="center"/>
          </w:tcPr>
          <w:p w14:paraId="3E267E42" w14:textId="66D04A1B"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582,291</w:t>
            </w:r>
          </w:p>
        </w:tc>
        <w:tc>
          <w:tcPr>
            <w:tcW w:w="1120" w:type="dxa"/>
            <w:vAlign w:val="center"/>
          </w:tcPr>
          <w:p w14:paraId="65C6822A" w14:textId="5FB7D2E3"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391,541</w:t>
            </w:r>
          </w:p>
        </w:tc>
        <w:tc>
          <w:tcPr>
            <w:tcW w:w="950" w:type="dxa"/>
            <w:vAlign w:val="center"/>
          </w:tcPr>
          <w:p w14:paraId="0B7C7D72" w14:textId="7BA1E7CE"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30,119</w:t>
            </w:r>
          </w:p>
        </w:tc>
      </w:tr>
      <w:bookmarkEnd w:id="72"/>
      <w:tr w:rsidR="00242620" w:rsidRPr="00DE74FC" w14:paraId="7AFED693" w14:textId="77777777" w:rsidTr="008F74BD">
        <w:tc>
          <w:tcPr>
            <w:cnfStyle w:val="001000000000" w:firstRow="0" w:lastRow="0" w:firstColumn="1" w:lastColumn="0" w:oddVBand="0" w:evenVBand="0" w:oddHBand="0" w:evenHBand="0" w:firstRowFirstColumn="0" w:firstRowLastColumn="0" w:lastRowFirstColumn="0" w:lastRowLastColumn="0"/>
            <w:tcW w:w="555" w:type="dxa"/>
          </w:tcPr>
          <w:p w14:paraId="12BD3239" w14:textId="77777777" w:rsidR="002E113E" w:rsidRPr="00DE74FC" w:rsidRDefault="002E113E" w:rsidP="00211255">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2023</w:t>
            </w:r>
          </w:p>
        </w:tc>
        <w:tc>
          <w:tcPr>
            <w:tcW w:w="866" w:type="dxa"/>
            <w:vAlign w:val="center"/>
          </w:tcPr>
          <w:p w14:paraId="7F3C8135" w14:textId="41B4E119"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 xml:space="preserve">  </w:t>
            </w:r>
            <w:r w:rsidR="002E113E" w:rsidRPr="00DE74FC">
              <w:rPr>
                <w:rFonts w:cs="Times New Roman"/>
                <w:color w:val="000000"/>
                <w:sz w:val="16"/>
                <w:szCs w:val="16"/>
                <w:lang w:val="en-GB"/>
              </w:rPr>
              <w:t>700,000</w:t>
            </w:r>
          </w:p>
        </w:tc>
        <w:tc>
          <w:tcPr>
            <w:tcW w:w="950" w:type="dxa"/>
            <w:vAlign w:val="center"/>
          </w:tcPr>
          <w:p w14:paraId="4F35B98D" w14:textId="4DD017A7"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sidRPr="00DE74FC">
              <w:rPr>
                <w:rFonts w:ascii="Calibri" w:eastAsia="Times New Roman" w:hAnsi="Calibri"/>
                <w:color w:val="000000"/>
                <w:sz w:val="16"/>
                <w:szCs w:val="16"/>
              </w:rPr>
              <w:t>3,500,000</w:t>
            </w:r>
          </w:p>
        </w:tc>
        <w:tc>
          <w:tcPr>
            <w:tcW w:w="749" w:type="dxa"/>
            <w:vAlign w:val="center"/>
          </w:tcPr>
          <w:p w14:paraId="5B1C3442" w14:textId="5C7B9055"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ascii="Calibri" w:eastAsia="Times New Roman" w:hAnsi="Calibri"/>
                <w:color w:val="000000"/>
                <w:sz w:val="16"/>
                <w:szCs w:val="16"/>
              </w:rPr>
              <w:t>140,000</w:t>
            </w:r>
          </w:p>
        </w:tc>
        <w:tc>
          <w:tcPr>
            <w:tcW w:w="876" w:type="dxa"/>
            <w:vAlign w:val="center"/>
          </w:tcPr>
          <w:p w14:paraId="572479F4" w14:textId="79C17B6B"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945,000</w:t>
            </w:r>
          </w:p>
        </w:tc>
        <w:tc>
          <w:tcPr>
            <w:tcW w:w="865" w:type="dxa"/>
            <w:vAlign w:val="center"/>
          </w:tcPr>
          <w:p w14:paraId="34271E9E" w14:textId="5282FB92"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2,415,000</w:t>
            </w:r>
          </w:p>
        </w:tc>
        <w:tc>
          <w:tcPr>
            <w:tcW w:w="720" w:type="dxa"/>
            <w:vAlign w:val="center"/>
          </w:tcPr>
          <w:p w14:paraId="640DA03D" w14:textId="61AA9618"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28,350</w:t>
            </w:r>
          </w:p>
        </w:tc>
        <w:tc>
          <w:tcPr>
            <w:tcW w:w="785" w:type="dxa"/>
            <w:vAlign w:val="center"/>
          </w:tcPr>
          <w:p w14:paraId="392FA6C2" w14:textId="0527E6DC"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72,450</w:t>
            </w:r>
          </w:p>
        </w:tc>
        <w:tc>
          <w:tcPr>
            <w:tcW w:w="890" w:type="dxa"/>
            <w:vAlign w:val="center"/>
          </w:tcPr>
          <w:p w14:paraId="79C9434F" w14:textId="3081D8CB"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1,358,679</w:t>
            </w:r>
          </w:p>
        </w:tc>
        <w:tc>
          <w:tcPr>
            <w:tcW w:w="1120" w:type="dxa"/>
            <w:vAlign w:val="center"/>
          </w:tcPr>
          <w:p w14:paraId="39283745" w14:textId="2A222994"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913,595</w:t>
            </w:r>
          </w:p>
        </w:tc>
        <w:tc>
          <w:tcPr>
            <w:tcW w:w="950" w:type="dxa"/>
            <w:vAlign w:val="center"/>
          </w:tcPr>
          <w:p w14:paraId="56DD186C" w14:textId="0D46D043" w:rsidR="002E113E" w:rsidRPr="00DE74FC" w:rsidRDefault="00A878D4"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Pr>
                <w:rFonts w:ascii="Calibri" w:eastAsia="Times New Roman" w:hAnsi="Calibri"/>
                <w:color w:val="000000"/>
                <w:sz w:val="16"/>
                <w:szCs w:val="16"/>
              </w:rPr>
              <w:t>70,277</w:t>
            </w:r>
          </w:p>
        </w:tc>
      </w:tr>
      <w:tr w:rsidR="00242620" w:rsidRPr="00DE74FC" w14:paraId="5951A3B0" w14:textId="77777777" w:rsidTr="008F74BD">
        <w:tc>
          <w:tcPr>
            <w:cnfStyle w:val="001000000000" w:firstRow="0" w:lastRow="0" w:firstColumn="1" w:lastColumn="0" w:oddVBand="0" w:evenVBand="0" w:oddHBand="0" w:evenHBand="0" w:firstRowFirstColumn="0" w:firstRowLastColumn="0" w:lastRowFirstColumn="0" w:lastRowLastColumn="0"/>
            <w:tcW w:w="555" w:type="dxa"/>
          </w:tcPr>
          <w:p w14:paraId="1D7AC276" w14:textId="77777777" w:rsidR="002E113E" w:rsidRPr="00DE74FC" w:rsidRDefault="002E113E" w:rsidP="00211255">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2025</w:t>
            </w:r>
          </w:p>
        </w:tc>
        <w:tc>
          <w:tcPr>
            <w:tcW w:w="866" w:type="dxa"/>
            <w:vAlign w:val="center"/>
          </w:tcPr>
          <w:p w14:paraId="0982E27E" w14:textId="290A652E"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themeColor="text1"/>
                <w:sz w:val="16"/>
                <w:szCs w:val="16"/>
                <w:lang w:val="en-GB"/>
              </w:rPr>
              <w:t>1,000,000</w:t>
            </w:r>
          </w:p>
        </w:tc>
        <w:tc>
          <w:tcPr>
            <w:tcW w:w="950" w:type="dxa"/>
            <w:vAlign w:val="center"/>
          </w:tcPr>
          <w:p w14:paraId="7D37A308" w14:textId="789CA61D" w:rsidR="002E113E" w:rsidRPr="00DE74FC" w:rsidRDefault="00570F12"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2E113E" w:rsidRPr="00DE74FC">
              <w:rPr>
                <w:rFonts w:ascii="Calibri" w:eastAsia="Times New Roman" w:hAnsi="Calibri"/>
                <w:color w:val="000000"/>
                <w:sz w:val="16"/>
                <w:szCs w:val="16"/>
              </w:rPr>
              <w:t>5,000,000</w:t>
            </w:r>
          </w:p>
        </w:tc>
        <w:tc>
          <w:tcPr>
            <w:tcW w:w="749" w:type="dxa"/>
            <w:vAlign w:val="center"/>
          </w:tcPr>
          <w:p w14:paraId="5A767100" w14:textId="4DAD24FC"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ascii="Calibri" w:eastAsia="Times New Roman" w:hAnsi="Calibri"/>
                <w:color w:val="000000"/>
                <w:sz w:val="16"/>
                <w:szCs w:val="16"/>
              </w:rPr>
              <w:t>200,000</w:t>
            </w:r>
          </w:p>
        </w:tc>
        <w:tc>
          <w:tcPr>
            <w:tcW w:w="876" w:type="dxa"/>
            <w:vAlign w:val="center"/>
          </w:tcPr>
          <w:p w14:paraId="71AA04A5" w14:textId="2A77A9FA"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1,350,000</w:t>
            </w:r>
          </w:p>
        </w:tc>
        <w:tc>
          <w:tcPr>
            <w:tcW w:w="865" w:type="dxa"/>
            <w:vAlign w:val="center"/>
          </w:tcPr>
          <w:p w14:paraId="1528698A" w14:textId="395F5914"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3,450,000</w:t>
            </w:r>
          </w:p>
        </w:tc>
        <w:tc>
          <w:tcPr>
            <w:tcW w:w="720" w:type="dxa"/>
            <w:vAlign w:val="center"/>
          </w:tcPr>
          <w:p w14:paraId="0CD9FA06" w14:textId="2055C219"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40,500</w:t>
            </w:r>
          </w:p>
        </w:tc>
        <w:tc>
          <w:tcPr>
            <w:tcW w:w="785" w:type="dxa"/>
            <w:vAlign w:val="center"/>
          </w:tcPr>
          <w:p w14:paraId="72CCE4A7" w14:textId="5351D337"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103,500</w:t>
            </w:r>
          </w:p>
        </w:tc>
        <w:tc>
          <w:tcPr>
            <w:tcW w:w="890" w:type="dxa"/>
            <w:vAlign w:val="center"/>
          </w:tcPr>
          <w:p w14:paraId="215976AC" w14:textId="544DEF92"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1,940,970</w:t>
            </w:r>
          </w:p>
        </w:tc>
        <w:tc>
          <w:tcPr>
            <w:tcW w:w="1120" w:type="dxa"/>
            <w:vAlign w:val="center"/>
          </w:tcPr>
          <w:p w14:paraId="002A6AB2" w14:textId="2DDFF650"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1,305,135</w:t>
            </w:r>
          </w:p>
        </w:tc>
        <w:tc>
          <w:tcPr>
            <w:tcW w:w="950" w:type="dxa"/>
            <w:vAlign w:val="center"/>
          </w:tcPr>
          <w:p w14:paraId="764BE9B4" w14:textId="06BD9E24"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100,395</w:t>
            </w:r>
          </w:p>
        </w:tc>
      </w:tr>
      <w:tr w:rsidR="00242620" w:rsidRPr="00DE74FC" w14:paraId="13570438" w14:textId="77777777" w:rsidTr="008F74BD">
        <w:trPr>
          <w:trHeight w:val="116"/>
        </w:trPr>
        <w:tc>
          <w:tcPr>
            <w:cnfStyle w:val="001000000000" w:firstRow="0" w:lastRow="0" w:firstColumn="1" w:lastColumn="0" w:oddVBand="0" w:evenVBand="0" w:oddHBand="0" w:evenHBand="0" w:firstRowFirstColumn="0" w:firstRowLastColumn="0" w:lastRowFirstColumn="0" w:lastRowLastColumn="0"/>
            <w:tcW w:w="555" w:type="dxa"/>
          </w:tcPr>
          <w:p w14:paraId="08035FEB" w14:textId="7D2C8175" w:rsidR="002E113E" w:rsidRPr="00DE74FC" w:rsidRDefault="002E113E" w:rsidP="00211255">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Total</w:t>
            </w:r>
          </w:p>
        </w:tc>
        <w:tc>
          <w:tcPr>
            <w:tcW w:w="866" w:type="dxa"/>
            <w:vAlign w:val="center"/>
          </w:tcPr>
          <w:p w14:paraId="04835FFD" w14:textId="5AC84D5F"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6"/>
                <w:szCs w:val="16"/>
                <w:lang w:val="en-GB"/>
              </w:rPr>
            </w:pPr>
            <w:r w:rsidRPr="00DE74FC">
              <w:rPr>
                <w:rFonts w:cs="Times New Roman"/>
                <w:color w:val="000000" w:themeColor="text1"/>
                <w:sz w:val="16"/>
                <w:szCs w:val="16"/>
                <w:lang w:val="en-GB"/>
              </w:rPr>
              <w:t>2,000,000</w:t>
            </w:r>
          </w:p>
        </w:tc>
        <w:tc>
          <w:tcPr>
            <w:tcW w:w="950" w:type="dxa"/>
            <w:vAlign w:val="center"/>
          </w:tcPr>
          <w:p w14:paraId="3F06276E" w14:textId="33688B38"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ascii="Calibri" w:eastAsia="Times New Roman" w:hAnsi="Calibri"/>
                <w:bCs/>
                <w:color w:val="000000"/>
                <w:sz w:val="16"/>
                <w:szCs w:val="16"/>
              </w:rPr>
              <w:t>10,000,000</w:t>
            </w:r>
          </w:p>
        </w:tc>
        <w:tc>
          <w:tcPr>
            <w:tcW w:w="749" w:type="dxa"/>
            <w:vAlign w:val="center"/>
          </w:tcPr>
          <w:p w14:paraId="6A237B7A" w14:textId="56BCA7E3"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ascii="Calibri" w:eastAsia="Times New Roman" w:hAnsi="Calibri"/>
                <w:bCs/>
                <w:color w:val="000000"/>
                <w:sz w:val="16"/>
                <w:szCs w:val="16"/>
              </w:rPr>
              <w:t>400,000</w:t>
            </w:r>
          </w:p>
        </w:tc>
        <w:tc>
          <w:tcPr>
            <w:tcW w:w="876" w:type="dxa"/>
            <w:vAlign w:val="center"/>
          </w:tcPr>
          <w:p w14:paraId="51300F0D" w14:textId="6C7CEFFC" w:rsidR="002E113E" w:rsidRPr="009929B7"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9929B7">
              <w:rPr>
                <w:rFonts w:ascii="Calibri" w:eastAsia="Times New Roman" w:hAnsi="Calibri"/>
                <w:bCs/>
                <w:color w:val="000000"/>
                <w:sz w:val="16"/>
                <w:szCs w:val="16"/>
              </w:rPr>
              <w:t>2,700,000</w:t>
            </w:r>
          </w:p>
        </w:tc>
        <w:tc>
          <w:tcPr>
            <w:tcW w:w="865" w:type="dxa"/>
            <w:vAlign w:val="center"/>
          </w:tcPr>
          <w:p w14:paraId="373F99EF" w14:textId="40539E4B" w:rsidR="002E113E" w:rsidRPr="009929B7"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9929B7">
              <w:rPr>
                <w:rFonts w:ascii="Calibri" w:eastAsia="Times New Roman" w:hAnsi="Calibri"/>
                <w:bCs/>
                <w:color w:val="000000"/>
                <w:sz w:val="16"/>
                <w:szCs w:val="16"/>
              </w:rPr>
              <w:t>6,900,000</w:t>
            </w:r>
          </w:p>
        </w:tc>
        <w:tc>
          <w:tcPr>
            <w:tcW w:w="720" w:type="dxa"/>
            <w:vAlign w:val="center"/>
          </w:tcPr>
          <w:p w14:paraId="6E44F353" w14:textId="22824974" w:rsidR="002E113E" w:rsidRPr="009929B7"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9929B7">
              <w:rPr>
                <w:rFonts w:ascii="Calibri" w:eastAsia="Times New Roman" w:hAnsi="Calibri"/>
                <w:bCs/>
                <w:color w:val="000000"/>
                <w:sz w:val="16"/>
                <w:szCs w:val="16"/>
              </w:rPr>
              <w:t>81,000</w:t>
            </w:r>
          </w:p>
        </w:tc>
        <w:tc>
          <w:tcPr>
            <w:tcW w:w="785" w:type="dxa"/>
            <w:vAlign w:val="center"/>
          </w:tcPr>
          <w:p w14:paraId="0F0F0432" w14:textId="3076967D" w:rsidR="002E113E" w:rsidRPr="009929B7"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9929B7">
              <w:rPr>
                <w:rFonts w:ascii="Calibri" w:eastAsia="Times New Roman" w:hAnsi="Calibri"/>
                <w:bCs/>
                <w:color w:val="000000"/>
                <w:sz w:val="16"/>
                <w:szCs w:val="16"/>
              </w:rPr>
              <w:t>207,000</w:t>
            </w:r>
          </w:p>
        </w:tc>
        <w:tc>
          <w:tcPr>
            <w:tcW w:w="890" w:type="dxa"/>
            <w:vAlign w:val="center"/>
          </w:tcPr>
          <w:p w14:paraId="6637A897" w14:textId="25AA7C69"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3,881,940</w:t>
            </w:r>
          </w:p>
        </w:tc>
        <w:tc>
          <w:tcPr>
            <w:tcW w:w="1120" w:type="dxa"/>
            <w:vAlign w:val="center"/>
          </w:tcPr>
          <w:p w14:paraId="004BA95D" w14:textId="26C3D61A"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2,610,270</w:t>
            </w:r>
          </w:p>
        </w:tc>
        <w:tc>
          <w:tcPr>
            <w:tcW w:w="950" w:type="dxa"/>
            <w:vAlign w:val="center"/>
          </w:tcPr>
          <w:p w14:paraId="71ACF59A" w14:textId="16BEDF71" w:rsidR="002E113E" w:rsidRPr="00DE74FC" w:rsidRDefault="002E113E" w:rsidP="00641621">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200,790</w:t>
            </w:r>
          </w:p>
        </w:tc>
      </w:tr>
    </w:tbl>
    <w:p w14:paraId="514731D2" w14:textId="77777777"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334F3742" w14:textId="07163D42"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sidRPr="008955AE">
        <w:rPr>
          <w:rFonts w:cs="Times New Roman"/>
          <w:bCs/>
          <w:color w:val="000000"/>
          <w:lang w:val="en-GB"/>
        </w:rPr>
        <w:t>In distributing ER payments to HIA beneficiaries, the relative performance weight of the HIA will be applied to the total amount</w:t>
      </w:r>
      <w:r>
        <w:rPr>
          <w:rFonts w:cs="Times New Roman"/>
          <w:bCs/>
          <w:color w:val="000000"/>
          <w:lang w:val="en-GB"/>
        </w:rPr>
        <w:t xml:space="preserve"> of ER payment</w:t>
      </w:r>
      <w:r w:rsidRPr="008955AE">
        <w:rPr>
          <w:rFonts w:cs="Times New Roman"/>
          <w:bCs/>
          <w:color w:val="000000"/>
          <w:lang w:val="en-GB"/>
        </w:rPr>
        <w:t xml:space="preserve"> available for each category</w:t>
      </w:r>
      <w:r>
        <w:rPr>
          <w:rFonts w:cs="Times New Roman"/>
          <w:bCs/>
          <w:color w:val="000000"/>
          <w:lang w:val="en-GB"/>
        </w:rPr>
        <w:t xml:space="preserve"> of beneficiaries</w:t>
      </w:r>
      <w:r w:rsidRPr="008955AE">
        <w:rPr>
          <w:rFonts w:cs="Times New Roman"/>
          <w:bCs/>
          <w:color w:val="000000"/>
          <w:lang w:val="en-GB"/>
        </w:rPr>
        <w:t xml:space="preserve"> (farmer groups, HIA communities, traditional authorities)</w:t>
      </w:r>
      <w:r w:rsidRPr="008955AE">
        <w:rPr>
          <w:rFonts w:cs="Times New Roman"/>
          <w:color w:val="000000"/>
          <w:lang w:val="en-GB"/>
        </w:rPr>
        <w:t xml:space="preserve">. </w:t>
      </w:r>
      <w:r>
        <w:rPr>
          <w:rFonts w:cs="Times New Roman"/>
          <w:color w:val="000000"/>
          <w:lang w:val="en-GB"/>
        </w:rPr>
        <w:t xml:space="preserve">Assuming HIA #1 has fulfilled two (2) social performance indicators </w:t>
      </w:r>
      <w:r>
        <w:t>(i.e. r</w:t>
      </w:r>
      <w:r w:rsidRPr="008406DF">
        <w:t>egistration of farmers/farmer groups</w:t>
      </w:r>
      <w:r>
        <w:t>;</w:t>
      </w:r>
      <w:r w:rsidRPr="00664CE0">
        <w:t xml:space="preserve"> </w:t>
      </w:r>
      <w:r>
        <w:t xml:space="preserve">letter of agreement to establish HIA governance structure), but experiences increasing deforestation, its </w:t>
      </w:r>
      <w:r w:rsidRPr="004A5C0E">
        <w:t xml:space="preserve">relative performance </w:t>
      </w:r>
      <w:r w:rsidRPr="00B1160F">
        <w:t>weight will be</w:t>
      </w:r>
      <w:r w:rsidRPr="00E1136F">
        <w:rPr>
          <w:b/>
        </w:rPr>
        <w:t xml:space="preserve"> 0.0625</w:t>
      </w:r>
      <w:r>
        <w:t>.</w:t>
      </w:r>
      <w:r>
        <w:rPr>
          <w:rFonts w:cs="Times New Roman"/>
          <w:color w:val="000000"/>
          <w:lang w:val="en-GB"/>
        </w:rPr>
        <w:t xml:space="preserve"> HIA # 2 fulfils three (3)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 xml:space="preserve">participation of traditional authorities in management development </w:t>
      </w:r>
      <w:r w:rsidRPr="00961456">
        <w:rPr>
          <w:rFonts w:cs="Times New Roman"/>
          <w:color w:val="000000"/>
          <w:lang w:val="en-GB"/>
        </w:rPr>
        <w:lastRenderedPageBreak/>
        <w:t>and implementation</w:t>
      </w:r>
      <w:r>
        <w:t xml:space="preserve">), but experiences no net reduction in deforestation, </w:t>
      </w:r>
      <w:r w:rsidRPr="004A5C0E">
        <w:t xml:space="preserve">its relative </w:t>
      </w:r>
      <w:r w:rsidRPr="00B1160F">
        <w:t>performance weight will be</w:t>
      </w:r>
      <w:r w:rsidRPr="00E1136F">
        <w:rPr>
          <w:b/>
        </w:rPr>
        <w:t xml:space="preserve"> </w:t>
      </w:r>
      <w:r>
        <w:rPr>
          <w:b/>
        </w:rPr>
        <w:t>0.</w:t>
      </w:r>
      <w:r w:rsidR="00637BCC">
        <w:rPr>
          <w:b/>
        </w:rPr>
        <w:t>2</w:t>
      </w:r>
      <w:r w:rsidRPr="00C4348E">
        <w:rPr>
          <w:b/>
        </w:rPr>
        <w:t>5.</w:t>
      </w:r>
      <w:r>
        <w:rPr>
          <w:rFonts w:cs="Times New Roman"/>
          <w:color w:val="000000"/>
          <w:lang w:val="en-GB"/>
        </w:rPr>
        <w:t xml:space="preserve"> HIA # 3 fulfils four (4) social performance indicators </w:t>
      </w:r>
      <w:r>
        <w:t>(i.e. r</w:t>
      </w:r>
      <w:r w:rsidRPr="008406DF">
        <w:t>egistration of farmers/farmer groups</w:t>
      </w:r>
      <w:r>
        <w:t>;</w:t>
      </w:r>
      <w:r w:rsidRPr="00664CE0">
        <w:t xml:space="preserve"> </w:t>
      </w:r>
      <w:r>
        <w:t xml:space="preserve">letter of agreement to establish HIA governance structure; </w:t>
      </w:r>
      <w:r w:rsidRPr="00961456">
        <w:rPr>
          <w:rFonts w:cs="Times New Roman"/>
          <w:color w:val="000000"/>
          <w:lang w:val="en-GB"/>
        </w:rPr>
        <w:t>participation of traditional authorities in management development and implementation</w:t>
      </w:r>
      <w:r>
        <w:rPr>
          <w:rFonts w:cs="Times New Roman"/>
          <w:color w:val="000000"/>
          <w:lang w:val="en-GB"/>
        </w:rPr>
        <w:t xml:space="preserve">; </w:t>
      </w:r>
      <w:r w:rsidRPr="00961456">
        <w:rPr>
          <w:rFonts w:cs="Times New Roman"/>
          <w:color w:val="000000"/>
          <w:lang w:val="en-GB"/>
        </w:rPr>
        <w:t>establishment of HIA governance structure</w:t>
      </w:r>
      <w:r>
        <w:t>). It experiences reduced deforestation.</w:t>
      </w:r>
      <w:r>
        <w:rPr>
          <w:rFonts w:cs="Times New Roman"/>
          <w:color w:val="000000"/>
          <w:lang w:val="en-GB"/>
        </w:rPr>
        <w:t xml:space="preserve"> The relative performance weight of HIA #3 will be:</w:t>
      </w:r>
      <w:r w:rsidRPr="000134DA">
        <w:rPr>
          <w:rFonts w:cs="Times New Roman"/>
          <w:b/>
          <w:color w:val="000000"/>
          <w:lang w:val="en-GB"/>
        </w:rPr>
        <w:t xml:space="preserve"> 0.</w:t>
      </w:r>
      <w:r>
        <w:rPr>
          <w:rFonts w:cs="Times New Roman"/>
          <w:b/>
          <w:color w:val="000000"/>
          <w:lang w:val="en-GB"/>
        </w:rPr>
        <w:t>6563</w:t>
      </w:r>
      <w:r>
        <w:rPr>
          <w:rFonts w:cs="Times New Roman"/>
          <w:color w:val="000000"/>
          <w:lang w:val="en-GB"/>
        </w:rPr>
        <w:t>.</w:t>
      </w:r>
    </w:p>
    <w:p w14:paraId="01079D05"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pPr>
    </w:p>
    <w:p w14:paraId="1C1F8B94" w14:textId="134B0070" w:rsidR="00A71F15" w:rsidRPr="008955AE"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Pr>
          <w:rFonts w:cs="Times New Roman"/>
          <w:color w:val="000000"/>
          <w:lang w:val="en-GB"/>
        </w:rPr>
        <w:t xml:space="preserve">Therefore, the ER payment for a given HIA level beneficiary such as ‘registered farmer group’ in HIA # 1 in year 2021 will be: </w:t>
      </w:r>
      <w:r>
        <w:rPr>
          <w:rFonts w:cs="Times New Roman"/>
          <w:b/>
          <w:color w:val="000000"/>
          <w:lang w:val="en-GB"/>
        </w:rPr>
        <w:t>0.0625*$5</w:t>
      </w:r>
      <w:r w:rsidR="006B6236">
        <w:rPr>
          <w:rFonts w:cs="Times New Roman"/>
          <w:b/>
          <w:color w:val="000000"/>
          <w:lang w:val="en-GB"/>
        </w:rPr>
        <w:t>82</w:t>
      </w:r>
      <w:r>
        <w:rPr>
          <w:rFonts w:cs="Times New Roman"/>
          <w:b/>
          <w:color w:val="000000"/>
          <w:lang w:val="en-GB"/>
        </w:rPr>
        <w:t>,</w:t>
      </w:r>
      <w:r w:rsidR="006B6236">
        <w:rPr>
          <w:rFonts w:cs="Times New Roman"/>
          <w:b/>
          <w:color w:val="000000"/>
          <w:lang w:val="en-GB"/>
        </w:rPr>
        <w:t>291</w:t>
      </w:r>
      <w:r>
        <w:rPr>
          <w:rFonts w:cs="Times New Roman"/>
          <w:b/>
          <w:color w:val="000000"/>
          <w:lang w:val="en-GB"/>
        </w:rPr>
        <w:t xml:space="preserve"> = $3</w:t>
      </w:r>
      <w:r w:rsidR="008C5C98">
        <w:rPr>
          <w:rFonts w:cs="Times New Roman"/>
          <w:b/>
          <w:color w:val="000000"/>
          <w:lang w:val="en-GB"/>
        </w:rPr>
        <w:t>6</w:t>
      </w:r>
      <w:r>
        <w:rPr>
          <w:rFonts w:cs="Times New Roman"/>
          <w:b/>
          <w:color w:val="000000"/>
          <w:lang w:val="en-GB"/>
        </w:rPr>
        <w:t>,</w:t>
      </w:r>
      <w:r w:rsidR="008C5C98">
        <w:rPr>
          <w:rFonts w:cs="Times New Roman"/>
          <w:b/>
          <w:color w:val="000000"/>
          <w:lang w:val="en-GB"/>
        </w:rPr>
        <w:t>39</w:t>
      </w:r>
      <w:r w:rsidR="00F21635">
        <w:rPr>
          <w:rFonts w:cs="Times New Roman"/>
          <w:b/>
          <w:color w:val="000000"/>
          <w:lang w:val="en-GB"/>
        </w:rPr>
        <w:t>3</w:t>
      </w:r>
      <w:r>
        <w:rPr>
          <w:rFonts w:cs="Times New Roman"/>
          <w:color w:val="000000"/>
          <w:lang w:val="en-GB"/>
        </w:rPr>
        <w:t xml:space="preserve">. While ER payment for ‘registered farmer group’ in HIA #2 will be: </w:t>
      </w:r>
      <w:r>
        <w:rPr>
          <w:rFonts w:cs="Times New Roman"/>
          <w:b/>
          <w:color w:val="000000"/>
          <w:lang w:val="en-GB"/>
        </w:rPr>
        <w:t>0.</w:t>
      </w:r>
      <w:r w:rsidR="00637BCC">
        <w:rPr>
          <w:rFonts w:cs="Times New Roman"/>
          <w:b/>
          <w:color w:val="000000"/>
          <w:lang w:val="en-GB"/>
        </w:rPr>
        <w:t>2</w:t>
      </w:r>
      <w:r>
        <w:rPr>
          <w:rFonts w:cs="Times New Roman"/>
          <w:b/>
          <w:color w:val="000000"/>
          <w:lang w:val="en-GB"/>
        </w:rPr>
        <w:t>5*$</w:t>
      </w:r>
      <w:r w:rsidR="008C5C98">
        <w:rPr>
          <w:rFonts w:cs="Times New Roman"/>
          <w:b/>
          <w:color w:val="000000"/>
          <w:lang w:val="en-GB"/>
        </w:rPr>
        <w:t xml:space="preserve">582,291 </w:t>
      </w:r>
      <w:r w:rsidR="005D0518">
        <w:rPr>
          <w:rFonts w:cs="Times New Roman"/>
          <w:b/>
          <w:color w:val="000000"/>
          <w:lang w:val="en-GB"/>
        </w:rPr>
        <w:t>=</w:t>
      </w:r>
      <w:r w:rsidRPr="000134DA">
        <w:rPr>
          <w:rFonts w:cs="Times New Roman"/>
          <w:b/>
          <w:color w:val="000000"/>
          <w:lang w:val="en-GB"/>
        </w:rPr>
        <w:t xml:space="preserve"> $</w:t>
      </w:r>
      <w:r w:rsidR="00761037" w:rsidRPr="00761037">
        <w:rPr>
          <w:rFonts w:eastAsia="Times New Roman"/>
          <w:b/>
          <w:color w:val="000000"/>
        </w:rPr>
        <w:t>145,573</w:t>
      </w:r>
      <w:r>
        <w:rPr>
          <w:rFonts w:cs="Times New Roman"/>
          <w:color w:val="000000"/>
          <w:lang w:val="en-GB"/>
        </w:rPr>
        <w:t xml:space="preserve">; and ER payment for HIA #3 will be: </w:t>
      </w:r>
      <w:r>
        <w:rPr>
          <w:rFonts w:cs="Times New Roman"/>
          <w:b/>
          <w:color w:val="000000"/>
          <w:lang w:val="en-GB"/>
        </w:rPr>
        <w:t>0.6563*$</w:t>
      </w:r>
      <w:r w:rsidR="008C5C98">
        <w:rPr>
          <w:rFonts w:cs="Times New Roman"/>
          <w:b/>
          <w:color w:val="000000"/>
          <w:lang w:val="en-GB"/>
        </w:rPr>
        <w:t xml:space="preserve">582,291 </w:t>
      </w:r>
      <w:r w:rsidRPr="000134DA">
        <w:rPr>
          <w:rFonts w:cs="Times New Roman"/>
          <w:b/>
          <w:color w:val="000000"/>
          <w:lang w:val="en-GB"/>
        </w:rPr>
        <w:t>=</w:t>
      </w:r>
      <w:r>
        <w:rPr>
          <w:rFonts w:cs="Times New Roman"/>
          <w:b/>
          <w:color w:val="000000"/>
          <w:lang w:val="en-GB"/>
        </w:rPr>
        <w:t xml:space="preserve"> $3</w:t>
      </w:r>
      <w:r w:rsidR="008C5C98">
        <w:rPr>
          <w:rFonts w:cs="Times New Roman"/>
          <w:b/>
          <w:color w:val="000000"/>
          <w:lang w:val="en-GB"/>
        </w:rPr>
        <w:t>82</w:t>
      </w:r>
      <w:r>
        <w:rPr>
          <w:rFonts w:cs="Times New Roman"/>
          <w:b/>
          <w:color w:val="000000"/>
          <w:lang w:val="en-GB"/>
        </w:rPr>
        <w:t>,</w:t>
      </w:r>
      <w:r w:rsidR="008C5C98">
        <w:rPr>
          <w:rFonts w:cs="Times New Roman"/>
          <w:b/>
          <w:color w:val="000000"/>
          <w:lang w:val="en-GB"/>
        </w:rPr>
        <w:t>158</w:t>
      </w:r>
      <w:r>
        <w:rPr>
          <w:rFonts w:cs="Times New Roman"/>
          <w:b/>
          <w:color w:val="000000"/>
          <w:lang w:val="en-GB"/>
        </w:rPr>
        <w:t xml:space="preserve">. </w:t>
      </w:r>
      <w:r w:rsidRPr="008955AE">
        <w:rPr>
          <w:rFonts w:cs="Times New Roman"/>
          <w:color w:val="000000"/>
          <w:lang w:val="en-GB"/>
        </w:rPr>
        <w:t xml:space="preserve">Table </w:t>
      </w:r>
      <w:r w:rsidR="00395F2B">
        <w:rPr>
          <w:rFonts w:cs="Times New Roman"/>
          <w:color w:val="000000"/>
          <w:lang w:val="en-GB"/>
        </w:rPr>
        <w:t>16</w:t>
      </w:r>
      <w:r w:rsidRPr="008955AE">
        <w:rPr>
          <w:rFonts w:cs="Times New Roman"/>
          <w:color w:val="000000"/>
          <w:lang w:val="en-GB"/>
        </w:rPr>
        <w:t xml:space="preserve"> describes the respective value of ER payments for HIA beneficiaries.</w:t>
      </w:r>
    </w:p>
    <w:p w14:paraId="013A808A" w14:textId="77777777" w:rsidR="00A71F15" w:rsidRDefault="00A71F15" w:rsidP="00A71F15">
      <w:pPr>
        <w:widowControl w:val="0"/>
        <w:autoSpaceDE w:val="0"/>
        <w:autoSpaceDN w:val="0"/>
        <w:adjustRightInd w:val="0"/>
        <w:spacing w:after="0" w:line="240" w:lineRule="auto"/>
        <w:jc w:val="both"/>
        <w:rPr>
          <w:rFonts w:cs="Times New Roman"/>
          <w:color w:val="000000"/>
          <w:lang w:val="en-GB"/>
        </w:rPr>
      </w:pPr>
    </w:p>
    <w:p w14:paraId="5680B195" w14:textId="5BCCA28C" w:rsidR="00CB2C71" w:rsidRDefault="00CB2C71" w:rsidP="00CB2C71">
      <w:pPr>
        <w:pStyle w:val="Caption"/>
        <w:keepNext/>
      </w:pPr>
      <w:bookmarkStart w:id="73" w:name="_Toc534715830"/>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16</w:t>
      </w:r>
      <w:r w:rsidR="00EB4916">
        <w:rPr>
          <w:noProof/>
        </w:rPr>
        <w:fldChar w:fldCharType="end"/>
      </w:r>
      <w:r>
        <w:t>: ER payments to HIA #1 beneficiaries in 2021</w:t>
      </w:r>
      <w:bookmarkEnd w:id="73"/>
    </w:p>
    <w:tbl>
      <w:tblPr>
        <w:tblStyle w:val="GridTable1Light-Accent1"/>
        <w:tblpPr w:leftFromText="180" w:rightFromText="180" w:vertAnchor="text" w:tblpY="1"/>
        <w:tblW w:w="0" w:type="auto"/>
        <w:tblLook w:val="04A0" w:firstRow="1" w:lastRow="0" w:firstColumn="1" w:lastColumn="0" w:noHBand="0" w:noVBand="1"/>
      </w:tblPr>
      <w:tblGrid>
        <w:gridCol w:w="866"/>
        <w:gridCol w:w="1782"/>
        <w:gridCol w:w="2081"/>
        <w:gridCol w:w="2081"/>
        <w:gridCol w:w="2081"/>
      </w:tblGrid>
      <w:tr w:rsidR="00A71F15" w:rsidRPr="00581814" w14:paraId="2A33B133" w14:textId="77777777" w:rsidTr="00CB2C71">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66" w:type="dxa"/>
            <w:shd w:val="clear" w:color="auto" w:fill="DEEAF6" w:themeFill="accent5" w:themeFillTint="33"/>
          </w:tcPr>
          <w:p w14:paraId="143F6695" w14:textId="77777777" w:rsidR="00A71F15" w:rsidRPr="00581814" w:rsidRDefault="00A71F15" w:rsidP="00211255">
            <w:pPr>
              <w:jc w:val="center"/>
              <w:rPr>
                <w:rFonts w:cs="Times New Roman"/>
                <w:b w:val="0"/>
                <w:sz w:val="20"/>
                <w:szCs w:val="20"/>
              </w:rPr>
            </w:pPr>
            <w:r w:rsidRPr="00581814">
              <w:rPr>
                <w:rFonts w:cs="Times New Roman"/>
                <w:b w:val="0"/>
                <w:sz w:val="20"/>
                <w:szCs w:val="20"/>
              </w:rPr>
              <w:t>HIA #</w:t>
            </w:r>
          </w:p>
        </w:tc>
        <w:tc>
          <w:tcPr>
            <w:tcW w:w="1782" w:type="dxa"/>
            <w:shd w:val="clear" w:color="auto" w:fill="DEEAF6" w:themeFill="accent5" w:themeFillTint="33"/>
          </w:tcPr>
          <w:p w14:paraId="5F4F1DEC" w14:textId="77777777" w:rsidR="00A71F15" w:rsidRPr="00581814"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581814">
              <w:rPr>
                <w:rFonts w:cs="Times New Roman"/>
                <w:b w:val="0"/>
                <w:sz w:val="20"/>
                <w:szCs w:val="20"/>
              </w:rPr>
              <w:t>Relative performance weight</w:t>
            </w:r>
          </w:p>
        </w:tc>
        <w:tc>
          <w:tcPr>
            <w:tcW w:w="2081" w:type="dxa"/>
            <w:shd w:val="clear" w:color="auto" w:fill="DEEAF6" w:themeFill="accent5" w:themeFillTint="33"/>
          </w:tcPr>
          <w:p w14:paraId="793BBE9F" w14:textId="77777777" w:rsidR="00A71F15" w:rsidRPr="00581814"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581814">
              <w:rPr>
                <w:rFonts w:cs="Times New Roman"/>
                <w:b w:val="0"/>
                <w:sz w:val="20"/>
                <w:szCs w:val="20"/>
              </w:rPr>
              <w:t>Farmer Groups (58%)</w:t>
            </w:r>
          </w:p>
        </w:tc>
        <w:tc>
          <w:tcPr>
            <w:tcW w:w="2081" w:type="dxa"/>
            <w:shd w:val="clear" w:color="auto" w:fill="DEEAF6" w:themeFill="accent5" w:themeFillTint="33"/>
          </w:tcPr>
          <w:p w14:paraId="040CDC71" w14:textId="77777777" w:rsidR="00A71F15" w:rsidRPr="00581814"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581814">
              <w:rPr>
                <w:rFonts w:cs="Times New Roman"/>
                <w:b w:val="0"/>
                <w:sz w:val="20"/>
                <w:szCs w:val="20"/>
              </w:rPr>
              <w:t>HIA Communities (39%)</w:t>
            </w:r>
          </w:p>
        </w:tc>
        <w:tc>
          <w:tcPr>
            <w:tcW w:w="2081" w:type="dxa"/>
            <w:shd w:val="clear" w:color="auto" w:fill="DEEAF6" w:themeFill="accent5" w:themeFillTint="33"/>
          </w:tcPr>
          <w:p w14:paraId="7C718622" w14:textId="77777777" w:rsidR="00A71F15" w:rsidRPr="00581814" w:rsidRDefault="00A71F15" w:rsidP="00211255">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581814">
              <w:rPr>
                <w:rFonts w:cs="Times New Roman"/>
                <w:b w:val="0"/>
                <w:sz w:val="20"/>
                <w:szCs w:val="20"/>
              </w:rPr>
              <w:t>Traditional Authorities (3%)</w:t>
            </w:r>
          </w:p>
        </w:tc>
      </w:tr>
      <w:tr w:rsidR="001A4E2C" w:rsidRPr="00581814" w14:paraId="36AD65FB" w14:textId="77777777" w:rsidTr="00F21062">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1C21CC45" w14:textId="77777777" w:rsidR="001A4E2C" w:rsidRPr="00581814" w:rsidRDefault="001A4E2C" w:rsidP="006C013B">
            <w:pPr>
              <w:jc w:val="center"/>
              <w:rPr>
                <w:rFonts w:cs="Times New Roman"/>
                <w:color w:val="000000" w:themeColor="text1"/>
                <w:sz w:val="20"/>
                <w:szCs w:val="20"/>
              </w:rPr>
            </w:pPr>
            <w:r w:rsidRPr="00581814">
              <w:rPr>
                <w:rFonts w:cs="Times New Roman"/>
                <w:color w:val="000000" w:themeColor="text1"/>
                <w:sz w:val="20"/>
                <w:szCs w:val="20"/>
              </w:rPr>
              <w:t>1</w:t>
            </w:r>
          </w:p>
        </w:tc>
        <w:tc>
          <w:tcPr>
            <w:tcW w:w="1782" w:type="dxa"/>
          </w:tcPr>
          <w:p w14:paraId="57A62544" w14:textId="4A13A187"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81814">
              <w:rPr>
                <w:rFonts w:cs="Times New Roman"/>
                <w:color w:val="000000" w:themeColor="text1"/>
                <w:sz w:val="20"/>
                <w:szCs w:val="20"/>
              </w:rPr>
              <w:t>0.0625</w:t>
            </w:r>
          </w:p>
        </w:tc>
        <w:tc>
          <w:tcPr>
            <w:tcW w:w="2081" w:type="dxa"/>
            <w:vAlign w:val="bottom"/>
          </w:tcPr>
          <w:p w14:paraId="1BF0965E" w14:textId="11EBACEA"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426B42">
              <w:rPr>
                <w:rFonts w:ascii="Calibri" w:eastAsia="Times New Roman" w:hAnsi="Calibri"/>
                <w:color w:val="000000"/>
                <w:sz w:val="20"/>
                <w:szCs w:val="20"/>
              </w:rPr>
              <w:t xml:space="preserve">   </w:t>
            </w:r>
            <w:r>
              <w:rPr>
                <w:rFonts w:ascii="Calibri" w:eastAsia="Times New Roman" w:hAnsi="Calibri"/>
                <w:color w:val="000000"/>
                <w:sz w:val="20"/>
                <w:szCs w:val="20"/>
              </w:rPr>
              <w:t xml:space="preserve">36,393 </w:t>
            </w:r>
          </w:p>
        </w:tc>
        <w:tc>
          <w:tcPr>
            <w:tcW w:w="2081" w:type="dxa"/>
            <w:vAlign w:val="bottom"/>
          </w:tcPr>
          <w:p w14:paraId="77C566DE" w14:textId="1955535E" w:rsidR="001A4E2C" w:rsidRPr="00581814" w:rsidRDefault="00426B42"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1A4E2C">
              <w:rPr>
                <w:rFonts w:ascii="Calibri" w:eastAsia="Times New Roman" w:hAnsi="Calibri"/>
                <w:color w:val="000000"/>
                <w:sz w:val="20"/>
                <w:szCs w:val="20"/>
              </w:rPr>
              <w:t xml:space="preserve"> 24,471 </w:t>
            </w:r>
          </w:p>
        </w:tc>
        <w:tc>
          <w:tcPr>
            <w:tcW w:w="2081" w:type="dxa"/>
            <w:vAlign w:val="bottom"/>
          </w:tcPr>
          <w:p w14:paraId="6B0840DE" w14:textId="4033F6AE" w:rsidR="001A4E2C" w:rsidRPr="00581814" w:rsidRDefault="00426B42"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1A4E2C">
              <w:rPr>
                <w:rFonts w:ascii="Calibri" w:eastAsia="Times New Roman" w:hAnsi="Calibri"/>
                <w:color w:val="000000"/>
                <w:sz w:val="20"/>
                <w:szCs w:val="20"/>
              </w:rPr>
              <w:t xml:space="preserve"> 1,882 </w:t>
            </w:r>
          </w:p>
        </w:tc>
      </w:tr>
      <w:tr w:rsidR="001A4E2C" w:rsidRPr="00581814" w14:paraId="6EF924CD" w14:textId="77777777" w:rsidTr="00F21062">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352E263A" w14:textId="77777777" w:rsidR="001A4E2C" w:rsidRPr="00581814" w:rsidRDefault="001A4E2C" w:rsidP="006C013B">
            <w:pPr>
              <w:jc w:val="center"/>
              <w:rPr>
                <w:rFonts w:cs="Times New Roman"/>
                <w:color w:val="000000" w:themeColor="text1"/>
                <w:sz w:val="20"/>
                <w:szCs w:val="20"/>
              </w:rPr>
            </w:pPr>
            <w:r w:rsidRPr="00581814">
              <w:rPr>
                <w:rFonts w:cs="Times New Roman"/>
                <w:color w:val="000000" w:themeColor="text1"/>
                <w:sz w:val="20"/>
                <w:szCs w:val="20"/>
              </w:rPr>
              <w:t>2</w:t>
            </w:r>
          </w:p>
        </w:tc>
        <w:tc>
          <w:tcPr>
            <w:tcW w:w="1782" w:type="dxa"/>
          </w:tcPr>
          <w:p w14:paraId="467D42F5" w14:textId="4AB1FA05"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81814">
              <w:rPr>
                <w:rFonts w:cs="Times New Roman"/>
                <w:color w:val="000000" w:themeColor="text1"/>
                <w:sz w:val="20"/>
                <w:szCs w:val="20"/>
              </w:rPr>
              <w:t>0.25</w:t>
            </w:r>
          </w:p>
        </w:tc>
        <w:tc>
          <w:tcPr>
            <w:tcW w:w="2081" w:type="dxa"/>
            <w:vAlign w:val="bottom"/>
          </w:tcPr>
          <w:p w14:paraId="4E7E7A35" w14:textId="6B6E4745"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145,573 </w:t>
            </w:r>
          </w:p>
        </w:tc>
        <w:tc>
          <w:tcPr>
            <w:tcW w:w="2081" w:type="dxa"/>
            <w:vAlign w:val="bottom"/>
          </w:tcPr>
          <w:p w14:paraId="65232ED9" w14:textId="796C0620" w:rsidR="001A4E2C" w:rsidRPr="00581814" w:rsidRDefault="00426B42"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1A4E2C">
              <w:rPr>
                <w:rFonts w:ascii="Calibri" w:eastAsia="Times New Roman" w:hAnsi="Calibri"/>
                <w:color w:val="000000"/>
                <w:sz w:val="20"/>
                <w:szCs w:val="20"/>
              </w:rPr>
              <w:t xml:space="preserve"> 97,885 </w:t>
            </w:r>
          </w:p>
        </w:tc>
        <w:tc>
          <w:tcPr>
            <w:tcW w:w="2081" w:type="dxa"/>
            <w:vAlign w:val="bottom"/>
          </w:tcPr>
          <w:p w14:paraId="11C934BE" w14:textId="248B5132" w:rsidR="001A4E2C" w:rsidRPr="00581814" w:rsidRDefault="00426B42"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w:t>
            </w:r>
            <w:r w:rsidR="001A4E2C">
              <w:rPr>
                <w:rFonts w:ascii="Calibri" w:eastAsia="Times New Roman" w:hAnsi="Calibri"/>
                <w:color w:val="000000"/>
                <w:sz w:val="20"/>
                <w:szCs w:val="20"/>
              </w:rPr>
              <w:t xml:space="preserve"> 7,530 </w:t>
            </w:r>
          </w:p>
        </w:tc>
      </w:tr>
      <w:tr w:rsidR="001A4E2C" w:rsidRPr="00581814" w14:paraId="43A5E5F9" w14:textId="77777777" w:rsidTr="00F21062">
        <w:trPr>
          <w:trHeight w:val="314"/>
        </w:trPr>
        <w:tc>
          <w:tcPr>
            <w:cnfStyle w:val="001000000000" w:firstRow="0" w:lastRow="0" w:firstColumn="1" w:lastColumn="0" w:oddVBand="0" w:evenVBand="0" w:oddHBand="0" w:evenHBand="0" w:firstRowFirstColumn="0" w:firstRowLastColumn="0" w:lastRowFirstColumn="0" w:lastRowLastColumn="0"/>
            <w:tcW w:w="866" w:type="dxa"/>
          </w:tcPr>
          <w:p w14:paraId="6705CD1F" w14:textId="77777777" w:rsidR="001A4E2C" w:rsidRPr="00581814" w:rsidRDefault="001A4E2C" w:rsidP="006C013B">
            <w:pPr>
              <w:jc w:val="center"/>
              <w:rPr>
                <w:rFonts w:cs="Times New Roman"/>
                <w:color w:val="000000" w:themeColor="text1"/>
                <w:sz w:val="20"/>
                <w:szCs w:val="20"/>
              </w:rPr>
            </w:pPr>
            <w:r w:rsidRPr="00581814">
              <w:rPr>
                <w:rFonts w:cs="Times New Roman"/>
                <w:color w:val="000000" w:themeColor="text1"/>
                <w:sz w:val="20"/>
                <w:szCs w:val="20"/>
              </w:rPr>
              <w:t>3</w:t>
            </w:r>
          </w:p>
        </w:tc>
        <w:tc>
          <w:tcPr>
            <w:tcW w:w="1782" w:type="dxa"/>
          </w:tcPr>
          <w:p w14:paraId="649B19D1" w14:textId="2877A9FF"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581814">
              <w:rPr>
                <w:rFonts w:cs="Times New Roman"/>
                <w:color w:val="000000" w:themeColor="text1"/>
                <w:sz w:val="20"/>
                <w:szCs w:val="20"/>
              </w:rPr>
              <w:t>0.6563</w:t>
            </w:r>
          </w:p>
        </w:tc>
        <w:tc>
          <w:tcPr>
            <w:tcW w:w="2081" w:type="dxa"/>
            <w:vAlign w:val="bottom"/>
          </w:tcPr>
          <w:p w14:paraId="2D3A54EC" w14:textId="52057B29"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382,158 </w:t>
            </w:r>
          </w:p>
        </w:tc>
        <w:tc>
          <w:tcPr>
            <w:tcW w:w="2081" w:type="dxa"/>
            <w:vAlign w:val="bottom"/>
          </w:tcPr>
          <w:p w14:paraId="31D8AE16" w14:textId="7CBFB5DC"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256,968 </w:t>
            </w:r>
          </w:p>
        </w:tc>
        <w:tc>
          <w:tcPr>
            <w:tcW w:w="2081" w:type="dxa"/>
            <w:vAlign w:val="bottom"/>
          </w:tcPr>
          <w:p w14:paraId="609B5F5A" w14:textId="50C9B441" w:rsidR="001A4E2C" w:rsidRPr="00581814" w:rsidRDefault="001A4E2C" w:rsidP="006C013B">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19,767 </w:t>
            </w:r>
          </w:p>
        </w:tc>
      </w:tr>
    </w:tbl>
    <w:p w14:paraId="4E7458F9" w14:textId="77777777" w:rsidR="00A71F15" w:rsidRDefault="00A71F1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6086284A" w14:textId="77777777" w:rsidR="00A71F15" w:rsidRPr="00A52E08" w:rsidRDefault="00A71F15" w:rsidP="00A71F15">
      <w:pPr>
        <w:widowControl w:val="0"/>
        <w:autoSpaceDE w:val="0"/>
        <w:autoSpaceDN w:val="0"/>
        <w:adjustRightInd w:val="0"/>
        <w:spacing w:after="0" w:line="240" w:lineRule="auto"/>
        <w:jc w:val="both"/>
        <w:rPr>
          <w:rFonts w:cs="Times New Roman"/>
          <w:color w:val="000000"/>
          <w:lang w:val="en-GB"/>
        </w:rPr>
      </w:pPr>
    </w:p>
    <w:p w14:paraId="15C484F0" w14:textId="77777777" w:rsidR="00A71F15" w:rsidRPr="00A52E08" w:rsidRDefault="00A71F15" w:rsidP="00A71F15">
      <w:pPr>
        <w:spacing w:after="0" w:line="240" w:lineRule="auto"/>
        <w:jc w:val="both"/>
        <w:rPr>
          <w:rFonts w:cs="Times New Roman"/>
          <w:b/>
          <w:i/>
          <w:color w:val="000000"/>
          <w:lang w:val="en-GB"/>
        </w:rPr>
      </w:pPr>
      <w:r w:rsidRPr="00A52E08">
        <w:rPr>
          <w:rFonts w:cs="Times New Roman"/>
          <w:b/>
          <w:i/>
          <w:color w:val="000000"/>
          <w:lang w:val="en-GB"/>
        </w:rPr>
        <w:t>Scenario 4: Overall non-performance albeit some isolated performance in some HIA(s)</w:t>
      </w:r>
    </w:p>
    <w:p w14:paraId="2F2CADCD" w14:textId="49864D79" w:rsidR="00A71F15" w:rsidRDefault="00A71F15" w:rsidP="00A71F15">
      <w:pPr>
        <w:spacing w:after="0" w:line="240" w:lineRule="auto"/>
        <w:jc w:val="both"/>
        <w:rPr>
          <w:rFonts w:cs="Times New Roman"/>
          <w:bCs/>
          <w:color w:val="000000"/>
          <w:lang w:val="en-GB"/>
        </w:rPr>
      </w:pPr>
      <w:r w:rsidRPr="00A52E08">
        <w:rPr>
          <w:rFonts w:cs="Times New Roman"/>
        </w:rPr>
        <w:t>In the case of overall non-performance of the ER Program</w:t>
      </w:r>
      <w:r w:rsidR="00D7212A">
        <w:rPr>
          <w:rFonts w:cs="Times New Roman"/>
        </w:rPr>
        <w:t xml:space="preserve"> (</w:t>
      </w:r>
      <w:r w:rsidR="003E41F9" w:rsidRPr="005A714F">
        <w:rPr>
          <w:rFonts w:cs="Times New Roman"/>
        </w:rPr>
        <w:t>where the programme perfo</w:t>
      </w:r>
      <w:r w:rsidR="00E912DE" w:rsidRPr="005A714F">
        <w:rPr>
          <w:rFonts w:cs="Times New Roman"/>
        </w:rPr>
        <w:t>rms below 2</w:t>
      </w:r>
      <w:r w:rsidR="00D7212A" w:rsidRPr="005A714F">
        <w:rPr>
          <w:rFonts w:cs="Times New Roman"/>
        </w:rPr>
        <w:t>0</w:t>
      </w:r>
      <w:r w:rsidR="00D7212A">
        <w:rPr>
          <w:rFonts w:cs="Times New Roman"/>
        </w:rPr>
        <w:t>%</w:t>
      </w:r>
      <w:r w:rsidR="00B57481">
        <w:rPr>
          <w:rFonts w:cs="Times New Roman"/>
        </w:rPr>
        <w:t xml:space="preserve"> </w:t>
      </w:r>
      <w:r w:rsidR="00B57481" w:rsidRPr="005A714F">
        <w:rPr>
          <w:rFonts w:cs="Times New Roman"/>
        </w:rPr>
        <w:t>and is in default of the ERPA</w:t>
      </w:r>
      <w:r w:rsidR="00D7212A" w:rsidRPr="005A714F">
        <w:rPr>
          <w:rFonts w:cs="Times New Roman"/>
        </w:rPr>
        <w:t>)</w:t>
      </w:r>
      <w:r w:rsidRPr="00A52E08">
        <w:rPr>
          <w:rFonts w:cs="Times New Roman"/>
        </w:rPr>
        <w:t xml:space="preserve"> </w:t>
      </w:r>
      <w:r w:rsidR="00B57481">
        <w:rPr>
          <w:rFonts w:cs="Times New Roman"/>
        </w:rPr>
        <w:t xml:space="preserve">but </w:t>
      </w:r>
      <w:r w:rsidRPr="00A52E08">
        <w:rPr>
          <w:rFonts w:cs="Times New Roman"/>
        </w:rPr>
        <w:t>some isolated good performance by</w:t>
      </w:r>
      <w:r w:rsidR="006A75B5">
        <w:rPr>
          <w:rFonts w:cs="Times New Roman"/>
        </w:rPr>
        <w:t xml:space="preserve"> some</w:t>
      </w:r>
      <w:r w:rsidRPr="00A52E08">
        <w:rPr>
          <w:rFonts w:cs="Times New Roman"/>
        </w:rPr>
        <w:t xml:space="preserve"> HIAs, </w:t>
      </w:r>
      <w:r w:rsidRPr="00A52E08">
        <w:rPr>
          <w:rFonts w:cs="Times New Roman"/>
          <w:bCs/>
          <w:color w:val="000000"/>
          <w:lang w:val="en-GB"/>
        </w:rPr>
        <w:t xml:space="preserve">the performance buffer will be triggered to distribute payments to </w:t>
      </w:r>
      <w:r w:rsidR="00642B65">
        <w:rPr>
          <w:rFonts w:cs="Times New Roman"/>
          <w:bCs/>
          <w:color w:val="000000"/>
          <w:lang w:val="en-GB"/>
        </w:rPr>
        <w:t>such HIAs</w:t>
      </w:r>
      <w:r w:rsidRPr="00A52E08">
        <w:rPr>
          <w:rFonts w:cs="Times New Roman"/>
          <w:bCs/>
          <w:color w:val="000000"/>
          <w:lang w:val="en-GB"/>
        </w:rPr>
        <w:t xml:space="preserve">. Under this scenario, ER payments will be not made to government and HIAs </w:t>
      </w:r>
      <w:r w:rsidR="00BE34D8">
        <w:rPr>
          <w:rFonts w:cs="Times New Roman"/>
          <w:bCs/>
          <w:color w:val="000000"/>
          <w:lang w:val="en-GB"/>
        </w:rPr>
        <w:t>as a whole</w:t>
      </w:r>
      <w:r w:rsidR="00B57481">
        <w:rPr>
          <w:rFonts w:cs="Times New Roman"/>
          <w:bCs/>
          <w:color w:val="000000"/>
          <w:lang w:val="en-GB"/>
        </w:rPr>
        <w:t xml:space="preserve"> </w:t>
      </w:r>
      <w:r w:rsidR="00B57481" w:rsidRPr="005A714F">
        <w:rPr>
          <w:rFonts w:cs="Times New Roman"/>
          <w:bCs/>
          <w:color w:val="000000"/>
          <w:lang w:val="en-GB"/>
        </w:rPr>
        <w:t>because the ERPA is likely to be terminated</w:t>
      </w:r>
      <w:r w:rsidR="00BE34D8" w:rsidRPr="005A714F">
        <w:rPr>
          <w:rFonts w:cs="Times New Roman"/>
          <w:bCs/>
          <w:color w:val="000000"/>
          <w:lang w:val="en-GB"/>
        </w:rPr>
        <w:t xml:space="preserve">. </w:t>
      </w:r>
      <w:r w:rsidR="00B57481" w:rsidRPr="005A714F">
        <w:rPr>
          <w:rFonts w:cs="Times New Roman"/>
          <w:bCs/>
          <w:color w:val="000000"/>
          <w:lang w:val="en-GB"/>
        </w:rPr>
        <w:t>However,</w:t>
      </w:r>
      <w:r w:rsidR="00B57481">
        <w:rPr>
          <w:rFonts w:cs="Times New Roman"/>
          <w:bCs/>
          <w:color w:val="000000"/>
          <w:lang w:val="en-GB"/>
        </w:rPr>
        <w:t xml:space="preserve"> </w:t>
      </w:r>
      <w:r w:rsidR="00841267">
        <w:rPr>
          <w:rFonts w:cs="Times New Roman"/>
          <w:bCs/>
          <w:color w:val="000000"/>
          <w:lang w:val="en-GB"/>
        </w:rPr>
        <w:t>specific</w:t>
      </w:r>
      <w:r w:rsidR="003E55FD">
        <w:rPr>
          <w:rFonts w:cs="Times New Roman"/>
          <w:bCs/>
          <w:color w:val="000000"/>
          <w:lang w:val="en-GB"/>
        </w:rPr>
        <w:t xml:space="preserve"> HIAs </w:t>
      </w:r>
      <w:r w:rsidRPr="00A52E08">
        <w:rPr>
          <w:rFonts w:cs="Times New Roman"/>
          <w:bCs/>
          <w:color w:val="000000"/>
          <w:lang w:val="en-GB"/>
        </w:rPr>
        <w:t xml:space="preserve">identified to have achieved at least 50% of emission reduction </w:t>
      </w:r>
      <w:r>
        <w:rPr>
          <w:rFonts w:cs="Times New Roman"/>
          <w:bCs/>
          <w:color w:val="000000"/>
          <w:lang w:val="en-GB"/>
        </w:rPr>
        <w:t>in relation</w:t>
      </w:r>
      <w:r w:rsidR="0035577E">
        <w:rPr>
          <w:rFonts w:cs="Times New Roman"/>
          <w:bCs/>
          <w:color w:val="000000"/>
          <w:lang w:val="en-GB"/>
        </w:rPr>
        <w:t xml:space="preserve"> to the</w:t>
      </w:r>
      <w:r w:rsidRPr="00A52E08">
        <w:rPr>
          <w:rFonts w:cs="Times New Roman"/>
          <w:bCs/>
          <w:color w:val="000000"/>
          <w:lang w:val="en-GB"/>
        </w:rPr>
        <w:t xml:space="preserve"> </w:t>
      </w:r>
      <w:r w:rsidR="0035577E">
        <w:rPr>
          <w:rFonts w:cs="Times New Roman"/>
          <w:bCs/>
          <w:color w:val="000000"/>
          <w:lang w:val="en-GB"/>
        </w:rPr>
        <w:t>actual</w:t>
      </w:r>
      <w:r>
        <w:rPr>
          <w:rFonts w:cs="Times New Roman"/>
          <w:bCs/>
          <w:color w:val="000000"/>
          <w:lang w:val="en-GB"/>
        </w:rPr>
        <w:t xml:space="preserve"> </w:t>
      </w:r>
      <w:r w:rsidR="0035577E">
        <w:rPr>
          <w:rFonts w:cs="Times New Roman"/>
          <w:bCs/>
          <w:color w:val="000000"/>
          <w:lang w:val="en-GB"/>
        </w:rPr>
        <w:t>emission reduction of the programme in the given accounting year</w:t>
      </w:r>
      <w:r w:rsidR="00B57481">
        <w:rPr>
          <w:rFonts w:cs="Times New Roman"/>
          <w:bCs/>
          <w:color w:val="000000"/>
          <w:lang w:val="en-GB"/>
        </w:rPr>
        <w:t xml:space="preserve"> </w:t>
      </w:r>
      <w:r w:rsidR="00B57481" w:rsidRPr="005A714F">
        <w:rPr>
          <w:rFonts w:cs="Times New Roman"/>
          <w:bCs/>
          <w:color w:val="000000"/>
          <w:lang w:val="en-GB"/>
        </w:rPr>
        <w:t>could receive</w:t>
      </w:r>
      <w:r w:rsidRPr="005A714F">
        <w:rPr>
          <w:rFonts w:cs="Times New Roman"/>
          <w:bCs/>
          <w:color w:val="000000"/>
          <w:lang w:val="en-GB"/>
        </w:rPr>
        <w:t xml:space="preserve"> payment</w:t>
      </w:r>
      <w:r w:rsidR="00B57481" w:rsidRPr="005A714F">
        <w:rPr>
          <w:rFonts w:cs="Times New Roman"/>
          <w:bCs/>
          <w:color w:val="000000"/>
          <w:lang w:val="en-GB"/>
        </w:rPr>
        <w:t>s</w:t>
      </w:r>
      <w:r w:rsidRPr="005A714F">
        <w:rPr>
          <w:rFonts w:cs="Times New Roman"/>
          <w:bCs/>
          <w:color w:val="000000"/>
          <w:lang w:val="en-GB"/>
        </w:rPr>
        <w:t xml:space="preserve"> </w:t>
      </w:r>
      <w:r w:rsidR="00D267E9" w:rsidRPr="005A714F">
        <w:rPr>
          <w:rFonts w:cs="Times New Roman"/>
          <w:bCs/>
          <w:color w:val="000000"/>
          <w:lang w:val="en-GB"/>
        </w:rPr>
        <w:t xml:space="preserve">that would </w:t>
      </w:r>
      <w:r w:rsidRPr="005A714F">
        <w:rPr>
          <w:rFonts w:cs="Times New Roman"/>
          <w:bCs/>
          <w:color w:val="000000"/>
          <w:lang w:val="en-GB"/>
        </w:rPr>
        <w:t xml:space="preserve">solely </w:t>
      </w:r>
      <w:r w:rsidR="00D267E9" w:rsidRPr="005A714F">
        <w:rPr>
          <w:rFonts w:cs="Times New Roman"/>
          <w:bCs/>
          <w:color w:val="000000"/>
          <w:lang w:val="en-GB"/>
        </w:rPr>
        <w:t xml:space="preserve">derive </w:t>
      </w:r>
      <w:r w:rsidRPr="005A714F">
        <w:rPr>
          <w:rFonts w:cs="Times New Roman"/>
          <w:bCs/>
          <w:color w:val="000000"/>
          <w:lang w:val="en-GB"/>
        </w:rPr>
        <w:t xml:space="preserve">from </w:t>
      </w:r>
      <w:r w:rsidR="00D267E9" w:rsidRPr="005A714F">
        <w:rPr>
          <w:rFonts w:cs="Times New Roman"/>
          <w:bCs/>
          <w:color w:val="000000"/>
          <w:lang w:val="en-GB"/>
        </w:rPr>
        <w:t xml:space="preserve">funds paid into </w:t>
      </w:r>
      <w:r w:rsidRPr="005A714F">
        <w:rPr>
          <w:rFonts w:cs="Times New Roman"/>
          <w:bCs/>
          <w:color w:val="000000"/>
          <w:lang w:val="en-GB"/>
        </w:rPr>
        <w:t>the performance buffer</w:t>
      </w:r>
      <w:r w:rsidR="00D267E9" w:rsidRPr="005A714F">
        <w:rPr>
          <w:rFonts w:cs="Times New Roman"/>
          <w:bCs/>
          <w:color w:val="000000"/>
          <w:lang w:val="en-GB"/>
        </w:rPr>
        <w:t xml:space="preserve"> in previous years</w:t>
      </w:r>
      <w:r w:rsidRPr="005A714F">
        <w:rPr>
          <w:rFonts w:cs="Times New Roman"/>
          <w:bCs/>
          <w:color w:val="000000"/>
          <w:lang w:val="en-GB"/>
        </w:rPr>
        <w:t>.</w:t>
      </w:r>
      <w:r w:rsidRPr="00A52E08">
        <w:rPr>
          <w:rFonts w:cs="Times New Roman"/>
          <w:bCs/>
          <w:color w:val="000000"/>
          <w:lang w:val="en-GB"/>
        </w:rPr>
        <w:t xml:space="preserve"> </w:t>
      </w:r>
    </w:p>
    <w:p w14:paraId="4177F7DD" w14:textId="77777777" w:rsidR="0051148D" w:rsidRDefault="0051148D" w:rsidP="00A71F15">
      <w:pPr>
        <w:spacing w:after="0" w:line="240" w:lineRule="auto"/>
        <w:jc w:val="both"/>
        <w:rPr>
          <w:rFonts w:cs="Times New Roman"/>
          <w:bCs/>
          <w:color w:val="000000"/>
          <w:lang w:val="en-GB"/>
        </w:rPr>
      </w:pPr>
    </w:p>
    <w:p w14:paraId="326CA470" w14:textId="16DC32DB" w:rsidR="0051148D" w:rsidRPr="00A52E08" w:rsidRDefault="003311C5" w:rsidP="00A71F15">
      <w:pPr>
        <w:spacing w:after="0" w:line="240" w:lineRule="auto"/>
        <w:jc w:val="both"/>
        <w:rPr>
          <w:rFonts w:cs="Times New Roman"/>
          <w:bCs/>
          <w:color w:val="000000"/>
          <w:lang w:val="en-GB"/>
        </w:rPr>
      </w:pPr>
      <w:r>
        <w:rPr>
          <w:rFonts w:cs="Times New Roman"/>
          <w:color w:val="000000"/>
          <w:lang w:val="en-GB"/>
        </w:rPr>
        <w:t xml:space="preserve">For example, if the programme achieves only </w:t>
      </w:r>
      <w:r w:rsidR="00AC5B6A">
        <w:rPr>
          <w:rFonts w:cs="Times New Roman"/>
          <w:color w:val="000000"/>
          <w:lang w:val="en-GB"/>
        </w:rPr>
        <w:t xml:space="preserve">10% performance, translating </w:t>
      </w:r>
      <w:r w:rsidR="00ED1766">
        <w:rPr>
          <w:rFonts w:cs="Times New Roman"/>
          <w:color w:val="000000"/>
          <w:lang w:val="en-GB"/>
        </w:rPr>
        <w:t>in</w:t>
      </w:r>
      <w:r w:rsidR="00AC5B6A">
        <w:rPr>
          <w:rFonts w:cs="Times New Roman"/>
          <w:color w:val="000000"/>
          <w:lang w:val="en-GB"/>
        </w:rPr>
        <w:t xml:space="preserve">to </w:t>
      </w:r>
      <w:r w:rsidR="00ED1766">
        <w:rPr>
          <w:rFonts w:cs="Times New Roman"/>
          <w:color w:val="000000"/>
          <w:lang w:val="en-GB"/>
        </w:rPr>
        <w:t>1</w:t>
      </w:r>
      <w:r w:rsidR="00ED1766" w:rsidRPr="00A52E08">
        <w:rPr>
          <w:rFonts w:cs="Times New Roman"/>
          <w:color w:val="000000"/>
          <w:lang w:val="en-GB"/>
        </w:rPr>
        <w:t xml:space="preserve"> million tCO</w:t>
      </w:r>
      <w:r w:rsidR="00ED1766" w:rsidRPr="00A52E08">
        <w:rPr>
          <w:rFonts w:cs="Times New Roman"/>
          <w:color w:val="000000"/>
          <w:vertAlign w:val="subscript"/>
          <w:lang w:val="en-GB"/>
        </w:rPr>
        <w:t>2</w:t>
      </w:r>
      <w:r w:rsidR="00ED1766" w:rsidRPr="00A52E08">
        <w:rPr>
          <w:rFonts w:cs="Times New Roman"/>
          <w:color w:val="000000"/>
          <w:lang w:val="en-GB"/>
        </w:rPr>
        <w:t>e</w:t>
      </w:r>
      <w:r w:rsidR="00ED1766">
        <w:rPr>
          <w:rFonts w:cs="Times New Roman"/>
          <w:color w:val="000000"/>
          <w:lang w:val="en-GB"/>
        </w:rPr>
        <w:t xml:space="preserve"> emission reduction worth US$ 5</w:t>
      </w:r>
      <w:r w:rsidR="00ED1766" w:rsidRPr="00A52E08">
        <w:rPr>
          <w:rFonts w:cs="Times New Roman"/>
          <w:color w:val="000000"/>
          <w:lang w:val="en-GB"/>
        </w:rPr>
        <w:t xml:space="preserve"> million</w:t>
      </w:r>
      <w:r w:rsidR="00ED1766">
        <w:rPr>
          <w:rFonts w:cs="Times New Roman"/>
          <w:color w:val="000000"/>
          <w:lang w:val="en-GB"/>
        </w:rPr>
        <w:t>,</w:t>
      </w:r>
      <w:r w:rsidR="0051148D" w:rsidRPr="00A52E08">
        <w:rPr>
          <w:rFonts w:cs="Times New Roman"/>
          <w:color w:val="000000"/>
          <w:lang w:val="en-GB"/>
        </w:rPr>
        <w:t xml:space="preserve"> </w:t>
      </w:r>
      <w:r w:rsidR="0051148D" w:rsidRPr="002E6E53">
        <w:rPr>
          <w:rFonts w:cs="Times New Roman"/>
          <w:b/>
          <w:color w:val="000000"/>
          <w:lang w:val="en-GB"/>
        </w:rPr>
        <w:t>4%</w:t>
      </w:r>
      <w:r w:rsidR="0051148D" w:rsidRPr="008955AE">
        <w:rPr>
          <w:rFonts w:cs="Times New Roman"/>
          <w:color w:val="000000"/>
          <w:lang w:val="en-GB"/>
        </w:rPr>
        <w:t xml:space="preserve"> </w:t>
      </w:r>
      <w:r w:rsidR="0051148D">
        <w:rPr>
          <w:rFonts w:cs="Times New Roman"/>
          <w:color w:val="000000"/>
          <w:lang w:val="en-GB"/>
        </w:rPr>
        <w:t>(</w:t>
      </w:r>
      <w:r w:rsidR="0051148D" w:rsidRPr="002E6E53">
        <w:rPr>
          <w:rFonts w:cs="Times New Roman"/>
          <w:b/>
          <w:color w:val="000000"/>
          <w:lang w:val="en-GB"/>
        </w:rPr>
        <w:t xml:space="preserve">US$ </w:t>
      </w:r>
      <w:r w:rsidR="00ED1766">
        <w:rPr>
          <w:rFonts w:cs="Times New Roman"/>
          <w:b/>
          <w:color w:val="000000"/>
          <w:lang w:val="en-GB"/>
        </w:rPr>
        <w:t>2</w:t>
      </w:r>
      <w:r w:rsidR="0051148D">
        <w:rPr>
          <w:rFonts w:cs="Times New Roman"/>
          <w:b/>
          <w:color w:val="000000"/>
          <w:lang w:val="en-GB"/>
        </w:rPr>
        <w:t>00,000)</w:t>
      </w:r>
      <w:r w:rsidR="0051148D" w:rsidRPr="002E6E53">
        <w:rPr>
          <w:rFonts w:cs="Times New Roman"/>
          <w:b/>
          <w:color w:val="000000"/>
          <w:lang w:val="en-GB"/>
        </w:rPr>
        <w:t xml:space="preserve"> </w:t>
      </w:r>
      <w:r w:rsidR="0051148D" w:rsidRPr="008955AE">
        <w:rPr>
          <w:rFonts w:cs="Times New Roman"/>
          <w:color w:val="000000"/>
          <w:lang w:val="en-GB"/>
        </w:rPr>
        <w:t xml:space="preserve">will </w:t>
      </w:r>
      <w:r w:rsidR="0051148D">
        <w:rPr>
          <w:rFonts w:cs="Times New Roman"/>
          <w:color w:val="000000"/>
          <w:lang w:val="en-GB"/>
        </w:rPr>
        <w:t xml:space="preserve">be deducted to </w:t>
      </w:r>
      <w:r w:rsidR="0051148D" w:rsidRPr="008955AE">
        <w:rPr>
          <w:rFonts w:cs="Times New Roman"/>
          <w:color w:val="000000"/>
          <w:lang w:val="en-GB"/>
        </w:rPr>
        <w:t>cover fixed cost</w:t>
      </w:r>
      <w:r w:rsidR="0051148D">
        <w:rPr>
          <w:rFonts w:cs="Times New Roman"/>
          <w:color w:val="000000"/>
          <w:lang w:val="en-GB"/>
        </w:rPr>
        <w:t>,</w:t>
      </w:r>
      <w:r w:rsidR="0051148D" w:rsidRPr="008955AE">
        <w:rPr>
          <w:rFonts w:cs="Times New Roman"/>
          <w:color w:val="000000"/>
          <w:lang w:val="en-GB"/>
        </w:rPr>
        <w:t xml:space="preserve"> </w:t>
      </w:r>
      <w:r w:rsidR="0051148D" w:rsidRPr="0023724D">
        <w:rPr>
          <w:rFonts w:cs="Times New Roman"/>
          <w:color w:val="000000"/>
          <w:lang w:val="en-GB"/>
        </w:rPr>
        <w:t xml:space="preserve">27% (US$ </w:t>
      </w:r>
      <w:r w:rsidR="0027107A">
        <w:rPr>
          <w:rFonts w:cs="Times New Roman"/>
          <w:color w:val="000000"/>
          <w:lang w:val="en-GB"/>
        </w:rPr>
        <w:t>1</w:t>
      </w:r>
      <w:r w:rsidR="0051148D" w:rsidRPr="0023724D">
        <w:rPr>
          <w:rFonts w:cs="Times New Roman"/>
          <w:color w:val="000000"/>
          <w:lang w:val="en-GB"/>
        </w:rPr>
        <w:t>.</w:t>
      </w:r>
      <w:r w:rsidR="0027107A">
        <w:rPr>
          <w:rFonts w:cs="Times New Roman"/>
          <w:color w:val="000000"/>
          <w:lang w:val="en-GB"/>
        </w:rPr>
        <w:t>35</w:t>
      </w:r>
      <w:r w:rsidR="0051148D">
        <w:rPr>
          <w:rFonts w:cs="Times New Roman"/>
          <w:color w:val="000000"/>
          <w:lang w:val="en-GB"/>
        </w:rPr>
        <w:t>0</w:t>
      </w:r>
      <w:r w:rsidR="0051148D" w:rsidRPr="0023724D">
        <w:rPr>
          <w:rFonts w:cs="Times New Roman"/>
          <w:color w:val="000000"/>
          <w:lang w:val="en-GB"/>
        </w:rPr>
        <w:t xml:space="preserve"> million)</w:t>
      </w:r>
      <w:r w:rsidR="0051148D">
        <w:rPr>
          <w:rFonts w:cs="Times New Roman"/>
          <w:color w:val="000000"/>
          <w:lang w:val="en-GB"/>
        </w:rPr>
        <w:t xml:space="preserve"> for government level beneficiaries and 69% </w:t>
      </w:r>
      <w:r w:rsidR="0051148D" w:rsidRPr="0023724D">
        <w:rPr>
          <w:rFonts w:cs="Times New Roman"/>
          <w:color w:val="000000"/>
          <w:lang w:val="en-GB"/>
        </w:rPr>
        <w:t xml:space="preserve">(US$ </w:t>
      </w:r>
      <w:r w:rsidR="0027107A">
        <w:rPr>
          <w:rFonts w:cs="Times New Roman"/>
          <w:color w:val="000000"/>
          <w:lang w:val="en-GB"/>
        </w:rPr>
        <w:t>3</w:t>
      </w:r>
      <w:r w:rsidR="0051148D" w:rsidRPr="0023724D">
        <w:rPr>
          <w:rFonts w:cs="Times New Roman"/>
          <w:color w:val="000000"/>
          <w:lang w:val="en-GB"/>
        </w:rPr>
        <w:t>.</w:t>
      </w:r>
      <w:r w:rsidR="0027107A">
        <w:rPr>
          <w:rFonts w:cs="Times New Roman"/>
          <w:color w:val="000000"/>
          <w:lang w:val="en-GB"/>
        </w:rPr>
        <w:t>45</w:t>
      </w:r>
      <w:r w:rsidR="0051148D">
        <w:rPr>
          <w:rFonts w:cs="Times New Roman"/>
          <w:color w:val="000000"/>
          <w:lang w:val="en-GB"/>
        </w:rPr>
        <w:t>0</w:t>
      </w:r>
      <w:r w:rsidR="0051148D" w:rsidRPr="0023724D">
        <w:rPr>
          <w:rFonts w:cs="Times New Roman"/>
          <w:color w:val="000000"/>
          <w:lang w:val="en-GB"/>
        </w:rPr>
        <w:t xml:space="preserve"> million)</w:t>
      </w:r>
      <w:r w:rsidR="0051148D">
        <w:rPr>
          <w:rFonts w:cs="Times New Roman"/>
          <w:color w:val="000000"/>
          <w:lang w:val="en-GB"/>
        </w:rPr>
        <w:t xml:space="preserve"> for HIA level beneficiaries. However, 3%</w:t>
      </w:r>
      <w:r w:rsidR="0051148D" w:rsidRPr="008955AE">
        <w:rPr>
          <w:rFonts w:cs="Times New Roman"/>
          <w:color w:val="000000"/>
          <w:lang w:val="en-GB"/>
        </w:rPr>
        <w:t xml:space="preserve"> </w:t>
      </w:r>
      <w:r w:rsidR="0051148D">
        <w:rPr>
          <w:rFonts w:cs="Times New Roman"/>
          <w:color w:val="000000"/>
          <w:lang w:val="en-GB"/>
        </w:rPr>
        <w:t>of the respective share for government (</w:t>
      </w:r>
      <w:r w:rsidR="0051148D" w:rsidRPr="0023724D">
        <w:rPr>
          <w:rFonts w:cs="Times New Roman"/>
          <w:color w:val="000000"/>
          <w:lang w:val="en-GB"/>
        </w:rPr>
        <w:t xml:space="preserve">US$ </w:t>
      </w:r>
      <w:r w:rsidR="007B78BB">
        <w:rPr>
          <w:rFonts w:cs="Times New Roman"/>
          <w:color w:val="000000"/>
          <w:lang w:val="en-GB"/>
        </w:rPr>
        <w:t>40</w:t>
      </w:r>
      <w:r w:rsidR="0051148D">
        <w:rPr>
          <w:rFonts w:cs="Times New Roman"/>
          <w:color w:val="000000"/>
          <w:lang w:val="en-GB"/>
        </w:rPr>
        <w:t>,500) and HIA level beneficiaries (</w:t>
      </w:r>
      <w:r w:rsidR="0051148D" w:rsidRPr="0023724D">
        <w:rPr>
          <w:rFonts w:cs="Times New Roman"/>
          <w:color w:val="000000"/>
          <w:lang w:val="en-GB"/>
        </w:rPr>
        <w:t>US$</w:t>
      </w:r>
      <w:r w:rsidR="007B78BB">
        <w:rPr>
          <w:rFonts w:cs="Times New Roman"/>
          <w:color w:val="000000"/>
          <w:lang w:val="en-GB"/>
        </w:rPr>
        <w:t xml:space="preserve"> </w:t>
      </w:r>
      <w:r w:rsidR="0051148D">
        <w:rPr>
          <w:rFonts w:cs="Times New Roman"/>
          <w:color w:val="000000"/>
          <w:lang w:val="en-GB"/>
        </w:rPr>
        <w:t>1</w:t>
      </w:r>
      <w:r w:rsidR="007B78BB">
        <w:rPr>
          <w:rFonts w:cs="Times New Roman"/>
          <w:color w:val="000000"/>
          <w:lang w:val="en-GB"/>
        </w:rPr>
        <w:t>03,5</w:t>
      </w:r>
      <w:r w:rsidR="0051148D">
        <w:rPr>
          <w:rFonts w:cs="Times New Roman"/>
          <w:color w:val="000000"/>
          <w:lang w:val="en-GB"/>
        </w:rPr>
        <w:t xml:space="preserve">00) worth </w:t>
      </w:r>
      <w:r w:rsidR="0051148D">
        <w:rPr>
          <w:rFonts w:cs="Times New Roman"/>
          <w:b/>
          <w:color w:val="000000"/>
          <w:lang w:val="en-GB"/>
        </w:rPr>
        <w:t xml:space="preserve">US$ </w:t>
      </w:r>
      <w:r w:rsidR="007B78BB">
        <w:rPr>
          <w:rFonts w:cs="Times New Roman"/>
          <w:b/>
          <w:color w:val="000000"/>
          <w:lang w:val="en-GB"/>
        </w:rPr>
        <w:t>144</w:t>
      </w:r>
      <w:r w:rsidR="0051148D">
        <w:rPr>
          <w:rFonts w:cs="Times New Roman"/>
          <w:b/>
          <w:color w:val="000000"/>
          <w:lang w:val="en-GB"/>
        </w:rPr>
        <w:t>,000</w:t>
      </w:r>
      <w:r w:rsidR="0051148D">
        <w:rPr>
          <w:rFonts w:cs="Times New Roman"/>
          <w:color w:val="000000"/>
          <w:lang w:val="en-GB"/>
        </w:rPr>
        <w:t xml:space="preserve"> </w:t>
      </w:r>
      <w:r w:rsidR="0051148D" w:rsidRPr="008955AE">
        <w:rPr>
          <w:rFonts w:cs="Times New Roman"/>
          <w:color w:val="000000"/>
          <w:lang w:val="en-GB"/>
        </w:rPr>
        <w:t>will be transferred into the performance buffer fund</w:t>
      </w:r>
      <w:r w:rsidR="0026624D">
        <w:rPr>
          <w:rFonts w:cs="Times New Roman"/>
          <w:color w:val="000000"/>
          <w:lang w:val="en-GB"/>
        </w:rPr>
        <w:t xml:space="preserve"> which will be used to pay</w:t>
      </w:r>
      <w:r w:rsidR="00ED70BE">
        <w:rPr>
          <w:rFonts w:cs="Times New Roman"/>
          <w:color w:val="000000"/>
          <w:lang w:val="en-GB"/>
        </w:rPr>
        <w:t xml:space="preserve"> identified HIA level beneficiaries </w:t>
      </w:r>
      <w:r w:rsidR="00A413E4">
        <w:rPr>
          <w:rFonts w:cs="Times New Roman"/>
          <w:color w:val="000000"/>
          <w:lang w:val="en-GB"/>
        </w:rPr>
        <w:t xml:space="preserve">who </w:t>
      </w:r>
      <w:r w:rsidR="00ED70BE" w:rsidRPr="00A52E08">
        <w:rPr>
          <w:rFonts w:cs="Times New Roman"/>
          <w:bCs/>
          <w:color w:val="000000"/>
          <w:lang w:val="en-GB"/>
        </w:rPr>
        <w:t xml:space="preserve">achieved at least 50% of emission reduction </w:t>
      </w:r>
      <w:r w:rsidR="00ED70BE">
        <w:rPr>
          <w:rFonts w:cs="Times New Roman"/>
          <w:bCs/>
          <w:color w:val="000000"/>
          <w:lang w:val="en-GB"/>
        </w:rPr>
        <w:t>in relation</w:t>
      </w:r>
      <w:r w:rsidR="003A2794">
        <w:rPr>
          <w:rFonts w:cs="Times New Roman"/>
          <w:bCs/>
          <w:color w:val="000000"/>
          <w:lang w:val="en-GB"/>
        </w:rPr>
        <w:t xml:space="preserve"> to the</w:t>
      </w:r>
      <w:r w:rsidR="003A2794" w:rsidRPr="00A52E08">
        <w:rPr>
          <w:rFonts w:cs="Times New Roman"/>
          <w:bCs/>
          <w:color w:val="000000"/>
          <w:lang w:val="en-GB"/>
        </w:rPr>
        <w:t xml:space="preserve"> </w:t>
      </w:r>
      <w:r w:rsidR="003A2794">
        <w:rPr>
          <w:rFonts w:cs="Times New Roman"/>
          <w:bCs/>
          <w:color w:val="000000"/>
          <w:lang w:val="en-GB"/>
        </w:rPr>
        <w:t>actual emission reduction of the programme in the given accounting year</w:t>
      </w:r>
      <w:r w:rsidR="00ED70BE">
        <w:rPr>
          <w:rFonts w:cs="Times New Roman"/>
          <w:bCs/>
          <w:color w:val="000000"/>
          <w:lang w:val="en-GB"/>
        </w:rPr>
        <w:t xml:space="preserve"> </w:t>
      </w:r>
      <w:r w:rsidR="00ED70BE">
        <w:rPr>
          <w:rFonts w:cs="Times New Roman"/>
          <w:color w:val="000000"/>
          <w:lang w:val="en-GB"/>
        </w:rPr>
        <w:t xml:space="preserve">as </w:t>
      </w:r>
      <w:r w:rsidR="00C9498D">
        <w:rPr>
          <w:rFonts w:cs="Times New Roman"/>
          <w:color w:val="000000"/>
          <w:lang w:val="en-GB"/>
        </w:rPr>
        <w:t xml:space="preserve">their </w:t>
      </w:r>
      <w:r w:rsidR="00ED70BE">
        <w:rPr>
          <w:rFonts w:cs="Times New Roman"/>
          <w:color w:val="000000"/>
          <w:lang w:val="en-GB"/>
        </w:rPr>
        <w:t>carbon benefit</w:t>
      </w:r>
      <w:r w:rsidR="00FF67D1">
        <w:rPr>
          <w:rFonts w:cs="Times New Roman"/>
          <w:color w:val="000000"/>
          <w:lang w:val="en-GB"/>
        </w:rPr>
        <w:t>s</w:t>
      </w:r>
      <w:r w:rsidR="0051148D">
        <w:rPr>
          <w:rFonts w:cs="Times New Roman"/>
          <w:color w:val="000000"/>
          <w:lang w:val="en-GB"/>
        </w:rPr>
        <w:t xml:space="preserve">. </w:t>
      </w:r>
    </w:p>
    <w:p w14:paraId="6014574E" w14:textId="77777777" w:rsidR="00A71F15" w:rsidRDefault="00A71F15" w:rsidP="00A71F15">
      <w:pPr>
        <w:spacing w:after="0" w:line="240" w:lineRule="auto"/>
        <w:jc w:val="both"/>
        <w:rPr>
          <w:rFonts w:cs="Times New Roman"/>
          <w:bCs/>
          <w:color w:val="000000"/>
          <w:lang w:val="en-GB"/>
        </w:rPr>
      </w:pPr>
    </w:p>
    <w:p w14:paraId="6CC22E06" w14:textId="2F575040" w:rsidR="00A71F15" w:rsidRPr="008955AE" w:rsidRDefault="005C1E25" w:rsidP="00A71F15">
      <w:pPr>
        <w:widowControl w:val="0"/>
        <w:tabs>
          <w:tab w:val="left" w:pos="220"/>
          <w:tab w:val="left" w:pos="720"/>
        </w:tabs>
        <w:autoSpaceDE w:val="0"/>
        <w:autoSpaceDN w:val="0"/>
        <w:adjustRightInd w:val="0"/>
        <w:spacing w:after="0" w:line="240" w:lineRule="auto"/>
        <w:jc w:val="both"/>
        <w:rPr>
          <w:rFonts w:cs="Times New Roman"/>
          <w:color w:val="000000"/>
          <w:lang w:val="en-GB"/>
        </w:rPr>
      </w:pPr>
      <w:r>
        <w:rPr>
          <w:rFonts w:cs="Times New Roman"/>
          <w:bCs/>
          <w:color w:val="000000"/>
          <w:lang w:val="en-GB"/>
        </w:rPr>
        <w:t>I</w:t>
      </w:r>
      <w:r w:rsidR="00AA7BF0">
        <w:rPr>
          <w:rFonts w:cs="Times New Roman"/>
          <w:bCs/>
          <w:color w:val="000000"/>
          <w:lang w:val="en-GB"/>
        </w:rPr>
        <w:t>n practice</w:t>
      </w:r>
      <w:r>
        <w:rPr>
          <w:rFonts w:cs="Times New Roman"/>
          <w:bCs/>
          <w:color w:val="000000"/>
          <w:lang w:val="en-GB"/>
        </w:rPr>
        <w:t xml:space="preserve">, </w:t>
      </w:r>
      <w:r w:rsidR="008F6C2E">
        <w:rPr>
          <w:rFonts w:cs="Times New Roman"/>
          <w:bCs/>
          <w:color w:val="000000"/>
          <w:lang w:val="en-GB"/>
        </w:rPr>
        <w:t>assume</w:t>
      </w:r>
      <w:r w:rsidR="00AA7BF0">
        <w:rPr>
          <w:rFonts w:cs="Times New Roman"/>
          <w:bCs/>
          <w:color w:val="000000"/>
          <w:lang w:val="en-GB"/>
        </w:rPr>
        <w:t xml:space="preserve"> </w:t>
      </w:r>
      <w:r w:rsidR="00CD6879">
        <w:rPr>
          <w:rFonts w:cs="Times New Roman"/>
          <w:bCs/>
          <w:color w:val="000000"/>
          <w:lang w:val="en-GB"/>
        </w:rPr>
        <w:t>that in year 2021</w:t>
      </w:r>
      <w:r w:rsidR="006D512E">
        <w:rPr>
          <w:rFonts w:cs="Times New Roman"/>
          <w:bCs/>
          <w:color w:val="000000"/>
          <w:lang w:val="en-GB"/>
        </w:rPr>
        <w:t>,</w:t>
      </w:r>
      <w:r w:rsidR="00A71F15">
        <w:rPr>
          <w:rFonts w:cs="Times New Roman"/>
          <w:bCs/>
          <w:color w:val="000000"/>
          <w:lang w:val="en-GB"/>
        </w:rPr>
        <w:t xml:space="preserve"> </w:t>
      </w:r>
      <w:r w:rsidR="009442EF">
        <w:rPr>
          <w:rFonts w:cs="Times New Roman"/>
          <w:color w:val="000000"/>
          <w:lang w:val="en-GB"/>
        </w:rPr>
        <w:t>HIA #</w:t>
      </w:r>
      <w:r w:rsidR="00A71F15">
        <w:rPr>
          <w:rFonts w:cs="Times New Roman"/>
          <w:color w:val="000000"/>
          <w:lang w:val="en-GB"/>
        </w:rPr>
        <w:t xml:space="preserve">3 fulfils four (4) social performance indicators </w:t>
      </w:r>
      <w:r w:rsidR="00A71F15">
        <w:t>(i.e. r</w:t>
      </w:r>
      <w:r w:rsidR="00A71F15" w:rsidRPr="008406DF">
        <w:t>egistration of farmers/farmer groups</w:t>
      </w:r>
      <w:r w:rsidR="00A71F15">
        <w:t>;</w:t>
      </w:r>
      <w:r w:rsidR="00A71F15" w:rsidRPr="00664CE0">
        <w:t xml:space="preserve"> </w:t>
      </w:r>
      <w:r w:rsidR="00A71F15">
        <w:t xml:space="preserve">letter of agreement to establish HIA governance structure; </w:t>
      </w:r>
      <w:r w:rsidR="00A71F15" w:rsidRPr="00961456">
        <w:rPr>
          <w:rFonts w:cs="Times New Roman"/>
          <w:color w:val="000000"/>
          <w:lang w:val="en-GB"/>
        </w:rPr>
        <w:t>participation of traditional authorities in management development and implementation</w:t>
      </w:r>
      <w:r w:rsidR="00A71F15">
        <w:rPr>
          <w:rFonts w:cs="Times New Roman"/>
          <w:color w:val="000000"/>
          <w:lang w:val="en-GB"/>
        </w:rPr>
        <w:t xml:space="preserve">; </w:t>
      </w:r>
      <w:r w:rsidR="00A71F15" w:rsidRPr="00961456">
        <w:rPr>
          <w:rFonts w:cs="Times New Roman"/>
          <w:color w:val="000000"/>
          <w:lang w:val="en-GB"/>
        </w:rPr>
        <w:t>establishment of HIA governance structure</w:t>
      </w:r>
      <w:r w:rsidR="003A2584">
        <w:t>)</w:t>
      </w:r>
      <w:r w:rsidR="009B3895">
        <w:t>; and</w:t>
      </w:r>
      <w:r w:rsidR="00A71F15">
        <w:t xml:space="preserve"> sig</w:t>
      </w:r>
      <w:r w:rsidR="00CD45A0">
        <w:t>nificantly reduce</w:t>
      </w:r>
      <w:r>
        <w:t>d</w:t>
      </w:r>
      <w:r w:rsidR="00CD45A0">
        <w:t xml:space="preserve"> deforestation</w:t>
      </w:r>
      <w:r w:rsidR="009B3895">
        <w:t>.</w:t>
      </w:r>
      <w:r w:rsidR="00997BD1">
        <w:t xml:space="preserve"> It achieved more than </w:t>
      </w:r>
      <w:r w:rsidR="00997BD1" w:rsidRPr="00A52E08">
        <w:rPr>
          <w:rFonts w:cs="Times New Roman"/>
          <w:bCs/>
          <w:color w:val="000000"/>
          <w:lang w:val="en-GB"/>
        </w:rPr>
        <w:t xml:space="preserve">50% of emission reduction </w:t>
      </w:r>
      <w:r w:rsidR="008B3EDA">
        <w:rPr>
          <w:rFonts w:cs="Times New Roman"/>
          <w:bCs/>
          <w:color w:val="000000"/>
          <w:lang w:val="en-GB"/>
        </w:rPr>
        <w:t xml:space="preserve">relative to </w:t>
      </w:r>
      <w:r w:rsidR="00E34C0F">
        <w:rPr>
          <w:rFonts w:cs="Times New Roman"/>
          <w:bCs/>
          <w:color w:val="000000"/>
          <w:lang w:val="en-GB"/>
        </w:rPr>
        <w:t>the</w:t>
      </w:r>
      <w:r w:rsidR="00E34C0F" w:rsidRPr="00A52E08">
        <w:rPr>
          <w:rFonts w:cs="Times New Roman"/>
          <w:bCs/>
          <w:color w:val="000000"/>
          <w:lang w:val="en-GB"/>
        </w:rPr>
        <w:t xml:space="preserve"> </w:t>
      </w:r>
      <w:r w:rsidR="00E34C0F">
        <w:rPr>
          <w:rFonts w:cs="Times New Roman"/>
          <w:bCs/>
          <w:color w:val="000000"/>
          <w:lang w:val="en-GB"/>
        </w:rPr>
        <w:t>actual emission reduction of the programme in that accounting year</w:t>
      </w:r>
      <w:r w:rsidR="008B3EDA">
        <w:rPr>
          <w:rFonts w:cs="Times New Roman"/>
          <w:bCs/>
          <w:color w:val="000000"/>
          <w:lang w:val="en-GB"/>
        </w:rPr>
        <w:t>.</w:t>
      </w:r>
      <w:r w:rsidR="00A71F15">
        <w:t xml:space="preserve"> </w:t>
      </w:r>
      <w:r w:rsidR="00F733E0">
        <w:t xml:space="preserve">Then, the </w:t>
      </w:r>
      <w:r w:rsidR="00A71F15">
        <w:rPr>
          <w:rFonts w:cs="Times New Roman"/>
          <w:color w:val="000000"/>
          <w:lang w:val="en-GB"/>
        </w:rPr>
        <w:t xml:space="preserve">relative performance weight of </w:t>
      </w:r>
      <w:r w:rsidR="00F733E0">
        <w:rPr>
          <w:rFonts w:cs="Times New Roman"/>
          <w:color w:val="000000"/>
          <w:lang w:val="en-GB"/>
        </w:rPr>
        <w:t xml:space="preserve">HIA #3 </w:t>
      </w:r>
      <w:r w:rsidR="00A71F15">
        <w:rPr>
          <w:rFonts w:cs="Times New Roman"/>
          <w:color w:val="000000"/>
          <w:lang w:val="en-GB"/>
        </w:rPr>
        <w:t>will be:</w:t>
      </w:r>
      <w:r w:rsidR="00A71F15" w:rsidRPr="000134DA">
        <w:rPr>
          <w:rFonts w:cs="Times New Roman"/>
          <w:b/>
          <w:color w:val="000000"/>
          <w:lang w:val="en-GB"/>
        </w:rPr>
        <w:t xml:space="preserve"> 0.</w:t>
      </w:r>
      <w:r w:rsidR="00A71F15">
        <w:rPr>
          <w:rFonts w:cs="Times New Roman"/>
          <w:b/>
          <w:color w:val="000000"/>
          <w:lang w:val="en-GB"/>
        </w:rPr>
        <w:t>6563</w:t>
      </w:r>
      <w:r w:rsidR="00A71F15">
        <w:rPr>
          <w:rFonts w:cs="Times New Roman"/>
          <w:color w:val="000000"/>
          <w:lang w:val="en-GB"/>
        </w:rPr>
        <w:t>.</w:t>
      </w:r>
      <w:r w:rsidR="008C0CA4">
        <w:rPr>
          <w:rFonts w:cs="Times New Roman"/>
          <w:color w:val="000000"/>
          <w:lang w:val="en-GB"/>
        </w:rPr>
        <w:t xml:space="preserve"> </w:t>
      </w:r>
      <w:r w:rsidR="00A71F15">
        <w:rPr>
          <w:rFonts w:cs="Times New Roman"/>
          <w:color w:val="000000"/>
          <w:lang w:val="en-GB"/>
        </w:rPr>
        <w:t xml:space="preserve">Therefore, the ER payment for the given HIA level beneficiary ‘farmer group’ in HIA #3 will be: </w:t>
      </w:r>
      <w:r w:rsidR="00A71F15">
        <w:rPr>
          <w:rFonts w:cs="Times New Roman"/>
          <w:b/>
          <w:color w:val="000000"/>
          <w:lang w:val="en-GB"/>
        </w:rPr>
        <w:t>0.6563*$12,</w:t>
      </w:r>
      <w:r w:rsidR="000005C7">
        <w:rPr>
          <w:rFonts w:cs="Times New Roman"/>
          <w:b/>
          <w:color w:val="000000"/>
          <w:lang w:val="en-GB"/>
        </w:rPr>
        <w:t>528</w:t>
      </w:r>
      <w:r w:rsidR="00A71F15">
        <w:rPr>
          <w:rFonts w:cs="Times New Roman"/>
          <w:b/>
          <w:color w:val="000000"/>
          <w:lang w:val="en-GB"/>
        </w:rPr>
        <w:t xml:space="preserve"> </w:t>
      </w:r>
      <w:r w:rsidR="00A71F15" w:rsidRPr="000134DA">
        <w:rPr>
          <w:rFonts w:cs="Times New Roman"/>
          <w:b/>
          <w:color w:val="000000"/>
          <w:lang w:val="en-GB"/>
        </w:rPr>
        <w:t>=</w:t>
      </w:r>
      <w:r w:rsidR="00A71F15">
        <w:rPr>
          <w:rFonts w:cs="Times New Roman"/>
          <w:b/>
          <w:color w:val="000000"/>
          <w:lang w:val="en-GB"/>
        </w:rPr>
        <w:t xml:space="preserve"> $8,</w:t>
      </w:r>
      <w:r w:rsidR="00D63593">
        <w:rPr>
          <w:rFonts w:cs="Times New Roman"/>
          <w:b/>
          <w:color w:val="000000"/>
          <w:lang w:val="en-GB"/>
        </w:rPr>
        <w:t>2</w:t>
      </w:r>
      <w:r w:rsidR="00A71F15">
        <w:rPr>
          <w:rFonts w:cs="Times New Roman"/>
          <w:b/>
          <w:color w:val="000000"/>
          <w:lang w:val="en-GB"/>
        </w:rPr>
        <w:t>2</w:t>
      </w:r>
      <w:r w:rsidR="00D63593">
        <w:rPr>
          <w:rFonts w:cs="Times New Roman"/>
          <w:b/>
          <w:color w:val="000000"/>
          <w:lang w:val="en-GB"/>
        </w:rPr>
        <w:t>2</w:t>
      </w:r>
      <w:r w:rsidR="00A71F15">
        <w:rPr>
          <w:rFonts w:cs="Times New Roman"/>
          <w:b/>
          <w:color w:val="000000"/>
          <w:lang w:val="en-GB"/>
        </w:rPr>
        <w:t xml:space="preserve">. </w:t>
      </w:r>
      <w:r w:rsidR="00246A11">
        <w:rPr>
          <w:rFonts w:cs="Times New Roman"/>
          <w:color w:val="000000"/>
          <w:lang w:val="en-GB"/>
        </w:rPr>
        <w:t>While ER payment for ‘HIA Communities</w:t>
      </w:r>
      <w:r w:rsidR="003E25D2">
        <w:rPr>
          <w:rFonts w:cs="Times New Roman"/>
          <w:color w:val="000000"/>
          <w:lang w:val="en-GB"/>
        </w:rPr>
        <w:t>’ in HIA #3</w:t>
      </w:r>
      <w:r w:rsidR="00D569F2">
        <w:rPr>
          <w:rFonts w:cs="Times New Roman"/>
          <w:color w:val="000000"/>
          <w:lang w:val="en-GB"/>
        </w:rPr>
        <w:t xml:space="preserve"> will be: </w:t>
      </w:r>
      <w:r w:rsidR="00246A11">
        <w:rPr>
          <w:rFonts w:cs="Times New Roman"/>
          <w:b/>
          <w:color w:val="000000"/>
          <w:lang w:val="en-GB"/>
        </w:rPr>
        <w:t xml:space="preserve">0.6563*$8,424 </w:t>
      </w:r>
      <w:r w:rsidR="00246A11" w:rsidRPr="000134DA">
        <w:rPr>
          <w:rFonts w:cs="Times New Roman"/>
          <w:b/>
          <w:color w:val="000000"/>
          <w:lang w:val="en-GB"/>
        </w:rPr>
        <w:t>=</w:t>
      </w:r>
      <w:r w:rsidR="00246A11">
        <w:rPr>
          <w:rFonts w:cs="Times New Roman"/>
          <w:b/>
          <w:color w:val="000000"/>
          <w:lang w:val="en-GB"/>
        </w:rPr>
        <w:t xml:space="preserve"> $5,529</w:t>
      </w:r>
      <w:r w:rsidR="00D569F2">
        <w:rPr>
          <w:rFonts w:cs="Times New Roman"/>
          <w:color w:val="000000"/>
          <w:lang w:val="en-GB"/>
        </w:rPr>
        <w:t xml:space="preserve">; and ER payment for HIA #3 will be: </w:t>
      </w:r>
      <w:r w:rsidR="00170F3F">
        <w:rPr>
          <w:rFonts w:cs="Times New Roman"/>
          <w:b/>
          <w:color w:val="000000"/>
          <w:lang w:val="en-GB"/>
        </w:rPr>
        <w:t>0.6563*$648</w:t>
      </w:r>
      <w:r w:rsidR="003E25D2">
        <w:rPr>
          <w:rFonts w:cs="Times New Roman"/>
          <w:b/>
          <w:color w:val="000000"/>
          <w:lang w:val="en-GB"/>
        </w:rPr>
        <w:t xml:space="preserve"> </w:t>
      </w:r>
      <w:r w:rsidR="003E25D2" w:rsidRPr="000134DA">
        <w:rPr>
          <w:rFonts w:cs="Times New Roman"/>
          <w:b/>
          <w:color w:val="000000"/>
          <w:lang w:val="en-GB"/>
        </w:rPr>
        <w:t>=</w:t>
      </w:r>
      <w:r w:rsidR="00170F3F">
        <w:rPr>
          <w:rFonts w:cs="Times New Roman"/>
          <w:b/>
          <w:color w:val="000000"/>
          <w:lang w:val="en-GB"/>
        </w:rPr>
        <w:t xml:space="preserve"> $4</w:t>
      </w:r>
      <w:r w:rsidR="003E25D2">
        <w:rPr>
          <w:rFonts w:cs="Times New Roman"/>
          <w:b/>
          <w:color w:val="000000"/>
          <w:lang w:val="en-GB"/>
        </w:rPr>
        <w:t>2</w:t>
      </w:r>
      <w:r w:rsidR="00170F3F">
        <w:rPr>
          <w:rFonts w:cs="Times New Roman"/>
          <w:b/>
          <w:color w:val="000000"/>
          <w:lang w:val="en-GB"/>
        </w:rPr>
        <w:t>5</w:t>
      </w:r>
      <w:r w:rsidR="00D569F2">
        <w:rPr>
          <w:rFonts w:cs="Times New Roman"/>
          <w:b/>
          <w:color w:val="000000"/>
          <w:lang w:val="en-GB"/>
        </w:rPr>
        <w:t xml:space="preserve">. </w:t>
      </w:r>
      <w:r w:rsidR="00A71F15" w:rsidRPr="008955AE">
        <w:rPr>
          <w:rFonts w:cs="Times New Roman"/>
          <w:color w:val="000000"/>
          <w:lang w:val="en-GB"/>
        </w:rPr>
        <w:t>Table</w:t>
      </w:r>
      <w:r w:rsidR="008978F7">
        <w:rPr>
          <w:rFonts w:cs="Times New Roman"/>
          <w:color w:val="000000"/>
          <w:lang w:val="en-GB"/>
        </w:rPr>
        <w:t>s</w:t>
      </w:r>
      <w:r w:rsidR="00A71F15" w:rsidRPr="008955AE">
        <w:rPr>
          <w:rFonts w:cs="Times New Roman"/>
          <w:color w:val="000000"/>
          <w:lang w:val="en-GB"/>
        </w:rPr>
        <w:t xml:space="preserve"> </w:t>
      </w:r>
      <w:r w:rsidR="00395F2B">
        <w:rPr>
          <w:rFonts w:cs="Times New Roman"/>
          <w:color w:val="000000"/>
          <w:lang w:val="en-GB"/>
        </w:rPr>
        <w:t>17</w:t>
      </w:r>
      <w:r w:rsidR="008978F7">
        <w:rPr>
          <w:rFonts w:cs="Times New Roman"/>
          <w:color w:val="000000"/>
          <w:lang w:val="en-GB"/>
        </w:rPr>
        <w:t xml:space="preserve"> and 18</w:t>
      </w:r>
      <w:r w:rsidR="00A71F15" w:rsidRPr="008955AE">
        <w:rPr>
          <w:rFonts w:cs="Times New Roman"/>
          <w:color w:val="000000"/>
          <w:lang w:val="en-GB"/>
        </w:rPr>
        <w:t xml:space="preserve"> describe the respective value of ER payments for HIA beneficiaries.</w:t>
      </w:r>
    </w:p>
    <w:p w14:paraId="3154A8A1" w14:textId="77777777" w:rsidR="00DF6DA0" w:rsidRDefault="00DF6DA0" w:rsidP="00A71F15">
      <w:pPr>
        <w:spacing w:after="0" w:line="240" w:lineRule="auto"/>
        <w:jc w:val="both"/>
        <w:rPr>
          <w:rFonts w:cs="Times New Roman"/>
          <w:color w:val="000000"/>
          <w:lang w:val="en-GB"/>
        </w:rPr>
      </w:pPr>
    </w:p>
    <w:p w14:paraId="03925122" w14:textId="77777777" w:rsidR="00AE52A4" w:rsidRPr="00A52E08" w:rsidRDefault="00AE52A4" w:rsidP="00A71F15">
      <w:pPr>
        <w:spacing w:after="0" w:line="240" w:lineRule="auto"/>
        <w:jc w:val="both"/>
        <w:rPr>
          <w:rFonts w:cs="Times New Roman"/>
          <w:color w:val="000000"/>
          <w:lang w:val="en-GB"/>
        </w:rPr>
      </w:pPr>
    </w:p>
    <w:p w14:paraId="21117B81" w14:textId="0809ECEB" w:rsidR="00395F2B" w:rsidRDefault="00395F2B" w:rsidP="00395F2B">
      <w:pPr>
        <w:pStyle w:val="Caption"/>
        <w:keepNext/>
      </w:pPr>
      <w:bookmarkStart w:id="74" w:name="_Toc534715831"/>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17</w:t>
      </w:r>
      <w:r w:rsidR="00EB4916">
        <w:rPr>
          <w:noProof/>
        </w:rPr>
        <w:fldChar w:fldCharType="end"/>
      </w:r>
      <w:r>
        <w:t>: ER payments to HIA #1 beneficiaries against overall non-performance (Scenario 4)</w:t>
      </w:r>
      <w:bookmarkEnd w:id="74"/>
    </w:p>
    <w:tbl>
      <w:tblPr>
        <w:tblStyle w:val="GridTable1Light-Accent5"/>
        <w:tblW w:w="9326" w:type="dxa"/>
        <w:tblInd w:w="19" w:type="dxa"/>
        <w:tblLayout w:type="fixed"/>
        <w:tblLook w:val="04A0" w:firstRow="1" w:lastRow="0" w:firstColumn="1" w:lastColumn="0" w:noHBand="0" w:noVBand="1"/>
      </w:tblPr>
      <w:tblGrid>
        <w:gridCol w:w="555"/>
        <w:gridCol w:w="866"/>
        <w:gridCol w:w="950"/>
        <w:gridCol w:w="749"/>
        <w:gridCol w:w="876"/>
        <w:gridCol w:w="865"/>
        <w:gridCol w:w="720"/>
        <w:gridCol w:w="785"/>
        <w:gridCol w:w="890"/>
        <w:gridCol w:w="1120"/>
        <w:gridCol w:w="950"/>
      </w:tblGrid>
      <w:tr w:rsidR="00AE52A4" w:rsidRPr="00DE74FC" w14:paraId="3E548EE8" w14:textId="77777777" w:rsidTr="00E84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6" w:type="dxa"/>
            <w:gridSpan w:val="8"/>
            <w:tcBorders>
              <w:top w:val="nil"/>
              <w:left w:val="nil"/>
            </w:tcBorders>
          </w:tcPr>
          <w:p w14:paraId="09DB12B3" w14:textId="77777777" w:rsidR="00AE52A4" w:rsidRPr="00DE74FC" w:rsidRDefault="00AE52A4" w:rsidP="007441FD">
            <w:pPr>
              <w:widowControl w:val="0"/>
              <w:tabs>
                <w:tab w:val="left" w:pos="220"/>
                <w:tab w:val="left" w:pos="720"/>
              </w:tabs>
              <w:autoSpaceDE w:val="0"/>
              <w:autoSpaceDN w:val="0"/>
              <w:adjustRightInd w:val="0"/>
              <w:jc w:val="both"/>
              <w:rPr>
                <w:rFonts w:cs="Times New Roman"/>
                <w:color w:val="000000"/>
                <w:sz w:val="16"/>
                <w:szCs w:val="16"/>
                <w:lang w:val="en-GB"/>
              </w:rPr>
            </w:pPr>
          </w:p>
        </w:tc>
        <w:tc>
          <w:tcPr>
            <w:tcW w:w="2960" w:type="dxa"/>
            <w:gridSpan w:val="3"/>
          </w:tcPr>
          <w:p w14:paraId="346914ED" w14:textId="77777777" w:rsidR="00AE52A4" w:rsidRPr="00321F11" w:rsidRDefault="00AE52A4" w:rsidP="007441FD">
            <w:pPr>
              <w:widowControl w:val="0"/>
              <w:tabs>
                <w:tab w:val="left" w:pos="220"/>
                <w:tab w:val="left" w:pos="720"/>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321F11">
              <w:rPr>
                <w:rFonts w:cs="Times New Roman"/>
                <w:color w:val="000000"/>
                <w:sz w:val="16"/>
                <w:szCs w:val="16"/>
                <w:lang w:val="en-GB"/>
              </w:rPr>
              <w:t>Beneficiaries</w:t>
            </w:r>
          </w:p>
        </w:tc>
      </w:tr>
      <w:tr w:rsidR="00AE52A4" w:rsidRPr="00DE74FC" w14:paraId="32761AFD" w14:textId="77777777" w:rsidTr="005D13F9">
        <w:tc>
          <w:tcPr>
            <w:cnfStyle w:val="001000000000" w:firstRow="0" w:lastRow="0" w:firstColumn="1" w:lastColumn="0" w:oddVBand="0" w:evenVBand="0" w:oddHBand="0" w:evenHBand="0" w:firstRowFirstColumn="0" w:firstRowLastColumn="0" w:lastRowFirstColumn="0" w:lastRowLastColumn="0"/>
            <w:tcW w:w="555" w:type="dxa"/>
            <w:vMerge w:val="restart"/>
          </w:tcPr>
          <w:p w14:paraId="4CFB26B5" w14:textId="77777777" w:rsidR="00AE52A4" w:rsidRPr="00DE74FC" w:rsidRDefault="00AE52A4" w:rsidP="007441FD">
            <w:pPr>
              <w:widowControl w:val="0"/>
              <w:tabs>
                <w:tab w:val="left" w:pos="220"/>
                <w:tab w:val="left" w:pos="720"/>
              </w:tabs>
              <w:autoSpaceDE w:val="0"/>
              <w:autoSpaceDN w:val="0"/>
              <w:adjustRightInd w:val="0"/>
              <w:rPr>
                <w:rFonts w:cs="Times New Roman"/>
                <w:color w:val="000000"/>
                <w:sz w:val="16"/>
                <w:szCs w:val="16"/>
                <w:lang w:val="en-GB"/>
              </w:rPr>
            </w:pPr>
          </w:p>
          <w:p w14:paraId="5A08D215" w14:textId="77777777" w:rsidR="00AE52A4" w:rsidRPr="00DE74FC" w:rsidRDefault="00AE52A4" w:rsidP="007441FD">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Year</w:t>
            </w:r>
          </w:p>
        </w:tc>
        <w:tc>
          <w:tcPr>
            <w:tcW w:w="866" w:type="dxa"/>
            <w:vMerge w:val="restart"/>
          </w:tcPr>
          <w:p w14:paraId="1F7051CA" w14:textId="77777777" w:rsidR="00AE52A4" w:rsidRPr="00DE74FC" w:rsidRDefault="00AE52A4" w:rsidP="007441FD">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bCs/>
                <w:color w:val="000000"/>
                <w:sz w:val="16"/>
                <w:szCs w:val="16"/>
                <w:lang w:val="en-GB"/>
              </w:rPr>
            </w:pPr>
          </w:p>
          <w:p w14:paraId="32FE63E9"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bCs/>
                <w:color w:val="000000"/>
                <w:sz w:val="16"/>
                <w:szCs w:val="16"/>
                <w:lang w:val="en-GB"/>
              </w:rPr>
              <w:t>ER (tCO</w:t>
            </w:r>
            <w:r w:rsidRPr="00DE74FC">
              <w:rPr>
                <w:rFonts w:cs="Times New Roman"/>
                <w:bCs/>
                <w:color w:val="000000"/>
                <w:position w:val="-3"/>
                <w:sz w:val="16"/>
                <w:szCs w:val="16"/>
                <w:lang w:val="en-GB"/>
              </w:rPr>
              <w:t>2</w:t>
            </w:r>
            <w:r w:rsidRPr="00DE74FC">
              <w:rPr>
                <w:rFonts w:cs="Times New Roman"/>
                <w:bCs/>
                <w:color w:val="000000"/>
                <w:sz w:val="16"/>
                <w:szCs w:val="16"/>
                <w:lang w:val="en-GB"/>
              </w:rPr>
              <w:t>e</w:t>
            </w:r>
            <w:r w:rsidRPr="00DE74FC">
              <w:rPr>
                <w:rFonts w:cs="Times New Roman"/>
                <w:b/>
                <w:bCs/>
                <w:color w:val="000000"/>
                <w:sz w:val="16"/>
                <w:szCs w:val="16"/>
                <w:lang w:val="en-GB"/>
              </w:rPr>
              <w:t>)</w:t>
            </w:r>
          </w:p>
        </w:tc>
        <w:tc>
          <w:tcPr>
            <w:tcW w:w="950" w:type="dxa"/>
            <w:vMerge w:val="restart"/>
          </w:tcPr>
          <w:p w14:paraId="644BBDF4" w14:textId="77777777" w:rsidR="00AE52A4" w:rsidRPr="00DE74FC" w:rsidRDefault="00AE52A4" w:rsidP="007441FD">
            <w:pPr>
              <w:widowControl w:val="0"/>
              <w:tabs>
                <w:tab w:val="left" w:pos="220"/>
                <w:tab w:val="left" w:pos="72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48C33173"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Gross ER Payments</w:t>
            </w:r>
          </w:p>
        </w:tc>
        <w:tc>
          <w:tcPr>
            <w:tcW w:w="749" w:type="dxa"/>
            <w:vMerge w:val="restart"/>
          </w:tcPr>
          <w:p w14:paraId="034CF3A1"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p w14:paraId="3A2B1BB7"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Fixed Cost (4%)</w:t>
            </w:r>
          </w:p>
        </w:tc>
        <w:tc>
          <w:tcPr>
            <w:tcW w:w="876" w:type="dxa"/>
            <w:vMerge w:val="restart"/>
          </w:tcPr>
          <w:p w14:paraId="22D3061D"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 Gross ER Payments (US$)</w:t>
            </w:r>
          </w:p>
        </w:tc>
        <w:tc>
          <w:tcPr>
            <w:tcW w:w="865" w:type="dxa"/>
            <w:vMerge w:val="restart"/>
          </w:tcPr>
          <w:p w14:paraId="149E4DB8"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 Gross ER Payments (US$)</w:t>
            </w:r>
          </w:p>
        </w:tc>
        <w:tc>
          <w:tcPr>
            <w:tcW w:w="1505" w:type="dxa"/>
            <w:gridSpan w:val="2"/>
            <w:vAlign w:val="center"/>
          </w:tcPr>
          <w:p w14:paraId="181854C0" w14:textId="77777777" w:rsidR="00AE52A4" w:rsidRPr="00DE74FC" w:rsidRDefault="00AE52A4" w:rsidP="005D13F9">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color w:val="000000"/>
                <w:sz w:val="16"/>
                <w:szCs w:val="16"/>
                <w:lang w:val="en-GB"/>
              </w:rPr>
              <w:t>Performance</w:t>
            </w:r>
            <w:r>
              <w:rPr>
                <w:rFonts w:cs="Times New Roman"/>
                <w:color w:val="000000"/>
                <w:sz w:val="16"/>
                <w:szCs w:val="16"/>
                <w:lang w:val="en-GB"/>
              </w:rPr>
              <w:t xml:space="preserve"> B</w:t>
            </w:r>
            <w:r w:rsidRPr="00DE74FC">
              <w:rPr>
                <w:rFonts w:cs="Times New Roman"/>
                <w:color w:val="000000"/>
                <w:sz w:val="16"/>
                <w:szCs w:val="16"/>
                <w:lang w:val="en-GB"/>
              </w:rPr>
              <w:t>uffer (3%)</w:t>
            </w:r>
          </w:p>
        </w:tc>
        <w:tc>
          <w:tcPr>
            <w:tcW w:w="2960" w:type="dxa"/>
            <w:gridSpan w:val="3"/>
            <w:vAlign w:val="center"/>
          </w:tcPr>
          <w:p w14:paraId="78781978" w14:textId="77777777" w:rsidR="00AE52A4" w:rsidRPr="00DE74FC" w:rsidRDefault="00AE52A4" w:rsidP="005D13F9">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b/>
                <w:color w:val="000000"/>
                <w:sz w:val="16"/>
                <w:szCs w:val="16"/>
                <w:lang w:val="en-GB"/>
              </w:rPr>
              <w:t>HIAs (69%)</w:t>
            </w:r>
          </w:p>
        </w:tc>
      </w:tr>
      <w:tr w:rsidR="00AE52A4" w:rsidRPr="00DE74FC" w14:paraId="7E7AC8F6" w14:textId="77777777" w:rsidTr="00E84BAA">
        <w:tc>
          <w:tcPr>
            <w:cnfStyle w:val="001000000000" w:firstRow="0" w:lastRow="0" w:firstColumn="1" w:lastColumn="0" w:oddVBand="0" w:evenVBand="0" w:oddHBand="0" w:evenHBand="0" w:firstRowFirstColumn="0" w:firstRowLastColumn="0" w:lastRowFirstColumn="0" w:lastRowLastColumn="0"/>
            <w:tcW w:w="555" w:type="dxa"/>
            <w:vMerge/>
          </w:tcPr>
          <w:p w14:paraId="77F62244" w14:textId="77777777" w:rsidR="00AE52A4" w:rsidRPr="00DE74FC" w:rsidRDefault="00AE52A4" w:rsidP="007441FD">
            <w:pPr>
              <w:widowControl w:val="0"/>
              <w:tabs>
                <w:tab w:val="left" w:pos="220"/>
                <w:tab w:val="left" w:pos="720"/>
              </w:tabs>
              <w:autoSpaceDE w:val="0"/>
              <w:autoSpaceDN w:val="0"/>
              <w:adjustRightInd w:val="0"/>
              <w:jc w:val="both"/>
              <w:rPr>
                <w:rFonts w:cs="Times New Roman"/>
                <w:color w:val="000000"/>
                <w:sz w:val="16"/>
                <w:szCs w:val="16"/>
                <w:lang w:val="en-GB"/>
              </w:rPr>
            </w:pPr>
          </w:p>
        </w:tc>
        <w:tc>
          <w:tcPr>
            <w:tcW w:w="866" w:type="dxa"/>
            <w:vMerge/>
          </w:tcPr>
          <w:p w14:paraId="388D7A0C" w14:textId="77777777" w:rsidR="00AE52A4" w:rsidRPr="00DE74FC" w:rsidRDefault="00AE52A4" w:rsidP="007441FD">
            <w:pPr>
              <w:widowControl w:val="0"/>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950" w:type="dxa"/>
            <w:vMerge/>
          </w:tcPr>
          <w:p w14:paraId="268FF534" w14:textId="77777777" w:rsidR="00AE52A4" w:rsidRPr="00DE74FC" w:rsidRDefault="00AE52A4" w:rsidP="007441FD">
            <w:pPr>
              <w:widowControl w:val="0"/>
              <w:tabs>
                <w:tab w:val="left" w:pos="220"/>
                <w:tab w:val="left" w:pos="720"/>
              </w:tabs>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749" w:type="dxa"/>
            <w:vMerge/>
          </w:tcPr>
          <w:p w14:paraId="7BBE935E"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76" w:type="dxa"/>
            <w:vMerge/>
          </w:tcPr>
          <w:p w14:paraId="5928884A"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865" w:type="dxa"/>
            <w:vMerge/>
          </w:tcPr>
          <w:p w14:paraId="03016491"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p>
        </w:tc>
        <w:tc>
          <w:tcPr>
            <w:tcW w:w="720" w:type="dxa"/>
          </w:tcPr>
          <w:p w14:paraId="677BAE71"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Gov’t</w:t>
            </w:r>
            <w:r w:rsidRPr="00DE74FC">
              <w:rPr>
                <w:rFonts w:cs="Times New Roman"/>
                <w:color w:val="000000"/>
                <w:sz w:val="16"/>
                <w:szCs w:val="16"/>
                <w:lang w:val="en-GB"/>
              </w:rPr>
              <w:t xml:space="preserve"> </w:t>
            </w:r>
          </w:p>
        </w:tc>
        <w:tc>
          <w:tcPr>
            <w:tcW w:w="785" w:type="dxa"/>
          </w:tcPr>
          <w:p w14:paraId="0EE025DC"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cs="Times New Roman"/>
                <w:color w:val="000000"/>
                <w:sz w:val="16"/>
                <w:szCs w:val="16"/>
                <w:lang w:val="en-GB"/>
              </w:rPr>
              <w:t>HIAs</w:t>
            </w:r>
          </w:p>
        </w:tc>
        <w:tc>
          <w:tcPr>
            <w:tcW w:w="890" w:type="dxa"/>
          </w:tcPr>
          <w:p w14:paraId="48191641"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Farmer Groups (58%)</w:t>
            </w:r>
          </w:p>
        </w:tc>
        <w:tc>
          <w:tcPr>
            <w:tcW w:w="1120" w:type="dxa"/>
          </w:tcPr>
          <w:p w14:paraId="05779156"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HIA Communities (39%)</w:t>
            </w:r>
          </w:p>
        </w:tc>
        <w:tc>
          <w:tcPr>
            <w:tcW w:w="950" w:type="dxa"/>
          </w:tcPr>
          <w:p w14:paraId="570F3BED" w14:textId="77777777" w:rsidR="00AE52A4" w:rsidRPr="00DE74FC" w:rsidRDefault="00AE52A4" w:rsidP="007441FD">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DE74FC">
              <w:rPr>
                <w:rFonts w:cs="Times New Roman"/>
                <w:sz w:val="16"/>
                <w:szCs w:val="16"/>
              </w:rPr>
              <w:t>Traditional Authorities (3%)</w:t>
            </w:r>
          </w:p>
        </w:tc>
      </w:tr>
      <w:tr w:rsidR="00E84BAA" w:rsidRPr="00DE74FC" w14:paraId="31E43CC9" w14:textId="77777777" w:rsidTr="00E84BAA">
        <w:tc>
          <w:tcPr>
            <w:cnfStyle w:val="001000000000" w:firstRow="0" w:lastRow="0" w:firstColumn="1" w:lastColumn="0" w:oddVBand="0" w:evenVBand="0" w:oddHBand="0" w:evenHBand="0" w:firstRowFirstColumn="0" w:firstRowLastColumn="0" w:lastRowFirstColumn="0" w:lastRowLastColumn="0"/>
            <w:tcW w:w="555" w:type="dxa"/>
          </w:tcPr>
          <w:p w14:paraId="477C8BB7" w14:textId="77777777" w:rsidR="00E84BAA" w:rsidRPr="00DE74FC" w:rsidRDefault="00E84BAA" w:rsidP="007441FD">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2021</w:t>
            </w:r>
          </w:p>
        </w:tc>
        <w:tc>
          <w:tcPr>
            <w:tcW w:w="866" w:type="dxa"/>
            <w:vAlign w:val="center"/>
          </w:tcPr>
          <w:p w14:paraId="1008B92F" w14:textId="2E31A07A"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150,000</w:t>
            </w:r>
          </w:p>
        </w:tc>
        <w:tc>
          <w:tcPr>
            <w:tcW w:w="950" w:type="dxa"/>
            <w:vAlign w:val="center"/>
          </w:tcPr>
          <w:p w14:paraId="39B5016A" w14:textId="5617AD3F"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750,000</w:t>
            </w:r>
          </w:p>
        </w:tc>
        <w:tc>
          <w:tcPr>
            <w:tcW w:w="749" w:type="dxa"/>
            <w:vAlign w:val="center"/>
          </w:tcPr>
          <w:p w14:paraId="700401F7" w14:textId="655E2BBE"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30,000</w:t>
            </w:r>
          </w:p>
        </w:tc>
        <w:tc>
          <w:tcPr>
            <w:tcW w:w="876" w:type="dxa"/>
            <w:vAlign w:val="center"/>
          </w:tcPr>
          <w:p w14:paraId="64CC655A" w14:textId="4C095408"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202,500</w:t>
            </w:r>
          </w:p>
        </w:tc>
        <w:tc>
          <w:tcPr>
            <w:tcW w:w="865" w:type="dxa"/>
            <w:vAlign w:val="center"/>
          </w:tcPr>
          <w:p w14:paraId="10591B05" w14:textId="3E3CC870"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517,500</w:t>
            </w:r>
          </w:p>
        </w:tc>
        <w:tc>
          <w:tcPr>
            <w:tcW w:w="720" w:type="dxa"/>
            <w:vAlign w:val="center"/>
          </w:tcPr>
          <w:p w14:paraId="456E42D1" w14:textId="3CE238C5"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6,075</w:t>
            </w:r>
          </w:p>
        </w:tc>
        <w:tc>
          <w:tcPr>
            <w:tcW w:w="785" w:type="dxa"/>
            <w:vAlign w:val="center"/>
          </w:tcPr>
          <w:p w14:paraId="32062804" w14:textId="42B39814" w:rsidR="00E84BAA" w:rsidRPr="00DE74FC" w:rsidRDefault="0079013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E84BAA">
              <w:rPr>
                <w:rFonts w:ascii="Calibri" w:eastAsia="Times New Roman" w:hAnsi="Calibri"/>
                <w:color w:val="000000"/>
                <w:sz w:val="16"/>
                <w:szCs w:val="16"/>
              </w:rPr>
              <w:t>15,525</w:t>
            </w:r>
          </w:p>
        </w:tc>
        <w:tc>
          <w:tcPr>
            <w:tcW w:w="890" w:type="dxa"/>
            <w:vAlign w:val="center"/>
          </w:tcPr>
          <w:p w14:paraId="3139DDFF" w14:textId="660C8800"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12,528</w:t>
            </w:r>
          </w:p>
        </w:tc>
        <w:tc>
          <w:tcPr>
            <w:tcW w:w="1120" w:type="dxa"/>
            <w:vAlign w:val="center"/>
          </w:tcPr>
          <w:p w14:paraId="1406507D" w14:textId="20184E19" w:rsidR="00E84BAA" w:rsidRPr="00DE74FC" w:rsidRDefault="0079013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E84BAA">
              <w:rPr>
                <w:rFonts w:ascii="Calibri" w:eastAsia="Times New Roman" w:hAnsi="Calibri"/>
                <w:color w:val="000000"/>
                <w:sz w:val="16"/>
                <w:szCs w:val="16"/>
              </w:rPr>
              <w:t>8,424</w:t>
            </w:r>
          </w:p>
        </w:tc>
        <w:tc>
          <w:tcPr>
            <w:tcW w:w="950" w:type="dxa"/>
            <w:vAlign w:val="center"/>
          </w:tcPr>
          <w:p w14:paraId="514A7E83" w14:textId="74B86F17" w:rsidR="00E84BAA" w:rsidRPr="00DE74FC" w:rsidRDefault="0079013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E36514">
              <w:rPr>
                <w:rFonts w:ascii="Calibri" w:eastAsia="Times New Roman" w:hAnsi="Calibri"/>
                <w:color w:val="000000"/>
                <w:sz w:val="16"/>
                <w:szCs w:val="16"/>
              </w:rPr>
              <w:t xml:space="preserve"> </w:t>
            </w:r>
            <w:r w:rsidR="00E84BAA">
              <w:rPr>
                <w:rFonts w:ascii="Calibri" w:eastAsia="Times New Roman" w:hAnsi="Calibri"/>
                <w:color w:val="000000"/>
                <w:sz w:val="16"/>
                <w:szCs w:val="16"/>
              </w:rPr>
              <w:t>648</w:t>
            </w:r>
          </w:p>
        </w:tc>
      </w:tr>
      <w:tr w:rsidR="00E84BAA" w:rsidRPr="00DE74FC" w14:paraId="35A13862" w14:textId="77777777" w:rsidTr="00E84BAA">
        <w:tc>
          <w:tcPr>
            <w:cnfStyle w:val="001000000000" w:firstRow="0" w:lastRow="0" w:firstColumn="1" w:lastColumn="0" w:oddVBand="0" w:evenVBand="0" w:oddHBand="0" w:evenHBand="0" w:firstRowFirstColumn="0" w:firstRowLastColumn="0" w:lastRowFirstColumn="0" w:lastRowLastColumn="0"/>
            <w:tcW w:w="555" w:type="dxa"/>
          </w:tcPr>
          <w:p w14:paraId="1BFCB2A7" w14:textId="77777777" w:rsidR="00E84BAA" w:rsidRPr="00DE74FC" w:rsidRDefault="00E84BAA" w:rsidP="007441FD">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2023</w:t>
            </w:r>
          </w:p>
        </w:tc>
        <w:tc>
          <w:tcPr>
            <w:tcW w:w="866" w:type="dxa"/>
            <w:vAlign w:val="center"/>
          </w:tcPr>
          <w:p w14:paraId="485E7D05" w14:textId="4DA651B2"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350,000</w:t>
            </w:r>
          </w:p>
        </w:tc>
        <w:tc>
          <w:tcPr>
            <w:tcW w:w="950" w:type="dxa"/>
            <w:vAlign w:val="center"/>
          </w:tcPr>
          <w:p w14:paraId="6BEF062D" w14:textId="05697D0F"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1,750,000</w:t>
            </w:r>
          </w:p>
        </w:tc>
        <w:tc>
          <w:tcPr>
            <w:tcW w:w="749" w:type="dxa"/>
            <w:vAlign w:val="center"/>
          </w:tcPr>
          <w:p w14:paraId="4BCCD2A0" w14:textId="68C0FA67"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70,000</w:t>
            </w:r>
          </w:p>
        </w:tc>
        <w:tc>
          <w:tcPr>
            <w:tcW w:w="876" w:type="dxa"/>
            <w:vAlign w:val="center"/>
          </w:tcPr>
          <w:p w14:paraId="0BB91BB8" w14:textId="1CE99731"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472,500</w:t>
            </w:r>
          </w:p>
        </w:tc>
        <w:tc>
          <w:tcPr>
            <w:tcW w:w="865" w:type="dxa"/>
            <w:vAlign w:val="center"/>
          </w:tcPr>
          <w:p w14:paraId="57692248" w14:textId="25D6D5F6"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1,207,500</w:t>
            </w:r>
          </w:p>
        </w:tc>
        <w:tc>
          <w:tcPr>
            <w:tcW w:w="720" w:type="dxa"/>
            <w:vAlign w:val="center"/>
          </w:tcPr>
          <w:p w14:paraId="77550616" w14:textId="1684DA3A"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14,175</w:t>
            </w:r>
          </w:p>
        </w:tc>
        <w:tc>
          <w:tcPr>
            <w:tcW w:w="785" w:type="dxa"/>
            <w:vAlign w:val="center"/>
          </w:tcPr>
          <w:p w14:paraId="13D76358" w14:textId="7EDE0530" w:rsidR="00E84BAA" w:rsidRPr="00DE74FC" w:rsidRDefault="0079013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E84BAA">
              <w:rPr>
                <w:rFonts w:ascii="Calibri" w:eastAsia="Times New Roman" w:hAnsi="Calibri"/>
                <w:color w:val="000000"/>
                <w:sz w:val="16"/>
                <w:szCs w:val="16"/>
              </w:rPr>
              <w:t>36,225</w:t>
            </w:r>
          </w:p>
        </w:tc>
        <w:tc>
          <w:tcPr>
            <w:tcW w:w="890" w:type="dxa"/>
            <w:vAlign w:val="center"/>
          </w:tcPr>
          <w:p w14:paraId="490AE96E" w14:textId="7F5321B4"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29,232</w:t>
            </w:r>
          </w:p>
        </w:tc>
        <w:tc>
          <w:tcPr>
            <w:tcW w:w="1120" w:type="dxa"/>
            <w:vAlign w:val="center"/>
          </w:tcPr>
          <w:p w14:paraId="42A9FF39" w14:textId="5CB898A8"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19,656</w:t>
            </w:r>
          </w:p>
        </w:tc>
        <w:tc>
          <w:tcPr>
            <w:tcW w:w="950" w:type="dxa"/>
            <w:vAlign w:val="center"/>
          </w:tcPr>
          <w:p w14:paraId="0EB0F485" w14:textId="1999A7BB"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1,512</w:t>
            </w:r>
          </w:p>
        </w:tc>
      </w:tr>
      <w:tr w:rsidR="00E84BAA" w:rsidRPr="00DE74FC" w14:paraId="1EEFC7A9" w14:textId="77777777" w:rsidTr="00E84BAA">
        <w:tc>
          <w:tcPr>
            <w:cnfStyle w:val="001000000000" w:firstRow="0" w:lastRow="0" w:firstColumn="1" w:lastColumn="0" w:oddVBand="0" w:evenVBand="0" w:oddHBand="0" w:evenHBand="0" w:firstRowFirstColumn="0" w:firstRowLastColumn="0" w:lastRowFirstColumn="0" w:lastRowLastColumn="0"/>
            <w:tcW w:w="555" w:type="dxa"/>
          </w:tcPr>
          <w:p w14:paraId="04FCC592" w14:textId="77777777" w:rsidR="00E84BAA" w:rsidRPr="00DE74FC" w:rsidRDefault="00E84BAA" w:rsidP="007441FD">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2025</w:t>
            </w:r>
          </w:p>
        </w:tc>
        <w:tc>
          <w:tcPr>
            <w:tcW w:w="866" w:type="dxa"/>
            <w:vAlign w:val="center"/>
          </w:tcPr>
          <w:p w14:paraId="70342DD4" w14:textId="2852760D"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500,000</w:t>
            </w:r>
          </w:p>
        </w:tc>
        <w:tc>
          <w:tcPr>
            <w:tcW w:w="950" w:type="dxa"/>
            <w:vAlign w:val="center"/>
          </w:tcPr>
          <w:p w14:paraId="1CCF1C46" w14:textId="3120BC1B"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2,500,000</w:t>
            </w:r>
          </w:p>
        </w:tc>
        <w:tc>
          <w:tcPr>
            <w:tcW w:w="749" w:type="dxa"/>
            <w:vAlign w:val="center"/>
          </w:tcPr>
          <w:p w14:paraId="507C5F74" w14:textId="6FA4AE91"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100,000</w:t>
            </w:r>
          </w:p>
        </w:tc>
        <w:tc>
          <w:tcPr>
            <w:tcW w:w="876" w:type="dxa"/>
            <w:vAlign w:val="center"/>
          </w:tcPr>
          <w:p w14:paraId="4E66BD8E" w14:textId="4859F5F0"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 xml:space="preserve">   675,000</w:t>
            </w:r>
          </w:p>
        </w:tc>
        <w:tc>
          <w:tcPr>
            <w:tcW w:w="865" w:type="dxa"/>
            <w:vAlign w:val="center"/>
          </w:tcPr>
          <w:p w14:paraId="5682D750" w14:textId="7DB31000"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16"/>
                <w:szCs w:val="16"/>
              </w:rPr>
            </w:pPr>
            <w:r>
              <w:rPr>
                <w:rFonts w:ascii="Calibri" w:eastAsia="Times New Roman" w:hAnsi="Calibri"/>
                <w:color w:val="000000"/>
                <w:sz w:val="16"/>
                <w:szCs w:val="16"/>
              </w:rPr>
              <w:t>1,725,000</w:t>
            </w:r>
          </w:p>
        </w:tc>
        <w:tc>
          <w:tcPr>
            <w:tcW w:w="720" w:type="dxa"/>
            <w:vAlign w:val="center"/>
          </w:tcPr>
          <w:p w14:paraId="748AF306" w14:textId="327FBDD7"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20,250</w:t>
            </w:r>
          </w:p>
        </w:tc>
        <w:tc>
          <w:tcPr>
            <w:tcW w:w="785" w:type="dxa"/>
            <w:vAlign w:val="center"/>
          </w:tcPr>
          <w:p w14:paraId="119A1AA7" w14:textId="06D1222A" w:rsidR="00E84BAA" w:rsidRPr="00DE74FC" w:rsidRDefault="0079013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 xml:space="preserve">   </w:t>
            </w:r>
            <w:r w:rsidR="00E84BAA">
              <w:rPr>
                <w:rFonts w:ascii="Calibri" w:eastAsia="Times New Roman" w:hAnsi="Calibri"/>
                <w:color w:val="000000"/>
                <w:sz w:val="16"/>
                <w:szCs w:val="16"/>
              </w:rPr>
              <w:t>51,750</w:t>
            </w:r>
          </w:p>
        </w:tc>
        <w:tc>
          <w:tcPr>
            <w:tcW w:w="890" w:type="dxa"/>
            <w:vAlign w:val="center"/>
          </w:tcPr>
          <w:p w14:paraId="5FFD3AAE" w14:textId="7291A21F"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41,760</w:t>
            </w:r>
          </w:p>
        </w:tc>
        <w:tc>
          <w:tcPr>
            <w:tcW w:w="1120" w:type="dxa"/>
            <w:vAlign w:val="center"/>
          </w:tcPr>
          <w:p w14:paraId="10C10007" w14:textId="64627C49"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28,080</w:t>
            </w:r>
          </w:p>
        </w:tc>
        <w:tc>
          <w:tcPr>
            <w:tcW w:w="950" w:type="dxa"/>
            <w:vAlign w:val="center"/>
          </w:tcPr>
          <w:p w14:paraId="572AC5B6" w14:textId="0877581F"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Pr>
                <w:rFonts w:ascii="Calibri" w:eastAsia="Times New Roman" w:hAnsi="Calibri"/>
                <w:color w:val="000000"/>
                <w:sz w:val="16"/>
                <w:szCs w:val="16"/>
              </w:rPr>
              <w:t>2,160</w:t>
            </w:r>
          </w:p>
        </w:tc>
      </w:tr>
      <w:tr w:rsidR="00E84BAA" w:rsidRPr="00DE74FC" w14:paraId="498B6444" w14:textId="77777777" w:rsidTr="00E84BAA">
        <w:trPr>
          <w:trHeight w:val="116"/>
        </w:trPr>
        <w:tc>
          <w:tcPr>
            <w:cnfStyle w:val="001000000000" w:firstRow="0" w:lastRow="0" w:firstColumn="1" w:lastColumn="0" w:oddVBand="0" w:evenVBand="0" w:oddHBand="0" w:evenHBand="0" w:firstRowFirstColumn="0" w:firstRowLastColumn="0" w:lastRowFirstColumn="0" w:lastRowLastColumn="0"/>
            <w:tcW w:w="555" w:type="dxa"/>
          </w:tcPr>
          <w:p w14:paraId="6FCB717D" w14:textId="77777777" w:rsidR="00E84BAA" w:rsidRPr="00DE74FC" w:rsidRDefault="00E84BAA" w:rsidP="007441FD">
            <w:pPr>
              <w:widowControl w:val="0"/>
              <w:tabs>
                <w:tab w:val="left" w:pos="220"/>
                <w:tab w:val="left" w:pos="720"/>
              </w:tabs>
              <w:autoSpaceDE w:val="0"/>
              <w:autoSpaceDN w:val="0"/>
              <w:adjustRightInd w:val="0"/>
              <w:jc w:val="both"/>
              <w:rPr>
                <w:rFonts w:cs="Times New Roman"/>
                <w:color w:val="000000"/>
                <w:sz w:val="16"/>
                <w:szCs w:val="16"/>
                <w:lang w:val="en-GB"/>
              </w:rPr>
            </w:pPr>
            <w:r w:rsidRPr="00DE74FC">
              <w:rPr>
                <w:rFonts w:cs="Times New Roman"/>
                <w:color w:val="000000"/>
                <w:sz w:val="16"/>
                <w:szCs w:val="16"/>
                <w:lang w:val="en-GB"/>
              </w:rPr>
              <w:t>Total</w:t>
            </w:r>
          </w:p>
        </w:tc>
        <w:tc>
          <w:tcPr>
            <w:tcW w:w="866" w:type="dxa"/>
            <w:vAlign w:val="center"/>
          </w:tcPr>
          <w:p w14:paraId="6ACDB31B" w14:textId="6ADF2F1A"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6"/>
                <w:szCs w:val="16"/>
                <w:lang w:val="en-GB"/>
              </w:rPr>
            </w:pPr>
            <w:r w:rsidRPr="0002563A">
              <w:rPr>
                <w:rFonts w:ascii="Calibri" w:eastAsia="Times New Roman" w:hAnsi="Calibri"/>
                <w:bCs/>
                <w:color w:val="000000"/>
                <w:sz w:val="16"/>
                <w:szCs w:val="16"/>
              </w:rPr>
              <w:t>1,000,000</w:t>
            </w:r>
          </w:p>
        </w:tc>
        <w:tc>
          <w:tcPr>
            <w:tcW w:w="950" w:type="dxa"/>
            <w:vAlign w:val="center"/>
          </w:tcPr>
          <w:p w14:paraId="705D05D2" w14:textId="2DC09D78"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02563A">
              <w:rPr>
                <w:rFonts w:ascii="Calibri" w:eastAsia="Times New Roman" w:hAnsi="Calibri"/>
                <w:bCs/>
                <w:color w:val="000000"/>
                <w:sz w:val="16"/>
                <w:szCs w:val="16"/>
              </w:rPr>
              <w:t>5,000,000</w:t>
            </w:r>
          </w:p>
        </w:tc>
        <w:tc>
          <w:tcPr>
            <w:tcW w:w="749" w:type="dxa"/>
            <w:vAlign w:val="center"/>
          </w:tcPr>
          <w:p w14:paraId="3BB54299" w14:textId="4C103A20"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02563A">
              <w:rPr>
                <w:rFonts w:ascii="Calibri" w:eastAsia="Times New Roman" w:hAnsi="Calibri"/>
                <w:bCs/>
                <w:color w:val="000000"/>
                <w:sz w:val="16"/>
                <w:szCs w:val="16"/>
              </w:rPr>
              <w:t>200,000</w:t>
            </w:r>
          </w:p>
        </w:tc>
        <w:tc>
          <w:tcPr>
            <w:tcW w:w="876" w:type="dxa"/>
            <w:vAlign w:val="center"/>
          </w:tcPr>
          <w:p w14:paraId="33C8C46B" w14:textId="0921FB92"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02563A">
              <w:rPr>
                <w:rFonts w:ascii="Calibri" w:eastAsia="Times New Roman" w:hAnsi="Calibri"/>
                <w:bCs/>
                <w:color w:val="000000"/>
                <w:sz w:val="16"/>
                <w:szCs w:val="16"/>
              </w:rPr>
              <w:t>1,350,000</w:t>
            </w:r>
          </w:p>
        </w:tc>
        <w:tc>
          <w:tcPr>
            <w:tcW w:w="865" w:type="dxa"/>
            <w:vAlign w:val="center"/>
          </w:tcPr>
          <w:p w14:paraId="382418BC" w14:textId="1E1022DD"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Cs/>
                <w:color w:val="000000"/>
                <w:sz w:val="16"/>
                <w:szCs w:val="16"/>
              </w:rPr>
            </w:pPr>
            <w:r w:rsidRPr="0002563A">
              <w:rPr>
                <w:rFonts w:ascii="Calibri" w:eastAsia="Times New Roman" w:hAnsi="Calibri"/>
                <w:bCs/>
                <w:color w:val="000000"/>
                <w:sz w:val="16"/>
                <w:szCs w:val="16"/>
              </w:rPr>
              <w:t>3,450,000</w:t>
            </w:r>
          </w:p>
        </w:tc>
        <w:tc>
          <w:tcPr>
            <w:tcW w:w="720" w:type="dxa"/>
            <w:vAlign w:val="center"/>
          </w:tcPr>
          <w:p w14:paraId="5BD5B24C" w14:textId="2A62E076"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02563A">
              <w:rPr>
                <w:rFonts w:ascii="Calibri" w:eastAsia="Times New Roman" w:hAnsi="Calibri"/>
                <w:bCs/>
                <w:color w:val="000000"/>
                <w:sz w:val="16"/>
                <w:szCs w:val="16"/>
              </w:rPr>
              <w:t>40,500</w:t>
            </w:r>
          </w:p>
        </w:tc>
        <w:tc>
          <w:tcPr>
            <w:tcW w:w="785" w:type="dxa"/>
            <w:vAlign w:val="center"/>
          </w:tcPr>
          <w:p w14:paraId="3025EAD2" w14:textId="61635C9A" w:rsidR="00E84BAA" w:rsidRPr="0002563A"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6"/>
                <w:szCs w:val="16"/>
                <w:lang w:val="en-GB"/>
              </w:rPr>
            </w:pPr>
            <w:r w:rsidRPr="0002563A">
              <w:rPr>
                <w:rFonts w:ascii="Calibri" w:eastAsia="Times New Roman" w:hAnsi="Calibri"/>
                <w:bCs/>
                <w:color w:val="000000"/>
                <w:sz w:val="16"/>
                <w:szCs w:val="16"/>
              </w:rPr>
              <w:t>103,500</w:t>
            </w:r>
          </w:p>
        </w:tc>
        <w:tc>
          <w:tcPr>
            <w:tcW w:w="890" w:type="dxa"/>
            <w:vAlign w:val="center"/>
          </w:tcPr>
          <w:p w14:paraId="39AE52A1" w14:textId="4385F7FC"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83,520</w:t>
            </w:r>
          </w:p>
        </w:tc>
        <w:tc>
          <w:tcPr>
            <w:tcW w:w="1120" w:type="dxa"/>
            <w:vAlign w:val="center"/>
          </w:tcPr>
          <w:p w14:paraId="6FA4CA3E" w14:textId="320C3A05"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56,160</w:t>
            </w:r>
          </w:p>
        </w:tc>
        <w:tc>
          <w:tcPr>
            <w:tcW w:w="950" w:type="dxa"/>
            <w:vAlign w:val="center"/>
          </w:tcPr>
          <w:p w14:paraId="1FEFB1F9" w14:textId="0BA8642C" w:rsidR="00E84BAA" w:rsidRPr="00DE74FC" w:rsidRDefault="00E84BAA" w:rsidP="00E84BAA">
            <w:pPr>
              <w:widowControl w:val="0"/>
              <w:tabs>
                <w:tab w:val="left" w:pos="220"/>
                <w:tab w:val="left" w:pos="720"/>
              </w:tab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Pr>
                <w:rFonts w:ascii="Calibri" w:eastAsia="Times New Roman" w:hAnsi="Calibri"/>
                <w:color w:val="000000"/>
                <w:sz w:val="16"/>
                <w:szCs w:val="16"/>
              </w:rPr>
              <w:t>4,320</w:t>
            </w:r>
          </w:p>
        </w:tc>
      </w:tr>
    </w:tbl>
    <w:p w14:paraId="52FF1918" w14:textId="77777777" w:rsidR="00AE52A4" w:rsidRDefault="00AE52A4" w:rsidP="00AE52A4"/>
    <w:p w14:paraId="1B7FDFD7" w14:textId="12897D37" w:rsidR="008C4837" w:rsidRPr="00F21062" w:rsidRDefault="00791E6A" w:rsidP="00F21062">
      <w:pPr>
        <w:pStyle w:val="Caption"/>
        <w:keepNext/>
      </w:pPr>
      <w:bookmarkStart w:id="75" w:name="_Toc534715832"/>
      <w:r>
        <w:t xml:space="preserve">Table </w:t>
      </w:r>
      <w:r>
        <w:rPr>
          <w:noProof/>
        </w:rPr>
        <w:fldChar w:fldCharType="begin"/>
      </w:r>
      <w:r>
        <w:rPr>
          <w:noProof/>
        </w:rPr>
        <w:instrText xml:space="preserve"> SEQ Table \* ARABIC </w:instrText>
      </w:r>
      <w:r>
        <w:rPr>
          <w:noProof/>
        </w:rPr>
        <w:fldChar w:fldCharType="separate"/>
      </w:r>
      <w:r w:rsidR="00F62153">
        <w:rPr>
          <w:noProof/>
        </w:rPr>
        <w:t>18</w:t>
      </w:r>
      <w:r>
        <w:rPr>
          <w:noProof/>
        </w:rPr>
        <w:fldChar w:fldCharType="end"/>
      </w:r>
      <w:r>
        <w:t>: ER payments to HIA #3 beneficiaries in 2021</w:t>
      </w:r>
      <w:bookmarkEnd w:id="75"/>
    </w:p>
    <w:tbl>
      <w:tblPr>
        <w:tblStyle w:val="GridTable1Light-Accent1"/>
        <w:tblpPr w:leftFromText="180" w:rightFromText="180" w:vertAnchor="text" w:tblpY="1"/>
        <w:tblW w:w="0" w:type="auto"/>
        <w:tblLook w:val="04A0" w:firstRow="1" w:lastRow="0" w:firstColumn="1" w:lastColumn="0" w:noHBand="0" w:noVBand="1"/>
      </w:tblPr>
      <w:tblGrid>
        <w:gridCol w:w="866"/>
        <w:gridCol w:w="1782"/>
        <w:gridCol w:w="2081"/>
        <w:gridCol w:w="2081"/>
        <w:gridCol w:w="2081"/>
      </w:tblGrid>
      <w:tr w:rsidR="00791E6A" w:rsidRPr="003B46A6" w14:paraId="39142762" w14:textId="77777777" w:rsidTr="00F21062">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66" w:type="dxa"/>
            <w:shd w:val="clear" w:color="auto" w:fill="DEEAF6" w:themeFill="accent5" w:themeFillTint="33"/>
          </w:tcPr>
          <w:p w14:paraId="777D5116" w14:textId="77777777" w:rsidR="00791E6A" w:rsidRPr="003B46A6" w:rsidRDefault="00791E6A" w:rsidP="00F21062">
            <w:pPr>
              <w:jc w:val="center"/>
              <w:rPr>
                <w:rFonts w:cs="Times New Roman"/>
                <w:b w:val="0"/>
                <w:sz w:val="20"/>
                <w:szCs w:val="20"/>
              </w:rPr>
            </w:pPr>
            <w:r w:rsidRPr="003B46A6">
              <w:rPr>
                <w:rFonts w:cs="Times New Roman"/>
                <w:b w:val="0"/>
                <w:sz w:val="20"/>
                <w:szCs w:val="20"/>
              </w:rPr>
              <w:t>HIA #</w:t>
            </w:r>
          </w:p>
        </w:tc>
        <w:tc>
          <w:tcPr>
            <w:tcW w:w="1782" w:type="dxa"/>
            <w:shd w:val="clear" w:color="auto" w:fill="DEEAF6" w:themeFill="accent5" w:themeFillTint="33"/>
          </w:tcPr>
          <w:p w14:paraId="1D9CA065" w14:textId="77777777" w:rsidR="00791E6A" w:rsidRPr="003B46A6" w:rsidRDefault="00791E6A" w:rsidP="00F21062">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3B46A6">
              <w:rPr>
                <w:rFonts w:cs="Times New Roman"/>
                <w:sz w:val="20"/>
                <w:szCs w:val="20"/>
              </w:rPr>
              <w:t>Relative performance weight</w:t>
            </w:r>
          </w:p>
        </w:tc>
        <w:tc>
          <w:tcPr>
            <w:tcW w:w="2081" w:type="dxa"/>
            <w:shd w:val="clear" w:color="auto" w:fill="DEEAF6" w:themeFill="accent5" w:themeFillTint="33"/>
          </w:tcPr>
          <w:p w14:paraId="1CC20FA5" w14:textId="77777777" w:rsidR="00791E6A" w:rsidRPr="003B46A6" w:rsidRDefault="00791E6A" w:rsidP="00F21062">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3B46A6">
              <w:rPr>
                <w:rFonts w:cs="Times New Roman"/>
                <w:sz w:val="20"/>
                <w:szCs w:val="20"/>
              </w:rPr>
              <w:t>Farmer Groups (58%)</w:t>
            </w:r>
          </w:p>
        </w:tc>
        <w:tc>
          <w:tcPr>
            <w:tcW w:w="2081" w:type="dxa"/>
            <w:shd w:val="clear" w:color="auto" w:fill="DEEAF6" w:themeFill="accent5" w:themeFillTint="33"/>
          </w:tcPr>
          <w:p w14:paraId="5BDEF552" w14:textId="77777777" w:rsidR="00791E6A" w:rsidRPr="003B46A6" w:rsidRDefault="00791E6A" w:rsidP="00F21062">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3B46A6">
              <w:rPr>
                <w:rFonts w:cs="Times New Roman"/>
                <w:sz w:val="20"/>
                <w:szCs w:val="20"/>
              </w:rPr>
              <w:t>HIA Communities (39%)</w:t>
            </w:r>
          </w:p>
        </w:tc>
        <w:tc>
          <w:tcPr>
            <w:tcW w:w="2081" w:type="dxa"/>
            <w:shd w:val="clear" w:color="auto" w:fill="DEEAF6" w:themeFill="accent5" w:themeFillTint="33"/>
          </w:tcPr>
          <w:p w14:paraId="13763677" w14:textId="77777777" w:rsidR="00791E6A" w:rsidRPr="003B46A6" w:rsidRDefault="00791E6A" w:rsidP="00F21062">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3B46A6">
              <w:rPr>
                <w:rFonts w:cs="Times New Roman"/>
                <w:sz w:val="20"/>
                <w:szCs w:val="20"/>
              </w:rPr>
              <w:t>Traditional Authorities (3%)</w:t>
            </w:r>
          </w:p>
        </w:tc>
      </w:tr>
      <w:tr w:rsidR="00DD74D4" w:rsidRPr="003B46A6" w14:paraId="4A01A150" w14:textId="77777777" w:rsidTr="00F21062">
        <w:trPr>
          <w:trHeight w:val="319"/>
        </w:trPr>
        <w:tc>
          <w:tcPr>
            <w:cnfStyle w:val="001000000000" w:firstRow="0" w:lastRow="0" w:firstColumn="1" w:lastColumn="0" w:oddVBand="0" w:evenVBand="0" w:oddHBand="0" w:evenHBand="0" w:firstRowFirstColumn="0" w:firstRowLastColumn="0" w:lastRowFirstColumn="0" w:lastRowLastColumn="0"/>
            <w:tcW w:w="866" w:type="dxa"/>
          </w:tcPr>
          <w:p w14:paraId="55379E43" w14:textId="06D8F243" w:rsidR="00DD74D4" w:rsidRPr="003B46A6" w:rsidRDefault="00001B8F" w:rsidP="00F21062">
            <w:pPr>
              <w:jc w:val="center"/>
              <w:rPr>
                <w:rFonts w:cs="Times New Roman"/>
                <w:color w:val="000000" w:themeColor="text1"/>
                <w:sz w:val="20"/>
                <w:szCs w:val="20"/>
              </w:rPr>
            </w:pPr>
            <w:r>
              <w:rPr>
                <w:rFonts w:cs="Times New Roman"/>
                <w:color w:val="000000" w:themeColor="text1"/>
                <w:sz w:val="20"/>
                <w:szCs w:val="20"/>
              </w:rPr>
              <w:t>3</w:t>
            </w:r>
          </w:p>
        </w:tc>
        <w:tc>
          <w:tcPr>
            <w:tcW w:w="1782" w:type="dxa"/>
          </w:tcPr>
          <w:p w14:paraId="51BF4B01" w14:textId="77777777" w:rsidR="00DD74D4" w:rsidRPr="003B46A6" w:rsidRDefault="00DD74D4" w:rsidP="00F210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3B46A6">
              <w:rPr>
                <w:rFonts w:cs="Times New Roman"/>
                <w:color w:val="000000" w:themeColor="text1"/>
                <w:sz w:val="20"/>
                <w:szCs w:val="20"/>
              </w:rPr>
              <w:t>0.0625</w:t>
            </w:r>
          </w:p>
        </w:tc>
        <w:tc>
          <w:tcPr>
            <w:tcW w:w="2081" w:type="dxa"/>
            <w:vAlign w:val="bottom"/>
          </w:tcPr>
          <w:p w14:paraId="32AD36F6" w14:textId="248B0C16" w:rsidR="00DD74D4" w:rsidRPr="003B46A6" w:rsidRDefault="00DD74D4" w:rsidP="00F210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8,222 </w:t>
            </w:r>
          </w:p>
        </w:tc>
        <w:tc>
          <w:tcPr>
            <w:tcW w:w="2081" w:type="dxa"/>
            <w:vAlign w:val="bottom"/>
          </w:tcPr>
          <w:p w14:paraId="3A224DCA" w14:textId="1F23E17F" w:rsidR="00DD74D4" w:rsidRPr="003B46A6" w:rsidRDefault="00DD74D4" w:rsidP="00F210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5,529 </w:t>
            </w:r>
          </w:p>
        </w:tc>
        <w:tc>
          <w:tcPr>
            <w:tcW w:w="2081" w:type="dxa"/>
            <w:vAlign w:val="bottom"/>
          </w:tcPr>
          <w:p w14:paraId="510F10BA" w14:textId="7F089EEA" w:rsidR="00DD74D4" w:rsidRPr="003B46A6" w:rsidRDefault="00DD74D4" w:rsidP="00F21062">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ascii="Calibri" w:eastAsia="Times New Roman" w:hAnsi="Calibri"/>
                <w:color w:val="000000"/>
                <w:sz w:val="20"/>
                <w:szCs w:val="20"/>
              </w:rPr>
              <w:t xml:space="preserve"> 425 </w:t>
            </w:r>
          </w:p>
        </w:tc>
      </w:tr>
    </w:tbl>
    <w:p w14:paraId="272E79A7" w14:textId="77777777" w:rsidR="00791E6A" w:rsidRDefault="00791E6A" w:rsidP="00F21062"/>
    <w:p w14:paraId="43A0EF23" w14:textId="77777777" w:rsidR="007C2E09" w:rsidRDefault="007C2E09" w:rsidP="00F21062"/>
    <w:p w14:paraId="62D0FE37" w14:textId="77777777" w:rsidR="00EC6699" w:rsidRDefault="00C14D48" w:rsidP="00C3310C">
      <w:pPr>
        <w:pStyle w:val="Heading1"/>
        <w:numPr>
          <w:ilvl w:val="0"/>
          <w:numId w:val="1"/>
        </w:numPr>
        <w:rPr>
          <w:lang w:val="en-GB"/>
        </w:rPr>
      </w:pPr>
      <w:bookmarkStart w:id="76" w:name="_Toc534715428"/>
      <w:r>
        <w:rPr>
          <w:lang w:val="en-GB"/>
        </w:rPr>
        <w:t>Flow of Funds &amp; Governance</w:t>
      </w:r>
      <w:bookmarkEnd w:id="76"/>
    </w:p>
    <w:p w14:paraId="402D8DB8" w14:textId="52DF4AB4" w:rsidR="007A25C3" w:rsidRPr="007A25C3" w:rsidRDefault="007A25C3" w:rsidP="007A25C3">
      <w:pPr>
        <w:widowControl w:val="0"/>
        <w:autoSpaceDE w:val="0"/>
        <w:autoSpaceDN w:val="0"/>
        <w:adjustRightInd w:val="0"/>
        <w:jc w:val="both"/>
        <w:rPr>
          <w:rFonts w:ascii="Times New Roman" w:hAnsi="Times New Roman" w:cs="Times New Roman"/>
          <w:color w:val="000000"/>
        </w:rPr>
      </w:pPr>
      <w:bookmarkStart w:id="77" w:name="_Hlk518632497"/>
      <w:r w:rsidRPr="007A25C3">
        <w:rPr>
          <w:lang w:val="en-GB"/>
        </w:rPr>
        <w:t xml:space="preserve">As depicted in Figure 1, the World Bank FCPF will disburse ERPA payments to the </w:t>
      </w:r>
      <w:r w:rsidR="00A34719">
        <w:rPr>
          <w:lang w:val="en-GB"/>
        </w:rPr>
        <w:t>MoF</w:t>
      </w:r>
      <w:r w:rsidRPr="007A25C3">
        <w:rPr>
          <w:lang w:val="en-GB"/>
        </w:rPr>
        <w:t xml:space="preserve">, as required under the </w:t>
      </w:r>
      <w:r w:rsidRPr="007A25C3">
        <w:rPr>
          <w:rFonts w:cstheme="minorHAnsi"/>
        </w:rPr>
        <w:t>Financial Administration Act, 2003 (Act 654)</w:t>
      </w:r>
      <w:r w:rsidRPr="007A25C3">
        <w:rPr>
          <w:rFonts w:ascii="Times New Roman" w:hAnsi="Times New Roman" w:cs="Times New Roman"/>
        </w:rPr>
        <w:t xml:space="preserve">. </w:t>
      </w:r>
    </w:p>
    <w:p w14:paraId="2EA2A921" w14:textId="39F6570E" w:rsidR="007A25C3" w:rsidRPr="007A25C3" w:rsidRDefault="007A25C3" w:rsidP="007A25C3">
      <w:pPr>
        <w:widowControl w:val="0"/>
        <w:autoSpaceDE w:val="0"/>
        <w:autoSpaceDN w:val="0"/>
        <w:adjustRightInd w:val="0"/>
        <w:jc w:val="both"/>
        <w:rPr>
          <w:rFonts w:cstheme="minorHAnsi"/>
        </w:rPr>
      </w:pPr>
      <w:r w:rsidRPr="007A25C3">
        <w:rPr>
          <w:lang w:val="en-GB"/>
        </w:rPr>
        <w:t xml:space="preserve">The MoF </w:t>
      </w:r>
      <w:r w:rsidR="00A34719">
        <w:rPr>
          <w:lang w:val="en-GB"/>
        </w:rPr>
        <w:t>is in the process of</w:t>
      </w:r>
      <w:r w:rsidRPr="007A25C3">
        <w:rPr>
          <w:lang w:val="en-GB"/>
        </w:rPr>
        <w:t xml:space="preserve"> establish</w:t>
      </w:r>
      <w:r w:rsidR="00A34719">
        <w:rPr>
          <w:lang w:val="en-GB"/>
        </w:rPr>
        <w:t>ing</w:t>
      </w:r>
      <w:r w:rsidRPr="007A25C3">
        <w:rPr>
          <w:lang w:val="en-GB"/>
        </w:rPr>
        <w:t xml:space="preserve"> an account with the Ban</w:t>
      </w:r>
      <w:r w:rsidR="00A34719">
        <w:rPr>
          <w:lang w:val="en-GB"/>
        </w:rPr>
        <w:t>k</w:t>
      </w:r>
      <w:r w:rsidRPr="007A25C3">
        <w:rPr>
          <w:lang w:val="en-GB"/>
        </w:rPr>
        <w:t xml:space="preserve"> of Ghana that will be “ring-fenced” for World Bank project funds</w:t>
      </w:r>
      <w:r w:rsidR="00A34719">
        <w:rPr>
          <w:lang w:val="en-GB"/>
        </w:rPr>
        <w:t>;</w:t>
      </w:r>
      <w:r w:rsidRPr="007A25C3">
        <w:rPr>
          <w:lang w:val="en-GB"/>
        </w:rPr>
        <w:t xml:space="preserve"> ensuring that the associated payments are secure.  </w:t>
      </w:r>
      <w:r w:rsidR="00504573">
        <w:rPr>
          <w:lang w:val="en-GB"/>
        </w:rPr>
        <w:t xml:space="preserve">No fee will be taken for the management of the account. </w:t>
      </w:r>
      <w:r w:rsidRPr="007A25C3">
        <w:rPr>
          <w:lang w:val="en-GB"/>
        </w:rPr>
        <w:t>Within this</w:t>
      </w:r>
      <w:r w:rsidR="00975E1C">
        <w:rPr>
          <w:lang w:val="en-GB"/>
        </w:rPr>
        <w:t>, an</w:t>
      </w:r>
      <w:r w:rsidRPr="007A25C3">
        <w:rPr>
          <w:lang w:val="en-GB"/>
        </w:rPr>
        <w:t xml:space="preserve"> account will be created which will be called the REDD+ Dedicated Account (RDA), into which </w:t>
      </w:r>
      <w:r w:rsidR="00A34719">
        <w:rPr>
          <w:lang w:val="en-GB"/>
        </w:rPr>
        <w:t>CF</w:t>
      </w:r>
      <w:r w:rsidRPr="007A25C3">
        <w:rPr>
          <w:lang w:val="en-GB"/>
        </w:rPr>
        <w:t xml:space="preserve"> performance-based payments will be received. </w:t>
      </w:r>
      <w:r w:rsidRPr="007A25C3">
        <w:rPr>
          <w:rFonts w:cstheme="minorHAnsi"/>
        </w:rPr>
        <w:t xml:space="preserve">The RDA will serve as the over-arching vehicle for the disbursement of monetary and non-monetary carbon benefits.  </w:t>
      </w:r>
    </w:p>
    <w:p w14:paraId="313F364C" w14:textId="6FBFA279" w:rsidR="007A25C3" w:rsidRPr="007A25C3" w:rsidRDefault="007A25C3" w:rsidP="007A25C3">
      <w:pPr>
        <w:widowControl w:val="0"/>
        <w:autoSpaceDE w:val="0"/>
        <w:autoSpaceDN w:val="0"/>
        <w:adjustRightInd w:val="0"/>
        <w:jc w:val="both"/>
        <w:rPr>
          <w:rFonts w:cstheme="minorHAnsi"/>
        </w:rPr>
      </w:pPr>
      <w:r w:rsidRPr="007A25C3">
        <w:rPr>
          <w:rFonts w:cstheme="minorHAnsi"/>
        </w:rPr>
        <w:t xml:space="preserve">Funds intended for the government beneficiaries will flow from the RDA to the accounts of the beneficiary government agencies, including the </w:t>
      </w:r>
      <w:r w:rsidR="009B04D3">
        <w:rPr>
          <w:rFonts w:cstheme="minorHAnsi"/>
        </w:rPr>
        <w:t>FC</w:t>
      </w:r>
      <w:r w:rsidRPr="007A25C3">
        <w:rPr>
          <w:rFonts w:cstheme="minorHAnsi"/>
        </w:rPr>
        <w:t xml:space="preserve">, Cocobod, and designated </w:t>
      </w:r>
      <w:r w:rsidR="009B04D3">
        <w:rPr>
          <w:rFonts w:cstheme="minorHAnsi"/>
        </w:rPr>
        <w:t>DA</w:t>
      </w:r>
      <w:r w:rsidRPr="007A25C3">
        <w:rPr>
          <w:rFonts w:cstheme="minorHAnsi"/>
        </w:rPr>
        <w:t xml:space="preserve"> under the Ministry of Local Government, following </w:t>
      </w:r>
      <w:r w:rsidR="00A34719">
        <w:rPr>
          <w:rFonts w:cstheme="minorHAnsi"/>
        </w:rPr>
        <w:t xml:space="preserve">local </w:t>
      </w:r>
      <w:r w:rsidRPr="007A25C3">
        <w:rPr>
          <w:rFonts w:cstheme="minorHAnsi"/>
        </w:rPr>
        <w:t xml:space="preserve">monitoring, reporting and approval processes.  </w:t>
      </w:r>
    </w:p>
    <w:p w14:paraId="6112DD3F" w14:textId="69F40D57" w:rsidR="007A25C3" w:rsidRPr="007A25C3" w:rsidRDefault="007A25C3" w:rsidP="007A25C3">
      <w:pPr>
        <w:widowControl w:val="0"/>
        <w:autoSpaceDE w:val="0"/>
        <w:autoSpaceDN w:val="0"/>
        <w:adjustRightInd w:val="0"/>
        <w:jc w:val="both"/>
        <w:rPr>
          <w:rFonts w:cstheme="minorHAnsi"/>
        </w:rPr>
      </w:pPr>
      <w:r w:rsidRPr="007A25C3">
        <w:rPr>
          <w:rFonts w:cstheme="minorHAnsi"/>
        </w:rPr>
        <w:t>Funds intended for the HIA stakeholder beneficiaries will be transferred to approved HIA accounts and T</w:t>
      </w:r>
      <w:r w:rsidR="00A34719">
        <w:rPr>
          <w:rFonts w:cstheme="minorHAnsi"/>
        </w:rPr>
        <w:t xml:space="preserve">raditional </w:t>
      </w:r>
      <w:r w:rsidRPr="007A25C3">
        <w:rPr>
          <w:rFonts w:cstheme="minorHAnsi"/>
        </w:rPr>
        <w:t>C</w:t>
      </w:r>
      <w:r w:rsidR="00A34719">
        <w:rPr>
          <w:rFonts w:cstheme="minorHAnsi"/>
        </w:rPr>
        <w:t>ouncil</w:t>
      </w:r>
      <w:r w:rsidRPr="007A25C3">
        <w:rPr>
          <w:rFonts w:cstheme="minorHAnsi"/>
        </w:rPr>
        <w:t xml:space="preserve"> accounts</w:t>
      </w:r>
      <w:r w:rsidR="00A34719">
        <w:rPr>
          <w:rFonts w:cstheme="minorHAnsi"/>
        </w:rPr>
        <w:t xml:space="preserve"> for disbursement to </w:t>
      </w:r>
      <w:r w:rsidR="009B04D3">
        <w:rPr>
          <w:rFonts w:cstheme="minorHAnsi"/>
        </w:rPr>
        <w:t>TA</w:t>
      </w:r>
      <w:r w:rsidRPr="007A25C3">
        <w:rPr>
          <w:rFonts w:cstheme="minorHAnsi"/>
        </w:rPr>
        <w:t xml:space="preserve">, following </w:t>
      </w:r>
      <w:r w:rsidR="00A34719">
        <w:rPr>
          <w:rFonts w:cstheme="minorHAnsi"/>
        </w:rPr>
        <w:t xml:space="preserve">a </w:t>
      </w:r>
      <w:r w:rsidRPr="007A25C3">
        <w:rPr>
          <w:rFonts w:cstheme="minorHAnsi"/>
        </w:rPr>
        <w:t>due diligence processes of monitoring, reporting and approval.</w:t>
      </w:r>
    </w:p>
    <w:p w14:paraId="5A7B7587" w14:textId="14589FCF" w:rsidR="003E72D4" w:rsidRPr="007A25C3" w:rsidRDefault="007A25C3" w:rsidP="007A25C3">
      <w:pPr>
        <w:widowControl w:val="0"/>
        <w:autoSpaceDE w:val="0"/>
        <w:autoSpaceDN w:val="0"/>
        <w:adjustRightInd w:val="0"/>
        <w:jc w:val="both"/>
        <w:rPr>
          <w:rFonts w:cstheme="minorHAnsi"/>
        </w:rPr>
      </w:pPr>
      <w:r w:rsidRPr="007A25C3">
        <w:rPr>
          <w:rFonts w:cstheme="minorHAnsi"/>
        </w:rPr>
        <w:t>In order to reduce risks associated with under-performance, 3% of the funds intended for Government and HIA Stakeholder beneficiaries will be held back in a performance buffer with the intention to off-set benefit sharing financing gaps, but if unused would be shared in the final disbursement.</w:t>
      </w:r>
    </w:p>
    <w:p w14:paraId="4A0DAE8B" w14:textId="77777777" w:rsidR="007A25C3" w:rsidRDefault="007A25C3" w:rsidP="007A25C3">
      <w:pPr>
        <w:pStyle w:val="Heading2"/>
        <w:rPr>
          <w:lang w:val="en-GB"/>
        </w:rPr>
      </w:pPr>
      <w:bookmarkStart w:id="78" w:name="_Toc534715429"/>
      <w:r>
        <w:rPr>
          <w:lang w:val="en-GB"/>
        </w:rPr>
        <w:t>6.1 Governance of REDD+ Dedicated Account</w:t>
      </w:r>
      <w:bookmarkEnd w:id="78"/>
    </w:p>
    <w:p w14:paraId="4451B17D" w14:textId="31E2538D" w:rsidR="006B423B" w:rsidRPr="002C79FB" w:rsidRDefault="007A25C3" w:rsidP="00D75E87">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rPr>
      </w:pPr>
      <w:r w:rsidRPr="002C79FB">
        <w:rPr>
          <w:rFonts w:asciiTheme="minorHAnsi" w:hAnsiTheme="minorHAnsi" w:cstheme="minorHAnsi"/>
          <w:sz w:val="22"/>
          <w:szCs w:val="22"/>
          <w:lang w:val="en-GB"/>
        </w:rPr>
        <w:t>The RD</w:t>
      </w:r>
      <w:r w:rsidR="00331828" w:rsidRPr="002C79FB">
        <w:rPr>
          <w:rFonts w:asciiTheme="minorHAnsi" w:hAnsiTheme="minorHAnsi" w:cstheme="minorHAnsi"/>
          <w:sz w:val="22"/>
          <w:szCs w:val="22"/>
          <w:lang w:val="en-GB"/>
        </w:rPr>
        <w:t>A</w:t>
      </w:r>
      <w:r w:rsidRPr="002C79FB">
        <w:rPr>
          <w:rFonts w:asciiTheme="minorHAnsi" w:hAnsiTheme="minorHAnsi" w:cstheme="minorHAnsi"/>
          <w:sz w:val="22"/>
          <w:szCs w:val="22"/>
          <w:lang w:val="en-GB"/>
        </w:rPr>
        <w:t xml:space="preserve"> will be managed by a</w:t>
      </w:r>
      <w:r w:rsidR="00331828" w:rsidRPr="002C79FB">
        <w:rPr>
          <w:rFonts w:asciiTheme="minorHAnsi" w:hAnsiTheme="minorHAnsi" w:cstheme="minorHAnsi"/>
          <w:sz w:val="22"/>
          <w:szCs w:val="22"/>
          <w:lang w:val="en-GB"/>
        </w:rPr>
        <w:t>n independent,</w:t>
      </w:r>
      <w:r w:rsidRPr="002C79FB">
        <w:rPr>
          <w:rFonts w:asciiTheme="minorHAnsi" w:hAnsiTheme="minorHAnsi" w:cstheme="minorHAnsi"/>
          <w:sz w:val="22"/>
          <w:szCs w:val="22"/>
          <w:lang w:val="en-GB"/>
        </w:rPr>
        <w:t xml:space="preserve"> multi-stakeholder board of trustees</w:t>
      </w:r>
      <w:r w:rsidR="00C820E4" w:rsidRPr="002C79FB">
        <w:rPr>
          <w:rFonts w:asciiTheme="minorHAnsi" w:hAnsiTheme="minorHAnsi" w:cstheme="minorHAnsi"/>
          <w:sz w:val="22"/>
          <w:szCs w:val="22"/>
          <w:lang w:val="en-GB"/>
        </w:rPr>
        <w:t xml:space="preserve"> of </w:t>
      </w:r>
      <w:r w:rsidR="00FA74BF" w:rsidRPr="002C79FB">
        <w:rPr>
          <w:rFonts w:asciiTheme="minorHAnsi" w:hAnsiTheme="minorHAnsi" w:cstheme="minorHAnsi"/>
          <w:sz w:val="22"/>
          <w:szCs w:val="22"/>
          <w:lang w:val="en-GB"/>
        </w:rPr>
        <w:t>7-9</w:t>
      </w:r>
      <w:r w:rsidR="00C820E4" w:rsidRPr="002C79FB">
        <w:rPr>
          <w:rFonts w:asciiTheme="minorHAnsi" w:hAnsiTheme="minorHAnsi" w:cstheme="minorHAnsi"/>
          <w:sz w:val="22"/>
          <w:szCs w:val="22"/>
          <w:lang w:val="en-GB"/>
        </w:rPr>
        <w:t xml:space="preserve"> members</w:t>
      </w:r>
      <w:r w:rsidRPr="002C79FB">
        <w:rPr>
          <w:rFonts w:asciiTheme="minorHAnsi" w:hAnsiTheme="minorHAnsi" w:cstheme="minorHAnsi"/>
          <w:sz w:val="22"/>
          <w:szCs w:val="22"/>
          <w:lang w:val="en-GB"/>
        </w:rPr>
        <w:t xml:space="preserve">, </w:t>
      </w:r>
      <w:r w:rsidR="00A3639A" w:rsidRPr="002C79FB">
        <w:rPr>
          <w:rFonts w:asciiTheme="minorHAnsi" w:hAnsiTheme="minorHAnsi" w:cstheme="minorHAnsi"/>
          <w:sz w:val="22"/>
          <w:szCs w:val="22"/>
          <w:lang w:val="en-GB"/>
        </w:rPr>
        <w:t xml:space="preserve">made up of representatives from </w:t>
      </w:r>
      <w:r w:rsidR="00A3639A" w:rsidRPr="002C79FB">
        <w:rPr>
          <w:rFonts w:asciiTheme="minorHAnsi" w:hAnsiTheme="minorHAnsi" w:cstheme="minorHAnsi"/>
          <w:color w:val="000000"/>
          <w:sz w:val="22"/>
          <w:szCs w:val="22"/>
        </w:rPr>
        <w:t xml:space="preserve">government (not </w:t>
      </w:r>
      <w:r w:rsidR="00C820E4" w:rsidRPr="002C79FB">
        <w:rPr>
          <w:rFonts w:asciiTheme="minorHAnsi" w:hAnsiTheme="minorHAnsi" w:cstheme="minorHAnsi"/>
          <w:color w:val="000000"/>
          <w:sz w:val="22"/>
          <w:szCs w:val="22"/>
        </w:rPr>
        <w:t xml:space="preserve">directly </w:t>
      </w:r>
      <w:r w:rsidR="00A3639A" w:rsidRPr="002C79FB">
        <w:rPr>
          <w:rFonts w:asciiTheme="minorHAnsi" w:hAnsiTheme="minorHAnsi" w:cstheme="minorHAnsi"/>
          <w:color w:val="000000"/>
          <w:sz w:val="22"/>
          <w:szCs w:val="22"/>
        </w:rPr>
        <w:t xml:space="preserve">affiliated with the GCFRP), </w:t>
      </w:r>
      <w:r w:rsidR="00121379" w:rsidRPr="002C79FB">
        <w:rPr>
          <w:rFonts w:asciiTheme="minorHAnsi" w:hAnsiTheme="minorHAnsi" w:cstheme="minorHAnsi"/>
          <w:color w:val="26282A"/>
          <w:sz w:val="22"/>
          <w:szCs w:val="22"/>
        </w:rPr>
        <w:t xml:space="preserve">National House of Chiefs, </w:t>
      </w:r>
      <w:r w:rsidR="00A3639A" w:rsidRPr="002C79FB">
        <w:rPr>
          <w:rFonts w:asciiTheme="minorHAnsi" w:hAnsiTheme="minorHAnsi" w:cstheme="minorHAnsi"/>
          <w:color w:val="000000"/>
          <w:sz w:val="22"/>
          <w:szCs w:val="22"/>
        </w:rPr>
        <w:t>private sector</w:t>
      </w:r>
      <w:r w:rsidR="00C820E4" w:rsidRPr="002C79FB">
        <w:rPr>
          <w:rFonts w:asciiTheme="minorHAnsi" w:hAnsiTheme="minorHAnsi" w:cstheme="minorHAnsi"/>
          <w:color w:val="000000"/>
          <w:sz w:val="22"/>
          <w:szCs w:val="22"/>
        </w:rPr>
        <w:t xml:space="preserve"> cocoa companies</w:t>
      </w:r>
      <w:r w:rsidR="00A3639A" w:rsidRPr="002C79FB">
        <w:rPr>
          <w:rFonts w:asciiTheme="minorHAnsi" w:hAnsiTheme="minorHAnsi" w:cstheme="minorHAnsi"/>
          <w:color w:val="000000"/>
          <w:sz w:val="22"/>
          <w:szCs w:val="22"/>
        </w:rPr>
        <w:t xml:space="preserve">, civil society, and NGOs. The non-governmental and NGO representatives </w:t>
      </w:r>
      <w:r w:rsidR="00A3639A" w:rsidRPr="002C79FB">
        <w:rPr>
          <w:rFonts w:asciiTheme="minorHAnsi" w:hAnsiTheme="minorHAnsi" w:cstheme="minorHAnsi"/>
          <w:color w:val="000000"/>
          <w:sz w:val="22"/>
          <w:szCs w:val="22"/>
        </w:rPr>
        <w:lastRenderedPageBreak/>
        <w:t>will have the majority</w:t>
      </w:r>
      <w:r w:rsidR="00A3639A" w:rsidRPr="005A714F">
        <w:rPr>
          <w:rFonts w:asciiTheme="minorHAnsi" w:hAnsiTheme="minorHAnsi" w:cstheme="minorHAnsi"/>
          <w:color w:val="000000"/>
          <w:sz w:val="22"/>
          <w:szCs w:val="22"/>
        </w:rPr>
        <w:t xml:space="preserve">. </w:t>
      </w:r>
      <w:r w:rsidR="00121379" w:rsidRPr="005A714F">
        <w:rPr>
          <w:rFonts w:asciiTheme="minorHAnsi" w:hAnsiTheme="minorHAnsi" w:cstheme="minorHAnsi"/>
          <w:color w:val="26282A"/>
          <w:sz w:val="22"/>
          <w:szCs w:val="22"/>
        </w:rPr>
        <w:t>The Ministry of Finance (MoF), as the host, will invite a representative from four key public/para-public institutions and private sector. These will include a representative from MoF, the Office of the Administrator of Stool Lands (OASL), the National House of Chiefs, and the World Cocoa Foundation.</w:t>
      </w:r>
      <w:r w:rsidR="00597069" w:rsidRPr="005A714F">
        <w:rPr>
          <w:rFonts w:asciiTheme="minorHAnsi" w:hAnsiTheme="minorHAnsi" w:cstheme="minorHAnsi"/>
          <w:color w:val="26282A"/>
          <w:sz w:val="22"/>
          <w:szCs w:val="22"/>
        </w:rPr>
        <w:t xml:space="preserve"> These groups will select the representative that they deem to be the most appropriate to sit on the Board, in light of the Board’s terms of reference</w:t>
      </w:r>
      <w:r w:rsidR="006764B8" w:rsidRPr="005A714F">
        <w:rPr>
          <w:rFonts w:asciiTheme="minorHAnsi" w:hAnsiTheme="minorHAnsi" w:cstheme="minorHAnsi"/>
          <w:color w:val="26282A"/>
          <w:sz w:val="22"/>
          <w:szCs w:val="22"/>
        </w:rPr>
        <w:t xml:space="preserve"> (ToR)</w:t>
      </w:r>
      <w:r w:rsidR="00597069" w:rsidRPr="005A714F">
        <w:rPr>
          <w:rFonts w:asciiTheme="minorHAnsi" w:hAnsiTheme="minorHAnsi" w:cstheme="minorHAnsi"/>
          <w:color w:val="26282A"/>
          <w:sz w:val="22"/>
          <w:szCs w:val="22"/>
        </w:rPr>
        <w:t xml:space="preserve">.  </w:t>
      </w:r>
      <w:r w:rsidR="00121379" w:rsidRPr="005A714F">
        <w:rPr>
          <w:rFonts w:asciiTheme="minorHAnsi" w:hAnsiTheme="minorHAnsi" w:cstheme="minorHAnsi"/>
          <w:color w:val="26282A"/>
          <w:sz w:val="22"/>
          <w:szCs w:val="22"/>
        </w:rPr>
        <w:t xml:space="preserve"> The remaining 3-5 positions will be decided based upon a competitive</w:t>
      </w:r>
      <w:r w:rsidR="008873CD" w:rsidRPr="005A714F">
        <w:rPr>
          <w:rFonts w:asciiTheme="minorHAnsi" w:hAnsiTheme="minorHAnsi" w:cstheme="minorHAnsi"/>
          <w:color w:val="26282A"/>
          <w:sz w:val="22"/>
          <w:szCs w:val="22"/>
        </w:rPr>
        <w:t>, open-</w:t>
      </w:r>
      <w:r w:rsidR="00121379" w:rsidRPr="005A714F">
        <w:rPr>
          <w:rFonts w:asciiTheme="minorHAnsi" w:hAnsiTheme="minorHAnsi" w:cstheme="minorHAnsi"/>
          <w:color w:val="26282A"/>
          <w:sz w:val="22"/>
          <w:szCs w:val="22"/>
        </w:rPr>
        <w:t xml:space="preserve">call </w:t>
      </w:r>
      <w:r w:rsidR="00D86318" w:rsidRPr="005A714F">
        <w:rPr>
          <w:rFonts w:asciiTheme="minorHAnsi" w:hAnsiTheme="minorHAnsi" w:cstheme="minorHAnsi"/>
          <w:color w:val="26282A"/>
          <w:sz w:val="22"/>
          <w:szCs w:val="22"/>
        </w:rPr>
        <w:t>for expression</w:t>
      </w:r>
      <w:r w:rsidR="00F833D0">
        <w:rPr>
          <w:rFonts w:asciiTheme="minorHAnsi" w:hAnsiTheme="minorHAnsi" w:cstheme="minorHAnsi"/>
          <w:color w:val="26282A"/>
          <w:sz w:val="22"/>
          <w:szCs w:val="22"/>
        </w:rPr>
        <w:t xml:space="preserve"> of</w:t>
      </w:r>
      <w:r w:rsidR="00D86318" w:rsidRPr="005A714F">
        <w:rPr>
          <w:rFonts w:asciiTheme="minorHAnsi" w:hAnsiTheme="minorHAnsi" w:cstheme="minorHAnsi"/>
          <w:color w:val="26282A"/>
          <w:sz w:val="22"/>
          <w:szCs w:val="22"/>
        </w:rPr>
        <w:t xml:space="preserve"> interest</w:t>
      </w:r>
      <w:r w:rsidR="00597069" w:rsidRPr="005A714F">
        <w:rPr>
          <w:rFonts w:asciiTheme="minorHAnsi" w:hAnsiTheme="minorHAnsi" w:cstheme="minorHAnsi"/>
          <w:color w:val="26282A"/>
          <w:sz w:val="22"/>
          <w:szCs w:val="22"/>
        </w:rPr>
        <w:t>,</w:t>
      </w:r>
      <w:r w:rsidR="00D86318" w:rsidRPr="005A714F">
        <w:rPr>
          <w:rFonts w:asciiTheme="minorHAnsi" w:hAnsiTheme="minorHAnsi" w:cstheme="minorHAnsi"/>
          <w:color w:val="26282A"/>
          <w:sz w:val="22"/>
          <w:szCs w:val="22"/>
        </w:rPr>
        <w:t xml:space="preserve"> in line with World Bank standards</w:t>
      </w:r>
      <w:r w:rsidR="00597069" w:rsidRPr="005A714F">
        <w:rPr>
          <w:rFonts w:asciiTheme="minorHAnsi" w:hAnsiTheme="minorHAnsi" w:cstheme="minorHAnsi"/>
          <w:color w:val="26282A"/>
          <w:sz w:val="22"/>
          <w:szCs w:val="22"/>
        </w:rPr>
        <w:t>,</w:t>
      </w:r>
      <w:r w:rsidR="00D86318" w:rsidRPr="005A714F">
        <w:rPr>
          <w:rFonts w:asciiTheme="minorHAnsi" w:hAnsiTheme="minorHAnsi" w:cstheme="minorHAnsi"/>
          <w:color w:val="26282A"/>
          <w:sz w:val="22"/>
          <w:szCs w:val="22"/>
        </w:rPr>
        <w:t xml:space="preserve"> </w:t>
      </w:r>
      <w:r w:rsidR="00121379" w:rsidRPr="005A714F">
        <w:rPr>
          <w:rFonts w:asciiTheme="minorHAnsi" w:hAnsiTheme="minorHAnsi" w:cstheme="minorHAnsi"/>
          <w:color w:val="26282A"/>
          <w:sz w:val="22"/>
          <w:szCs w:val="22"/>
        </w:rPr>
        <w:t>for civil society a</w:t>
      </w:r>
      <w:r w:rsidR="006B423B" w:rsidRPr="005A714F">
        <w:rPr>
          <w:rFonts w:asciiTheme="minorHAnsi" w:hAnsiTheme="minorHAnsi" w:cstheme="minorHAnsi"/>
          <w:color w:val="26282A"/>
          <w:sz w:val="22"/>
          <w:szCs w:val="22"/>
        </w:rPr>
        <w:t xml:space="preserve">nd </w:t>
      </w:r>
      <w:r w:rsidR="00327225" w:rsidRPr="005A714F">
        <w:rPr>
          <w:rFonts w:asciiTheme="minorHAnsi" w:hAnsiTheme="minorHAnsi" w:cstheme="minorHAnsi"/>
          <w:color w:val="26282A"/>
          <w:sz w:val="22"/>
          <w:szCs w:val="22"/>
        </w:rPr>
        <w:t>n</w:t>
      </w:r>
      <w:r w:rsidR="006B423B" w:rsidRPr="005A714F">
        <w:rPr>
          <w:rFonts w:asciiTheme="minorHAnsi" w:hAnsiTheme="minorHAnsi" w:cstheme="minorHAnsi"/>
          <w:color w:val="26282A"/>
          <w:sz w:val="22"/>
          <w:szCs w:val="22"/>
        </w:rPr>
        <w:t>on-</w:t>
      </w:r>
      <w:r w:rsidR="00327225" w:rsidRPr="005A714F">
        <w:rPr>
          <w:rFonts w:asciiTheme="minorHAnsi" w:hAnsiTheme="minorHAnsi" w:cstheme="minorHAnsi"/>
          <w:color w:val="26282A"/>
          <w:sz w:val="22"/>
          <w:szCs w:val="22"/>
        </w:rPr>
        <w:t>g</w:t>
      </w:r>
      <w:r w:rsidR="006B423B" w:rsidRPr="005A714F">
        <w:rPr>
          <w:rFonts w:asciiTheme="minorHAnsi" w:hAnsiTheme="minorHAnsi" w:cstheme="minorHAnsi"/>
          <w:color w:val="26282A"/>
          <w:sz w:val="22"/>
          <w:szCs w:val="22"/>
        </w:rPr>
        <w:t xml:space="preserve">overnmental </w:t>
      </w:r>
      <w:r w:rsidR="00327225" w:rsidRPr="005A714F">
        <w:rPr>
          <w:rFonts w:asciiTheme="minorHAnsi" w:hAnsiTheme="minorHAnsi" w:cstheme="minorHAnsi"/>
          <w:color w:val="26282A"/>
          <w:sz w:val="22"/>
          <w:szCs w:val="22"/>
        </w:rPr>
        <w:t>o</w:t>
      </w:r>
      <w:r w:rsidR="006B423B" w:rsidRPr="005A714F">
        <w:rPr>
          <w:rFonts w:asciiTheme="minorHAnsi" w:hAnsiTheme="minorHAnsi" w:cstheme="minorHAnsi"/>
          <w:color w:val="26282A"/>
          <w:sz w:val="22"/>
          <w:szCs w:val="22"/>
        </w:rPr>
        <w:t>rganizations</w:t>
      </w:r>
      <w:r w:rsidR="00121379" w:rsidRPr="005A714F">
        <w:rPr>
          <w:rFonts w:asciiTheme="minorHAnsi" w:hAnsiTheme="minorHAnsi" w:cstheme="minorHAnsi"/>
          <w:color w:val="26282A"/>
          <w:sz w:val="22"/>
          <w:szCs w:val="22"/>
        </w:rPr>
        <w:t xml:space="preserve"> to propose candidates</w:t>
      </w:r>
      <w:r w:rsidR="00597069" w:rsidRPr="005A714F">
        <w:rPr>
          <w:rFonts w:asciiTheme="minorHAnsi" w:hAnsiTheme="minorHAnsi" w:cstheme="minorHAnsi"/>
          <w:color w:val="26282A"/>
          <w:sz w:val="22"/>
          <w:szCs w:val="22"/>
        </w:rPr>
        <w:t xml:space="preserve"> for Board membership</w:t>
      </w:r>
      <w:r w:rsidR="00121379" w:rsidRPr="005A714F">
        <w:rPr>
          <w:rFonts w:asciiTheme="minorHAnsi" w:hAnsiTheme="minorHAnsi" w:cstheme="minorHAnsi"/>
          <w:color w:val="26282A"/>
          <w:sz w:val="22"/>
          <w:szCs w:val="22"/>
        </w:rPr>
        <w:t xml:space="preserve">. For gender balance, at least 40% of </w:t>
      </w:r>
      <w:r w:rsidR="00597069" w:rsidRPr="005A714F">
        <w:rPr>
          <w:rFonts w:asciiTheme="minorHAnsi" w:hAnsiTheme="minorHAnsi" w:cstheme="minorHAnsi"/>
          <w:color w:val="26282A"/>
          <w:sz w:val="22"/>
          <w:szCs w:val="22"/>
        </w:rPr>
        <w:t>Board members</w:t>
      </w:r>
      <w:r w:rsidR="00121379" w:rsidRPr="005A714F">
        <w:rPr>
          <w:rFonts w:asciiTheme="minorHAnsi" w:hAnsiTheme="minorHAnsi" w:cstheme="minorHAnsi"/>
          <w:color w:val="26282A"/>
          <w:sz w:val="22"/>
          <w:szCs w:val="22"/>
        </w:rPr>
        <w:t xml:space="preserve"> must be wom</w:t>
      </w:r>
      <w:r w:rsidR="00597069" w:rsidRPr="005A714F">
        <w:rPr>
          <w:rFonts w:asciiTheme="minorHAnsi" w:hAnsiTheme="minorHAnsi" w:cstheme="minorHAnsi"/>
          <w:color w:val="26282A"/>
          <w:sz w:val="22"/>
          <w:szCs w:val="22"/>
        </w:rPr>
        <w:t>e</w:t>
      </w:r>
      <w:r w:rsidR="00121379" w:rsidRPr="005A714F">
        <w:rPr>
          <w:rFonts w:asciiTheme="minorHAnsi" w:hAnsiTheme="minorHAnsi" w:cstheme="minorHAnsi"/>
          <w:color w:val="26282A"/>
          <w:sz w:val="22"/>
          <w:szCs w:val="22"/>
        </w:rPr>
        <w:t>n.</w:t>
      </w:r>
    </w:p>
    <w:p w14:paraId="2ACEA848" w14:textId="77777777" w:rsidR="006B423B" w:rsidRDefault="006B423B" w:rsidP="00D75E87">
      <w:pPr>
        <w:pStyle w:val="yiv1428745883msolistparagraph"/>
        <w:shd w:val="clear" w:color="auto" w:fill="FFFFFF"/>
        <w:spacing w:before="0" w:beforeAutospacing="0" w:after="0" w:afterAutospacing="0"/>
        <w:jc w:val="both"/>
        <w:rPr>
          <w:rFonts w:cstheme="minorHAnsi"/>
          <w:color w:val="000000"/>
        </w:rPr>
      </w:pPr>
    </w:p>
    <w:p w14:paraId="1955E2D6" w14:textId="2E0AF7BD" w:rsidR="00A3639A" w:rsidRPr="00CD7AC0" w:rsidRDefault="00A3639A" w:rsidP="00CD7AC0">
      <w:pPr>
        <w:spacing w:after="0"/>
        <w:jc w:val="both"/>
        <w:rPr>
          <w:rFonts w:cs="Times New Roman"/>
        </w:rPr>
      </w:pPr>
      <w:r w:rsidRPr="002C414E">
        <w:rPr>
          <w:rFonts w:cstheme="minorHAnsi"/>
          <w:color w:val="000000"/>
        </w:rPr>
        <w:t>The members of the Board will be selected on the basi</w:t>
      </w:r>
      <w:r w:rsidRPr="00597069">
        <w:rPr>
          <w:rFonts w:cstheme="minorHAnsi"/>
          <w:color w:val="000000"/>
        </w:rPr>
        <w:t>s of their personal competence, and widely recognized independence.</w:t>
      </w:r>
      <w:r w:rsidRPr="00A3639A">
        <w:rPr>
          <w:rFonts w:cstheme="minorHAnsi"/>
          <w:color w:val="000000"/>
        </w:rPr>
        <w:t xml:space="preserve"> </w:t>
      </w:r>
      <w:r w:rsidR="009F23B4" w:rsidRPr="005A714F">
        <w:rPr>
          <w:rFonts w:cstheme="minorHAnsi"/>
          <w:color w:val="000000"/>
        </w:rPr>
        <w:t xml:space="preserve">The selection of the </w:t>
      </w:r>
      <w:r w:rsidR="00597069" w:rsidRPr="005A714F">
        <w:rPr>
          <w:rFonts w:cstheme="minorHAnsi"/>
          <w:color w:val="000000"/>
        </w:rPr>
        <w:t xml:space="preserve">civil society </w:t>
      </w:r>
      <w:r w:rsidR="00A3224C" w:rsidRPr="005A714F">
        <w:rPr>
          <w:rFonts w:cstheme="minorHAnsi"/>
          <w:color w:val="000000"/>
        </w:rPr>
        <w:t xml:space="preserve">members of </w:t>
      </w:r>
      <w:r w:rsidR="009F23B4" w:rsidRPr="005A714F">
        <w:rPr>
          <w:rFonts w:cstheme="minorHAnsi"/>
          <w:color w:val="000000"/>
        </w:rPr>
        <w:t>RDA</w:t>
      </w:r>
      <w:r w:rsidR="00A3224C" w:rsidRPr="005A714F">
        <w:rPr>
          <w:rFonts w:cstheme="minorHAnsi"/>
          <w:color w:val="000000"/>
        </w:rPr>
        <w:t xml:space="preserve"> Board will be guided by a ToR which is currently under</w:t>
      </w:r>
      <w:r w:rsidR="00B067B8" w:rsidRPr="005A714F">
        <w:rPr>
          <w:rFonts w:cstheme="minorHAnsi"/>
          <w:color w:val="000000"/>
        </w:rPr>
        <w:t xml:space="preserve"> development by NRS. </w:t>
      </w:r>
      <w:r w:rsidR="00B54D2B" w:rsidRPr="005A714F">
        <w:rPr>
          <w:rFonts w:cstheme="minorHAnsi"/>
          <w:color w:val="000000"/>
        </w:rPr>
        <w:t xml:space="preserve">The ToR will stipulate </w:t>
      </w:r>
      <w:r w:rsidR="00B54D2B" w:rsidRPr="005A714F">
        <w:rPr>
          <w:rFonts w:cstheme="minorHAnsi"/>
          <w:color w:val="26282A"/>
        </w:rPr>
        <w:t xml:space="preserve">the criteria for selection of members such as extensive knowledge of REDD+, involvement in the design and development of REDD+ in Ghana, knowledge of the cocoa supply chain, considerable years of experience in project or program management (including finance and administration), extensive experience working at the community level, and knowledge of best practices in community fund management / disbursement, etc.  </w:t>
      </w:r>
      <w:r w:rsidR="00D75E87" w:rsidRPr="005A714F">
        <w:rPr>
          <w:rFonts w:cstheme="minorHAnsi"/>
          <w:color w:val="26282A"/>
        </w:rPr>
        <w:t>In terms of the selection of the members of the RDA Board,</w:t>
      </w:r>
      <w:r w:rsidR="00D86318" w:rsidRPr="005A714F">
        <w:rPr>
          <w:rFonts w:cstheme="minorHAnsi"/>
          <w:color w:val="26282A"/>
        </w:rPr>
        <w:t xml:space="preserve"> </w:t>
      </w:r>
      <w:r w:rsidR="00D75E87" w:rsidRPr="005A714F">
        <w:rPr>
          <w:rFonts w:cstheme="minorHAnsi"/>
          <w:color w:val="26282A"/>
        </w:rPr>
        <w:t xml:space="preserve">a selection committee will be formed to interview </w:t>
      </w:r>
      <w:r w:rsidR="00D86318" w:rsidRPr="005A714F">
        <w:rPr>
          <w:rFonts w:cstheme="minorHAnsi"/>
          <w:color w:val="26282A"/>
        </w:rPr>
        <w:t xml:space="preserve">the proposed members on their competence </w:t>
      </w:r>
      <w:r w:rsidR="00D75E87" w:rsidRPr="005A714F">
        <w:rPr>
          <w:rFonts w:cstheme="minorHAnsi"/>
          <w:color w:val="26282A"/>
          <w:lang w:val="en-GB"/>
        </w:rPr>
        <w:t>based on the ToR.</w:t>
      </w:r>
      <w:r w:rsidR="00D75E87" w:rsidRPr="005A714F">
        <w:rPr>
          <w:rFonts w:cstheme="minorHAnsi"/>
          <w:color w:val="26282A"/>
        </w:rPr>
        <w:t xml:space="preserve"> The selection committee will be made up of a representative from Ministry of Finance (MoF), the former National REDD+ Working Group (NRWG) Co-chair, and a representative from </w:t>
      </w:r>
      <w:r w:rsidR="00D86318" w:rsidRPr="005A714F">
        <w:rPr>
          <w:rFonts w:cstheme="minorHAnsi"/>
          <w:color w:val="26282A"/>
        </w:rPr>
        <w:t>the</w:t>
      </w:r>
      <w:r w:rsidR="00D75E87" w:rsidRPr="005A714F">
        <w:rPr>
          <w:rFonts w:cstheme="minorHAnsi"/>
          <w:color w:val="26282A"/>
        </w:rPr>
        <w:t xml:space="preserve"> CSO</w:t>
      </w:r>
      <w:r w:rsidR="00D86318" w:rsidRPr="005A714F">
        <w:rPr>
          <w:rFonts w:cstheme="minorHAnsi"/>
          <w:color w:val="26282A"/>
        </w:rPr>
        <w:t>s</w:t>
      </w:r>
      <w:r w:rsidR="00D75E87" w:rsidRPr="005A714F">
        <w:rPr>
          <w:rFonts w:cstheme="minorHAnsi"/>
          <w:color w:val="26282A"/>
        </w:rPr>
        <w:t xml:space="preserve"> (level of a </w:t>
      </w:r>
      <w:r w:rsidR="00D86318" w:rsidRPr="005A714F">
        <w:rPr>
          <w:rFonts w:cstheme="minorHAnsi"/>
          <w:color w:val="26282A"/>
        </w:rPr>
        <w:t>d</w:t>
      </w:r>
      <w:r w:rsidR="00D75E87" w:rsidRPr="005A714F">
        <w:rPr>
          <w:rFonts w:cstheme="minorHAnsi"/>
          <w:color w:val="26282A"/>
        </w:rPr>
        <w:t>irector or higher), preferably a woman.</w:t>
      </w:r>
      <w:r w:rsidR="00D75E87" w:rsidRPr="00456F4D">
        <w:rPr>
          <w:color w:val="26282A"/>
        </w:rPr>
        <w:t xml:space="preserve"> </w:t>
      </w:r>
      <w:r w:rsidR="00397C43" w:rsidRPr="002C414E">
        <w:rPr>
          <w:rFonts w:cstheme="minorHAnsi"/>
          <w:color w:val="000000"/>
        </w:rPr>
        <w:t>It is pr</w:t>
      </w:r>
      <w:r w:rsidR="00397C43" w:rsidRPr="006764B8">
        <w:rPr>
          <w:rFonts w:cstheme="minorHAnsi"/>
          <w:color w:val="000000"/>
        </w:rPr>
        <w:t xml:space="preserve">oposed that a smaller executive committee is carved out of the Board to allow the flexibility of meeting more frequently </w:t>
      </w:r>
      <w:r w:rsidR="00397C43" w:rsidRPr="005A714F">
        <w:rPr>
          <w:rFonts w:cstheme="minorHAnsi"/>
          <w:color w:val="000000"/>
        </w:rPr>
        <w:t xml:space="preserve">to </w:t>
      </w:r>
      <w:r w:rsidR="00301CD3" w:rsidRPr="005A714F">
        <w:rPr>
          <w:rFonts w:cstheme="minorHAnsi"/>
          <w:color w:val="000000"/>
        </w:rPr>
        <w:t xml:space="preserve">oversee interim planning, communications with HIAs and NRS, and </w:t>
      </w:r>
      <w:r w:rsidR="00397C43" w:rsidRPr="005A714F">
        <w:rPr>
          <w:rFonts w:cstheme="minorHAnsi"/>
          <w:color w:val="000000"/>
        </w:rPr>
        <w:t>short-term and urgent decisions, while the full Board meets twice each year</w:t>
      </w:r>
      <w:r w:rsidR="00301CD3" w:rsidRPr="005A714F">
        <w:rPr>
          <w:rFonts w:cstheme="minorHAnsi"/>
          <w:color w:val="000000"/>
        </w:rPr>
        <w:t xml:space="preserve"> to receive formal calculations on HIA performance and benefit sharing allocation, receive HIA community-development project proposals from each HIA, review progress on previous disbursements and projects within HIAs, and agree current performance-based disbursements</w:t>
      </w:r>
      <w:r w:rsidR="009E6228" w:rsidRPr="005A714F">
        <w:rPr>
          <w:rFonts w:cstheme="minorHAnsi"/>
          <w:color w:val="000000"/>
        </w:rPr>
        <w:t>. Box 4 provides further details on the selection criteria for community projects</w:t>
      </w:r>
      <w:r w:rsidR="0069204A" w:rsidRPr="005A714F">
        <w:rPr>
          <w:rFonts w:cstheme="minorHAnsi"/>
          <w:color w:val="000000"/>
        </w:rPr>
        <w:t xml:space="preserve"> and the NRS will develop a BSP manual that will further clarify criteria and the time-line of decision-making the Board of the RDA. </w:t>
      </w:r>
      <w:r w:rsidR="0069204A" w:rsidRPr="005A714F">
        <w:rPr>
          <w:rFonts w:cs="Times New Roman"/>
        </w:rPr>
        <w:t xml:space="preserve"> Under consideration is whether to have approximately 40% of HIA projects support community development while 60% support REDD+ compatible projects.</w:t>
      </w:r>
    </w:p>
    <w:p w14:paraId="4A8F06CB" w14:textId="77777777" w:rsidR="00D75E87" w:rsidRPr="002C79FB" w:rsidRDefault="00D75E87" w:rsidP="002C79FB">
      <w:pPr>
        <w:pStyle w:val="yiv1428745883msolistparagraph"/>
        <w:shd w:val="clear" w:color="auto" w:fill="FFFFFF"/>
        <w:spacing w:before="0" w:beforeAutospacing="0" w:after="0" w:afterAutospacing="0"/>
        <w:jc w:val="both"/>
        <w:rPr>
          <w:color w:val="26282A"/>
        </w:rPr>
      </w:pPr>
    </w:p>
    <w:p w14:paraId="09EDE1B7" w14:textId="6C9F165B" w:rsidR="007A25C3" w:rsidRPr="007A25C3" w:rsidRDefault="007A25C3" w:rsidP="003E72D4">
      <w:pPr>
        <w:jc w:val="both"/>
        <w:rPr>
          <w:rFonts w:cstheme="minorHAnsi"/>
        </w:rPr>
      </w:pPr>
      <w:r w:rsidRPr="007A25C3">
        <w:rPr>
          <w:rFonts w:cstheme="minorHAnsi"/>
        </w:rPr>
        <w:t xml:space="preserve">The RDA Board of Trustees will be co-chaired by a senior official from the </w:t>
      </w:r>
      <w:r w:rsidR="00C820E4">
        <w:rPr>
          <w:rFonts w:cstheme="minorHAnsi"/>
        </w:rPr>
        <w:t>MoF</w:t>
      </w:r>
      <w:r w:rsidRPr="007A25C3">
        <w:rPr>
          <w:rFonts w:cstheme="minorHAnsi"/>
        </w:rPr>
        <w:t xml:space="preserve"> and an independent observer to the program from civil society. Both co-chairs will serve as signatories to the account and will authorize disbursement of benefit sharing payments</w:t>
      </w:r>
      <w:r w:rsidR="005971BF">
        <w:rPr>
          <w:rFonts w:cstheme="minorHAnsi"/>
        </w:rPr>
        <w:t xml:space="preserve"> </w:t>
      </w:r>
      <w:r w:rsidR="005971BF" w:rsidRPr="005A714F">
        <w:rPr>
          <w:rFonts w:cstheme="minorHAnsi"/>
        </w:rPr>
        <w:t>based on decisions made by the Board</w:t>
      </w:r>
      <w:r w:rsidR="005971BF">
        <w:rPr>
          <w:rFonts w:cstheme="minorHAnsi"/>
        </w:rPr>
        <w:t>.</w:t>
      </w:r>
      <w:r w:rsidRPr="007A25C3">
        <w:rPr>
          <w:rFonts w:cstheme="minorHAnsi"/>
        </w:rPr>
        <w:t xml:space="preserve">  The PMU Benefit Sharing Specialist will serve as a Secretary to the Board to provide administrative, technical and oversight support</w:t>
      </w:r>
      <w:r w:rsidR="00A3639A">
        <w:rPr>
          <w:rFonts w:cstheme="minorHAnsi"/>
        </w:rPr>
        <w:t>, but will not be a member of the Board and therefore will not have voting</w:t>
      </w:r>
      <w:r w:rsidR="005971BF">
        <w:rPr>
          <w:rFonts w:cstheme="minorHAnsi"/>
        </w:rPr>
        <w:t xml:space="preserve"> </w:t>
      </w:r>
      <w:r w:rsidR="005971BF" w:rsidRPr="005A714F">
        <w:rPr>
          <w:rFonts w:cstheme="minorHAnsi"/>
        </w:rPr>
        <w:t>or decision-making</w:t>
      </w:r>
      <w:r w:rsidR="00A3639A">
        <w:rPr>
          <w:rFonts w:cstheme="minorHAnsi"/>
        </w:rPr>
        <w:t xml:space="preserve"> rights</w:t>
      </w:r>
      <w:r w:rsidRPr="007A25C3">
        <w:rPr>
          <w:rFonts w:cstheme="minorHAnsi"/>
        </w:rPr>
        <w:t xml:space="preserve">.  Neither the FC </w:t>
      </w:r>
      <w:r w:rsidR="00A3639A">
        <w:rPr>
          <w:rFonts w:cstheme="minorHAnsi"/>
        </w:rPr>
        <w:t>n</w:t>
      </w:r>
      <w:r w:rsidRPr="007A25C3">
        <w:rPr>
          <w:rFonts w:cstheme="minorHAnsi"/>
        </w:rPr>
        <w:t xml:space="preserve">or Cocobod will sit on the Board as this would </w:t>
      </w:r>
      <w:r w:rsidR="00A3639A">
        <w:rPr>
          <w:rFonts w:cstheme="minorHAnsi"/>
        </w:rPr>
        <w:t>represent</w:t>
      </w:r>
      <w:r w:rsidRPr="007A25C3">
        <w:rPr>
          <w:rFonts w:cstheme="minorHAnsi"/>
        </w:rPr>
        <w:t xml:space="preserve"> a significant conflict of interest </w:t>
      </w:r>
      <w:r w:rsidR="00C820E4">
        <w:rPr>
          <w:rFonts w:cstheme="minorHAnsi"/>
        </w:rPr>
        <w:t xml:space="preserve">as both institutions are intended beneficiaries of the CF payments, who play lead </w:t>
      </w:r>
      <w:r w:rsidRPr="007A25C3">
        <w:rPr>
          <w:rFonts w:cstheme="minorHAnsi"/>
        </w:rPr>
        <w:t>roles in coordinating, monitoring, and</w:t>
      </w:r>
      <w:r w:rsidR="00C820E4">
        <w:rPr>
          <w:rFonts w:cstheme="minorHAnsi"/>
        </w:rPr>
        <w:t xml:space="preserve"> </w:t>
      </w:r>
      <w:r w:rsidRPr="007A25C3">
        <w:rPr>
          <w:rFonts w:cstheme="minorHAnsi"/>
        </w:rPr>
        <w:t>implementing activities.</w:t>
      </w:r>
    </w:p>
    <w:p w14:paraId="05F8ED72" w14:textId="6C998194" w:rsidR="007A25C3" w:rsidRPr="007A25C3" w:rsidRDefault="007A25C3" w:rsidP="003E72D4">
      <w:pPr>
        <w:jc w:val="both"/>
        <w:rPr>
          <w:lang w:val="en-CA"/>
        </w:rPr>
      </w:pPr>
      <w:r w:rsidRPr="007A25C3">
        <w:rPr>
          <w:lang w:val="en-GB"/>
        </w:rPr>
        <w:t xml:space="preserve">The RDA will report to the GCFRP’s Joint Coordinating Committee (JCC), which has oversight of the program. </w:t>
      </w:r>
      <w:r w:rsidRPr="007A25C3">
        <w:rPr>
          <w:lang w:val="en-CA"/>
        </w:rPr>
        <w:t xml:space="preserve">The JCC is a six-person committee that was established in 2015 to support the development of the program, and under implementation will ensure high level institutional coordination and oversight.  The JCC is made up of two representatives from the NRS, two representatives from the Forest Investment Programme (one from FC and one from the MLNR), and two representatives from the </w:t>
      </w:r>
      <w:r w:rsidR="004F5FD8">
        <w:rPr>
          <w:lang w:val="en-CA"/>
        </w:rPr>
        <w:t>Cocobod</w:t>
      </w:r>
      <w:r w:rsidRPr="007A25C3">
        <w:rPr>
          <w:lang w:val="en-CA"/>
        </w:rPr>
        <w:t xml:space="preserve">.  </w:t>
      </w:r>
    </w:p>
    <w:p w14:paraId="39B9D83A" w14:textId="2E299B6B" w:rsidR="007A25C3" w:rsidRPr="00C9300F" w:rsidRDefault="007A25C3" w:rsidP="00C9300F">
      <w:pPr>
        <w:widowControl w:val="0"/>
        <w:tabs>
          <w:tab w:val="left" w:pos="220"/>
          <w:tab w:val="left" w:pos="720"/>
        </w:tabs>
        <w:autoSpaceDE w:val="0"/>
        <w:autoSpaceDN w:val="0"/>
        <w:adjustRightInd w:val="0"/>
        <w:spacing w:after="0" w:line="240" w:lineRule="auto"/>
        <w:jc w:val="both"/>
        <w:rPr>
          <w:rFonts w:cstheme="minorHAnsi"/>
          <w:color w:val="000000"/>
          <w:lang w:val="en-GB"/>
        </w:rPr>
      </w:pPr>
      <w:r w:rsidRPr="00C9300F">
        <w:rPr>
          <w:rFonts w:cstheme="minorHAnsi"/>
          <w:color w:val="000000"/>
        </w:rPr>
        <w:t xml:space="preserve">To ensure accountability and transparency, </w:t>
      </w:r>
      <w:r w:rsidRPr="00C9300F">
        <w:rPr>
          <w:rFonts w:cstheme="minorHAnsi"/>
          <w:color w:val="000000"/>
          <w:lang w:val="en-GB"/>
        </w:rPr>
        <w:t xml:space="preserve">activities of the Board shall be guided by an agreed term of </w:t>
      </w:r>
      <w:r w:rsidRPr="00C9300F">
        <w:rPr>
          <w:rFonts w:cstheme="minorHAnsi"/>
          <w:color w:val="000000"/>
          <w:lang w:val="en-GB"/>
        </w:rPr>
        <w:lastRenderedPageBreak/>
        <w:t xml:space="preserve">reference and </w:t>
      </w:r>
      <w:r w:rsidR="004B3E3B">
        <w:rPr>
          <w:rFonts w:cstheme="minorHAnsi"/>
          <w:color w:val="000000"/>
          <w:lang w:val="en-GB"/>
        </w:rPr>
        <w:t>operating</w:t>
      </w:r>
      <w:r w:rsidR="004B3E3B" w:rsidRPr="00C9300F">
        <w:rPr>
          <w:rFonts w:cstheme="minorHAnsi"/>
          <w:color w:val="000000"/>
          <w:lang w:val="en-GB"/>
        </w:rPr>
        <w:t xml:space="preserve"> </w:t>
      </w:r>
      <w:r w:rsidRPr="00C9300F">
        <w:rPr>
          <w:rFonts w:cstheme="minorHAnsi"/>
          <w:color w:val="000000"/>
          <w:lang w:val="en-GB"/>
        </w:rPr>
        <w:t xml:space="preserve">manual, so as to ensure systematization and consistency. The </w:t>
      </w:r>
      <w:r w:rsidRPr="00C9300F">
        <w:rPr>
          <w:rFonts w:cstheme="minorHAnsi"/>
          <w:color w:val="000000"/>
        </w:rPr>
        <w:t>RDA and Board’s</w:t>
      </w:r>
      <w:r w:rsidRPr="00C9300F">
        <w:rPr>
          <w:rFonts w:cstheme="minorHAnsi"/>
          <w:color w:val="000000"/>
          <w:lang w:val="en-GB"/>
        </w:rPr>
        <w:t xml:space="preserve"> activities shall be audited each year by an independent accounting firm that applies generally accepted international accounting standards and meets all donor and national government requirements. The audit and performance reports shall be made publicly available on the FCPF-CF website, as well on REDD+ Data Management Platform, and be submitted to the JCC for review and acceptance.</w:t>
      </w:r>
    </w:p>
    <w:p w14:paraId="29A8EA2F" w14:textId="77777777" w:rsidR="007A25C3" w:rsidRPr="00C9300F" w:rsidRDefault="007A25C3" w:rsidP="00C9300F">
      <w:pPr>
        <w:widowControl w:val="0"/>
        <w:tabs>
          <w:tab w:val="left" w:pos="220"/>
          <w:tab w:val="left" w:pos="720"/>
        </w:tabs>
        <w:autoSpaceDE w:val="0"/>
        <w:autoSpaceDN w:val="0"/>
        <w:adjustRightInd w:val="0"/>
        <w:spacing w:after="0" w:line="240" w:lineRule="auto"/>
        <w:jc w:val="both"/>
        <w:rPr>
          <w:rFonts w:cstheme="minorHAnsi"/>
          <w:color w:val="000000"/>
          <w:lang w:val="en-GB"/>
        </w:rPr>
      </w:pPr>
    </w:p>
    <w:p w14:paraId="502CE0FE" w14:textId="77777777" w:rsidR="007A25C3" w:rsidRDefault="007A25C3" w:rsidP="00C9300F">
      <w:pPr>
        <w:pStyle w:val="Heading2"/>
        <w:rPr>
          <w:lang w:val="en-GB"/>
        </w:rPr>
      </w:pPr>
      <w:bookmarkStart w:id="79" w:name="_Toc534715430"/>
      <w:r>
        <w:rPr>
          <w:lang w:val="en-GB"/>
        </w:rPr>
        <w:t>6.2 Governance of HIA Benefit Sharing Funds</w:t>
      </w:r>
      <w:bookmarkEnd w:id="79"/>
    </w:p>
    <w:p w14:paraId="41C5CE27" w14:textId="4D58B0EE" w:rsidR="007A25C3" w:rsidRDefault="007A25C3" w:rsidP="003E72D4">
      <w:pPr>
        <w:pStyle w:val="CommentText"/>
        <w:jc w:val="both"/>
        <w:rPr>
          <w:sz w:val="22"/>
          <w:szCs w:val="22"/>
        </w:rPr>
      </w:pPr>
      <w:r>
        <w:rPr>
          <w:sz w:val="22"/>
          <w:szCs w:val="22"/>
        </w:rPr>
        <w:t xml:space="preserve">Funds that are obligated to the HIA Stakeholders will be transferred to designated HIA Accounts (for farmers and communities). Six HIAs will start opening accounts consistent with the roll-out of activities and formation of Sub-HIA and HIA governance structures.  </w:t>
      </w:r>
    </w:p>
    <w:p w14:paraId="5E888216" w14:textId="77777777" w:rsidR="003E72D4" w:rsidRPr="00C9300F" w:rsidRDefault="003E72D4" w:rsidP="003E72D4">
      <w:pPr>
        <w:pStyle w:val="CommentText"/>
        <w:jc w:val="both"/>
        <w:rPr>
          <w:sz w:val="22"/>
          <w:szCs w:val="22"/>
        </w:rPr>
      </w:pPr>
    </w:p>
    <w:p w14:paraId="73573F58" w14:textId="483CB763" w:rsidR="00F174D1" w:rsidRPr="005A714F" w:rsidRDefault="007A25C3" w:rsidP="0040750E">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lang w:val="en-GB"/>
        </w:rPr>
      </w:pPr>
      <w:r w:rsidRPr="002C79FB">
        <w:rPr>
          <w:rFonts w:asciiTheme="minorHAnsi" w:hAnsiTheme="minorHAnsi" w:cstheme="minorHAnsi"/>
          <w:sz w:val="22"/>
          <w:szCs w:val="22"/>
          <w:lang w:val="en-GB"/>
        </w:rPr>
        <w:t xml:space="preserve">Governance </w:t>
      </w:r>
      <w:r w:rsidR="001521C8">
        <w:rPr>
          <w:rFonts w:asciiTheme="minorHAnsi" w:hAnsiTheme="minorHAnsi" w:cstheme="minorHAnsi"/>
          <w:sz w:val="22"/>
          <w:szCs w:val="22"/>
          <w:lang w:val="en-GB"/>
        </w:rPr>
        <w:t xml:space="preserve">and implementation </w:t>
      </w:r>
      <w:r w:rsidRPr="002C79FB">
        <w:rPr>
          <w:rFonts w:asciiTheme="minorHAnsi" w:hAnsiTheme="minorHAnsi" w:cstheme="minorHAnsi"/>
          <w:sz w:val="22"/>
          <w:szCs w:val="22"/>
          <w:lang w:val="en-GB"/>
        </w:rPr>
        <w:t xml:space="preserve">of the program at the landscape level is structured around the concept of HIAs </w:t>
      </w:r>
      <w:r w:rsidR="001521C8" w:rsidRPr="00693253">
        <w:rPr>
          <w:rFonts w:asciiTheme="minorHAnsi" w:hAnsiTheme="minorHAnsi" w:cstheme="minorHAnsi"/>
          <w:sz w:val="22"/>
          <w:szCs w:val="22"/>
          <w:lang w:val="en-GB"/>
        </w:rPr>
        <w:t>(Figure 2)</w:t>
      </w:r>
      <w:r w:rsidR="001521C8">
        <w:rPr>
          <w:rFonts w:asciiTheme="minorHAnsi" w:hAnsiTheme="minorHAnsi" w:cstheme="minorHAnsi"/>
          <w:sz w:val="22"/>
          <w:szCs w:val="22"/>
          <w:lang w:val="en-GB"/>
        </w:rPr>
        <w:t xml:space="preserve"> </w:t>
      </w:r>
      <w:r w:rsidRPr="002C79FB">
        <w:rPr>
          <w:rFonts w:asciiTheme="minorHAnsi" w:hAnsiTheme="minorHAnsi" w:cstheme="minorHAnsi"/>
          <w:sz w:val="22"/>
          <w:szCs w:val="22"/>
          <w:lang w:val="en-GB"/>
        </w:rPr>
        <w:t xml:space="preserve">and Sub-HIAs, which will be governed by a tiered structure starting </w:t>
      </w:r>
      <w:r w:rsidR="00975E1C" w:rsidRPr="002C79FB">
        <w:rPr>
          <w:rFonts w:asciiTheme="minorHAnsi" w:hAnsiTheme="minorHAnsi" w:cstheme="minorHAnsi"/>
          <w:sz w:val="22"/>
          <w:szCs w:val="22"/>
          <w:lang w:val="en-GB"/>
        </w:rPr>
        <w:t xml:space="preserve">at the community level with </w:t>
      </w:r>
      <w:r w:rsidRPr="002C79FB">
        <w:rPr>
          <w:rFonts w:asciiTheme="minorHAnsi" w:hAnsiTheme="minorHAnsi" w:cstheme="minorHAnsi"/>
          <w:sz w:val="22"/>
          <w:szCs w:val="22"/>
          <w:lang w:val="en-GB"/>
        </w:rPr>
        <w:t>Community Resource Management Committees (CRMC), up to</w:t>
      </w:r>
      <w:r w:rsidR="00975E1C" w:rsidRPr="002C79FB">
        <w:rPr>
          <w:rFonts w:asciiTheme="minorHAnsi" w:hAnsiTheme="minorHAnsi" w:cstheme="minorHAnsi"/>
          <w:sz w:val="22"/>
          <w:szCs w:val="22"/>
          <w:lang w:val="en-GB"/>
        </w:rPr>
        <w:t xml:space="preserve"> representatives on</w:t>
      </w:r>
      <w:r w:rsidRPr="002C79FB">
        <w:rPr>
          <w:rFonts w:asciiTheme="minorHAnsi" w:hAnsiTheme="minorHAnsi" w:cstheme="minorHAnsi"/>
          <w:sz w:val="22"/>
          <w:szCs w:val="22"/>
          <w:lang w:val="en-GB"/>
        </w:rPr>
        <w:t xml:space="preserve"> Sub-HIA Executive Committees, and</w:t>
      </w:r>
      <w:r w:rsidR="00975E1C" w:rsidRPr="002C79FB">
        <w:rPr>
          <w:rFonts w:asciiTheme="minorHAnsi" w:hAnsiTheme="minorHAnsi" w:cstheme="minorHAnsi"/>
          <w:sz w:val="22"/>
          <w:szCs w:val="22"/>
          <w:lang w:val="en-GB"/>
        </w:rPr>
        <w:t xml:space="preserve"> then</w:t>
      </w:r>
      <w:r w:rsidRPr="002C79FB">
        <w:rPr>
          <w:rFonts w:asciiTheme="minorHAnsi" w:hAnsiTheme="minorHAnsi" w:cstheme="minorHAnsi"/>
          <w:sz w:val="22"/>
          <w:szCs w:val="22"/>
          <w:lang w:val="en-GB"/>
        </w:rPr>
        <w:t xml:space="preserve"> overarching HIA Landscape Management Boards</w:t>
      </w:r>
      <w:r w:rsidR="00975E1C" w:rsidRPr="002C79FB">
        <w:rPr>
          <w:rFonts w:asciiTheme="minorHAnsi" w:hAnsiTheme="minorHAnsi" w:cstheme="minorHAnsi"/>
          <w:sz w:val="22"/>
          <w:szCs w:val="22"/>
          <w:lang w:val="en-GB"/>
        </w:rPr>
        <w:t xml:space="preserve"> with representatives from all HIAs and guidance from the Traditional Authorities</w:t>
      </w:r>
      <w:r w:rsidRPr="002C79FB">
        <w:rPr>
          <w:rFonts w:asciiTheme="minorHAnsi" w:hAnsiTheme="minorHAnsi" w:cstheme="minorHAnsi"/>
          <w:sz w:val="22"/>
          <w:szCs w:val="22"/>
          <w:lang w:val="en-GB"/>
        </w:rPr>
        <w:t xml:space="preserve"> (Figure </w:t>
      </w:r>
      <w:r w:rsidR="002B7CE3" w:rsidRPr="002C79FB">
        <w:rPr>
          <w:rFonts w:asciiTheme="minorHAnsi" w:hAnsiTheme="minorHAnsi" w:cstheme="minorHAnsi"/>
          <w:sz w:val="22"/>
          <w:szCs w:val="22"/>
          <w:lang w:val="en-GB"/>
        </w:rPr>
        <w:t>4</w:t>
      </w:r>
      <w:r w:rsidRPr="002C79FB">
        <w:rPr>
          <w:rFonts w:asciiTheme="minorHAnsi" w:hAnsiTheme="minorHAnsi" w:cstheme="minorHAnsi"/>
          <w:sz w:val="22"/>
          <w:szCs w:val="22"/>
          <w:lang w:val="en-GB"/>
        </w:rPr>
        <w:t>).</w:t>
      </w:r>
      <w:r w:rsidRPr="00C9300F">
        <w:rPr>
          <w:lang w:val="en-GB"/>
        </w:rPr>
        <w:t xml:space="preserve"> </w:t>
      </w:r>
      <w:r w:rsidR="0040750E" w:rsidRPr="005A714F">
        <w:rPr>
          <w:rFonts w:asciiTheme="minorHAnsi" w:hAnsiTheme="minorHAnsi" w:cstheme="minorHAnsi"/>
          <w:color w:val="26282A"/>
          <w:sz w:val="22"/>
          <w:szCs w:val="22"/>
          <w:lang w:val="en-GB"/>
        </w:rPr>
        <w:t xml:space="preserve">The CRMC representatives are selected by community members in an open vote process. Representatives from each CRMC will serve on a Sub-HIA Executive Committee. </w:t>
      </w:r>
      <w:r w:rsidR="000F4938" w:rsidRPr="005A714F">
        <w:rPr>
          <w:rFonts w:asciiTheme="minorHAnsi" w:hAnsiTheme="minorHAnsi" w:cstheme="minorHAnsi"/>
          <w:color w:val="26282A"/>
          <w:sz w:val="22"/>
          <w:szCs w:val="22"/>
          <w:lang w:val="en-GB"/>
        </w:rPr>
        <w:t xml:space="preserve">The Executives Committee will be nominated and elected (Chairperson, Vice Chair, Secretary, Treasurer, and Manager) with at least one being a woman. </w:t>
      </w:r>
      <w:r w:rsidR="0040750E" w:rsidRPr="005A714F">
        <w:rPr>
          <w:rFonts w:asciiTheme="minorHAnsi" w:hAnsiTheme="minorHAnsi" w:cstheme="minorHAnsi"/>
          <w:color w:val="26282A"/>
          <w:sz w:val="22"/>
          <w:szCs w:val="22"/>
          <w:lang w:val="en-GB"/>
        </w:rPr>
        <w:t xml:space="preserve">Across the various Sub-HIAs two representatives will be voted upon to sit on the General Assembly of the HIA Management Board (compulsory </w:t>
      </w:r>
      <w:r w:rsidR="006764B8" w:rsidRPr="005A714F">
        <w:rPr>
          <w:rFonts w:asciiTheme="minorHAnsi" w:hAnsiTheme="minorHAnsi" w:cstheme="minorHAnsi"/>
          <w:color w:val="26282A"/>
          <w:sz w:val="22"/>
          <w:szCs w:val="22"/>
          <w:lang w:val="en-GB"/>
        </w:rPr>
        <w:t xml:space="preserve">to have </w:t>
      </w:r>
      <w:r w:rsidR="0040750E" w:rsidRPr="005A714F">
        <w:rPr>
          <w:rFonts w:asciiTheme="minorHAnsi" w:hAnsiTheme="minorHAnsi" w:cstheme="minorHAnsi"/>
          <w:color w:val="26282A"/>
          <w:sz w:val="22"/>
          <w:szCs w:val="22"/>
          <w:lang w:val="en-GB"/>
        </w:rPr>
        <w:t xml:space="preserve">a man and a woman). </w:t>
      </w:r>
      <w:r w:rsidR="00F174D1" w:rsidRPr="005A714F">
        <w:rPr>
          <w:rFonts w:asciiTheme="minorHAnsi" w:hAnsiTheme="minorHAnsi" w:cstheme="minorHAnsi"/>
          <w:color w:val="26282A"/>
          <w:sz w:val="22"/>
          <w:szCs w:val="22"/>
          <w:lang w:val="en-GB"/>
        </w:rPr>
        <w:t>This way</w:t>
      </w:r>
      <w:r w:rsidR="00E7516B" w:rsidRPr="005A714F">
        <w:rPr>
          <w:rFonts w:asciiTheme="minorHAnsi" w:hAnsiTheme="minorHAnsi" w:cstheme="minorHAnsi"/>
          <w:color w:val="26282A"/>
          <w:sz w:val="22"/>
          <w:szCs w:val="22"/>
          <w:lang w:val="en-GB"/>
        </w:rPr>
        <w:t>,</w:t>
      </w:r>
      <w:r w:rsidR="00F174D1" w:rsidRPr="005A714F">
        <w:rPr>
          <w:rFonts w:asciiTheme="minorHAnsi" w:hAnsiTheme="minorHAnsi" w:cstheme="minorHAnsi"/>
          <w:color w:val="26282A"/>
          <w:sz w:val="22"/>
          <w:szCs w:val="22"/>
          <w:lang w:val="en-GB"/>
        </w:rPr>
        <w:t xml:space="preserve"> the</w:t>
      </w:r>
      <w:r w:rsidR="00E7516B" w:rsidRPr="005A714F">
        <w:rPr>
          <w:rFonts w:asciiTheme="minorHAnsi" w:hAnsiTheme="minorHAnsi" w:cstheme="minorHAnsi"/>
          <w:color w:val="26282A"/>
          <w:sz w:val="22"/>
          <w:szCs w:val="22"/>
          <w:lang w:val="en-GB"/>
        </w:rPr>
        <w:t>re will</w:t>
      </w:r>
      <w:r w:rsidR="00F174D1" w:rsidRPr="005A714F">
        <w:rPr>
          <w:rFonts w:asciiTheme="minorHAnsi" w:hAnsiTheme="minorHAnsi" w:cstheme="minorHAnsi"/>
          <w:color w:val="26282A"/>
          <w:sz w:val="22"/>
          <w:szCs w:val="22"/>
          <w:lang w:val="en-GB"/>
        </w:rPr>
        <w:t xml:space="preserve"> </w:t>
      </w:r>
      <w:r w:rsidR="00361EC0" w:rsidRPr="005A714F">
        <w:rPr>
          <w:rFonts w:asciiTheme="minorHAnsi" w:hAnsiTheme="minorHAnsi" w:cstheme="minorHAnsi"/>
          <w:color w:val="26282A"/>
          <w:sz w:val="22"/>
          <w:szCs w:val="22"/>
          <w:lang w:val="en-GB"/>
        </w:rPr>
        <w:t xml:space="preserve">be </w:t>
      </w:r>
      <w:r w:rsidR="006764B8" w:rsidRPr="005A714F">
        <w:rPr>
          <w:rFonts w:asciiTheme="minorHAnsi" w:hAnsiTheme="minorHAnsi" w:cstheme="minorHAnsi"/>
          <w:color w:val="26282A"/>
          <w:sz w:val="22"/>
          <w:szCs w:val="22"/>
          <w:lang w:val="en-GB"/>
        </w:rPr>
        <w:t xml:space="preserve">gender-balanced </w:t>
      </w:r>
      <w:r w:rsidR="00E7516B" w:rsidRPr="005A714F">
        <w:rPr>
          <w:rFonts w:asciiTheme="minorHAnsi" w:hAnsiTheme="minorHAnsi" w:cstheme="minorHAnsi"/>
          <w:color w:val="26282A"/>
          <w:sz w:val="22"/>
          <w:szCs w:val="22"/>
          <w:lang w:val="en-GB"/>
        </w:rPr>
        <w:t>representation right from the community through sub-HIA</w:t>
      </w:r>
      <w:r w:rsidR="006764B8" w:rsidRPr="005A714F">
        <w:rPr>
          <w:rFonts w:asciiTheme="minorHAnsi" w:hAnsiTheme="minorHAnsi" w:cstheme="minorHAnsi"/>
          <w:color w:val="26282A"/>
          <w:sz w:val="22"/>
          <w:szCs w:val="22"/>
          <w:lang w:val="en-GB"/>
        </w:rPr>
        <w:t>s,</w:t>
      </w:r>
      <w:r w:rsidR="00E7516B" w:rsidRPr="005A714F">
        <w:rPr>
          <w:rFonts w:asciiTheme="minorHAnsi" w:hAnsiTheme="minorHAnsi" w:cstheme="minorHAnsi"/>
          <w:color w:val="26282A"/>
          <w:sz w:val="22"/>
          <w:szCs w:val="22"/>
          <w:lang w:val="en-GB"/>
        </w:rPr>
        <w:t xml:space="preserve"> to HIA levels for effective implementation, accountability, and transparency </w:t>
      </w:r>
      <w:r w:rsidR="006764B8" w:rsidRPr="005A714F">
        <w:rPr>
          <w:rFonts w:asciiTheme="minorHAnsi" w:hAnsiTheme="minorHAnsi" w:cstheme="minorHAnsi"/>
          <w:color w:val="26282A"/>
          <w:sz w:val="22"/>
          <w:szCs w:val="22"/>
          <w:lang w:val="en-GB"/>
        </w:rPr>
        <w:t>through</w:t>
      </w:r>
      <w:r w:rsidR="00E7516B" w:rsidRPr="005A714F">
        <w:rPr>
          <w:rFonts w:asciiTheme="minorHAnsi" w:hAnsiTheme="minorHAnsi" w:cstheme="minorHAnsi"/>
          <w:color w:val="26282A"/>
          <w:sz w:val="22"/>
          <w:szCs w:val="22"/>
          <w:lang w:val="en-GB"/>
        </w:rPr>
        <w:t xml:space="preserve"> a </w:t>
      </w:r>
      <w:r w:rsidR="00F174D1" w:rsidRPr="005A714F">
        <w:rPr>
          <w:rFonts w:asciiTheme="minorHAnsi" w:hAnsiTheme="minorHAnsi" w:cstheme="minorHAnsi"/>
          <w:color w:val="26282A"/>
          <w:sz w:val="22"/>
          <w:szCs w:val="22"/>
          <w:lang w:val="en-GB"/>
        </w:rPr>
        <w:t>bottom</w:t>
      </w:r>
      <w:r w:rsidR="00361EC0" w:rsidRPr="005A714F">
        <w:rPr>
          <w:rFonts w:asciiTheme="minorHAnsi" w:hAnsiTheme="minorHAnsi" w:cstheme="minorHAnsi"/>
          <w:color w:val="26282A"/>
          <w:sz w:val="22"/>
          <w:szCs w:val="22"/>
          <w:lang w:val="en-GB"/>
        </w:rPr>
        <w:t>-</w:t>
      </w:r>
      <w:r w:rsidR="00F174D1" w:rsidRPr="005A714F">
        <w:rPr>
          <w:rFonts w:asciiTheme="minorHAnsi" w:hAnsiTheme="minorHAnsi" w:cstheme="minorHAnsi"/>
          <w:color w:val="26282A"/>
          <w:sz w:val="22"/>
          <w:szCs w:val="22"/>
          <w:lang w:val="en-GB"/>
        </w:rPr>
        <w:t xml:space="preserve">up governance </w:t>
      </w:r>
      <w:r w:rsidR="006764B8" w:rsidRPr="005A714F">
        <w:rPr>
          <w:rFonts w:asciiTheme="minorHAnsi" w:hAnsiTheme="minorHAnsi" w:cstheme="minorHAnsi"/>
          <w:color w:val="26282A"/>
          <w:sz w:val="22"/>
          <w:szCs w:val="22"/>
          <w:lang w:val="en-GB"/>
        </w:rPr>
        <w:t>structure</w:t>
      </w:r>
      <w:r w:rsidR="00E7516B" w:rsidRPr="005A714F">
        <w:rPr>
          <w:rFonts w:asciiTheme="minorHAnsi" w:hAnsiTheme="minorHAnsi" w:cstheme="minorHAnsi"/>
          <w:color w:val="26282A"/>
          <w:sz w:val="22"/>
          <w:szCs w:val="22"/>
          <w:lang w:val="en-GB"/>
        </w:rPr>
        <w:t xml:space="preserve">. </w:t>
      </w:r>
    </w:p>
    <w:p w14:paraId="51136CCC" w14:textId="77777777" w:rsidR="00F174D1" w:rsidRPr="002C79FB" w:rsidRDefault="00F174D1" w:rsidP="0040750E">
      <w:pPr>
        <w:pStyle w:val="yiv1428745883msolistparagraph"/>
        <w:shd w:val="clear" w:color="auto" w:fill="FFFFFF"/>
        <w:spacing w:before="0" w:beforeAutospacing="0" w:after="0" w:afterAutospacing="0"/>
        <w:jc w:val="both"/>
        <w:rPr>
          <w:rFonts w:asciiTheme="minorHAnsi" w:hAnsiTheme="minorHAnsi" w:cstheme="minorHAnsi"/>
          <w:color w:val="26282A"/>
          <w:sz w:val="22"/>
          <w:szCs w:val="22"/>
          <w:highlight w:val="green"/>
          <w:lang w:val="en-GB"/>
        </w:rPr>
      </w:pPr>
    </w:p>
    <w:p w14:paraId="249DA031" w14:textId="7CDF5A39" w:rsidR="00F174D1" w:rsidRPr="002C79FB" w:rsidRDefault="00437820" w:rsidP="002C79FB">
      <w:pPr>
        <w:jc w:val="both"/>
        <w:rPr>
          <w:lang w:val="en-GB"/>
        </w:rPr>
      </w:pPr>
      <w:r w:rsidRPr="00C9300F">
        <w:rPr>
          <w:lang w:val="en-GB"/>
        </w:rPr>
        <w:t xml:space="preserve">Each HIA will work in collaboration with a </w:t>
      </w:r>
      <w:r>
        <w:rPr>
          <w:lang w:val="en-GB"/>
        </w:rPr>
        <w:t xml:space="preserve">formal </w:t>
      </w:r>
      <w:r w:rsidRPr="00C9300F">
        <w:rPr>
          <w:lang w:val="en-GB"/>
        </w:rPr>
        <w:t>Consortium</w:t>
      </w:r>
      <w:r>
        <w:rPr>
          <w:rStyle w:val="FootnoteReference"/>
          <w:lang w:val="en-GB"/>
        </w:rPr>
        <w:footnoteReference w:id="22"/>
      </w:r>
      <w:r w:rsidRPr="00C9300F">
        <w:rPr>
          <w:lang w:val="en-GB"/>
        </w:rPr>
        <w:t xml:space="preserve"> of key stakeholders, including private sector cocoa companies, NGOs and government agencies, through an established HIA Implementation Committee with representatives from both the HIA Management Board and the Consortium on this committee</w:t>
      </w:r>
      <w:r>
        <w:rPr>
          <w:lang w:val="en-GB"/>
        </w:rPr>
        <w:t xml:space="preserve">. The </w:t>
      </w:r>
      <w:r w:rsidR="00177B58" w:rsidRPr="005A714F">
        <w:rPr>
          <w:rFonts w:cstheme="minorHAnsi"/>
          <w:color w:val="26282A"/>
          <w:lang w:val="en-GB"/>
        </w:rPr>
        <w:t>Implementation Committee will be formed to</w:t>
      </w:r>
      <w:r w:rsidRPr="005A714F">
        <w:rPr>
          <w:rFonts w:cstheme="minorHAnsi"/>
          <w:color w:val="26282A"/>
          <w:lang w:val="en-GB"/>
        </w:rPr>
        <w:t xml:space="preserve"> </w:t>
      </w:r>
      <w:r w:rsidR="00177B58" w:rsidRPr="005A714F">
        <w:rPr>
          <w:rFonts w:cstheme="minorHAnsi"/>
          <w:color w:val="26282A"/>
          <w:lang w:val="en-GB"/>
        </w:rPr>
        <w:t xml:space="preserve">see to the day-to-day management of the activities within the landscape. </w:t>
      </w:r>
      <w:r w:rsidR="00F174D1" w:rsidRPr="005A714F">
        <w:rPr>
          <w:rFonts w:cstheme="minorHAnsi"/>
          <w:color w:val="26282A"/>
          <w:lang w:val="en-GB"/>
        </w:rPr>
        <w:t>The main purpose of the Implementation Committee is to ensure clear and open communication between the two entities</w:t>
      </w:r>
      <w:r w:rsidRPr="005A714F">
        <w:rPr>
          <w:rFonts w:cstheme="minorHAnsi"/>
          <w:color w:val="26282A"/>
          <w:lang w:val="en-GB"/>
        </w:rPr>
        <w:t xml:space="preserve"> (HIA members and private sector/civil society/government Consortium members)</w:t>
      </w:r>
      <w:r w:rsidR="00F174D1" w:rsidRPr="005A714F">
        <w:rPr>
          <w:rFonts w:cstheme="minorHAnsi"/>
          <w:color w:val="26282A"/>
          <w:lang w:val="en-GB"/>
        </w:rPr>
        <w:t xml:space="preserve"> and designation of people who have the energy</w:t>
      </w:r>
      <w:r w:rsidRPr="005A714F">
        <w:rPr>
          <w:rFonts w:cstheme="minorHAnsi"/>
          <w:color w:val="26282A"/>
          <w:lang w:val="en-GB"/>
        </w:rPr>
        <w:t xml:space="preserve">, </w:t>
      </w:r>
      <w:r w:rsidR="00F174D1" w:rsidRPr="005A714F">
        <w:rPr>
          <w:rFonts w:cstheme="minorHAnsi"/>
          <w:color w:val="26282A"/>
          <w:lang w:val="en-GB"/>
        </w:rPr>
        <w:t>capacity and knowledge to oversee action</w:t>
      </w:r>
      <w:r w:rsidRPr="005A714F">
        <w:rPr>
          <w:rFonts w:cstheme="minorHAnsi"/>
          <w:color w:val="26282A"/>
          <w:lang w:val="en-GB"/>
        </w:rPr>
        <w:t>s</w:t>
      </w:r>
      <w:r w:rsidR="00F174D1" w:rsidRPr="005A714F">
        <w:rPr>
          <w:rFonts w:cstheme="minorHAnsi"/>
          <w:color w:val="26282A"/>
          <w:lang w:val="en-GB"/>
        </w:rPr>
        <w:t xml:space="preserve"> and engagement</w:t>
      </w:r>
      <w:r w:rsidRPr="005A714F">
        <w:rPr>
          <w:rFonts w:cstheme="minorHAnsi"/>
          <w:color w:val="26282A"/>
          <w:lang w:val="en-GB"/>
        </w:rPr>
        <w:t>s</w:t>
      </w:r>
      <w:r w:rsidR="00F174D1" w:rsidRPr="005A714F">
        <w:rPr>
          <w:rFonts w:cstheme="minorHAnsi"/>
          <w:color w:val="26282A"/>
          <w:lang w:val="en-GB"/>
        </w:rPr>
        <w:t xml:space="preserve"> across the HIA, including on issues relevant to the BSP. </w:t>
      </w:r>
      <w:r w:rsidR="000F4938" w:rsidRPr="005A714F">
        <w:rPr>
          <w:rFonts w:cstheme="minorHAnsi"/>
          <w:color w:val="26282A"/>
          <w:lang w:val="en-GB"/>
        </w:rPr>
        <w:t xml:space="preserve">The Implementation Committee will be made of up an HIA manager, vice chair and an additional representative, and three (3) representatives from the Consortium of stakeholders, representing private sector, civil society and government agencies in the landscape. </w:t>
      </w:r>
      <w:r w:rsidR="00F174D1" w:rsidRPr="005A714F">
        <w:rPr>
          <w:rFonts w:cstheme="minorHAnsi"/>
          <w:color w:val="26282A"/>
          <w:lang w:val="en-GB"/>
        </w:rPr>
        <w:t xml:space="preserve">In </w:t>
      </w:r>
      <w:r w:rsidRPr="005A714F">
        <w:rPr>
          <w:rFonts w:cstheme="minorHAnsi"/>
          <w:color w:val="26282A"/>
          <w:lang w:val="en-GB"/>
        </w:rPr>
        <w:t>the</w:t>
      </w:r>
      <w:r w:rsidR="00F174D1" w:rsidRPr="005A714F">
        <w:rPr>
          <w:rFonts w:cstheme="minorHAnsi"/>
          <w:color w:val="26282A"/>
          <w:lang w:val="en-GB"/>
        </w:rPr>
        <w:t xml:space="preserve"> instance where a member</w:t>
      </w:r>
      <w:r w:rsidRPr="005A714F">
        <w:rPr>
          <w:rFonts w:cstheme="minorHAnsi"/>
          <w:color w:val="26282A"/>
          <w:lang w:val="en-GB"/>
        </w:rPr>
        <w:t xml:space="preserve"> of any level of governance, including from the HIA Management Board/ HIA Implementation Committee,</w:t>
      </w:r>
      <w:r w:rsidR="00F174D1" w:rsidRPr="005A714F">
        <w:rPr>
          <w:rFonts w:cstheme="minorHAnsi"/>
          <w:color w:val="26282A"/>
          <w:lang w:val="en-GB"/>
        </w:rPr>
        <w:t xml:space="preserve"> misconducts him/herself, such an individual </w:t>
      </w:r>
      <w:r w:rsidRPr="005A714F">
        <w:rPr>
          <w:rFonts w:cstheme="minorHAnsi"/>
          <w:color w:val="26282A"/>
          <w:lang w:val="en-GB"/>
        </w:rPr>
        <w:t>can</w:t>
      </w:r>
      <w:r w:rsidR="00F174D1" w:rsidRPr="005A714F">
        <w:rPr>
          <w:rFonts w:cstheme="minorHAnsi"/>
          <w:color w:val="26282A"/>
          <w:lang w:val="en-GB"/>
        </w:rPr>
        <w:t xml:space="preserve"> be removed</w:t>
      </w:r>
      <w:r w:rsidRPr="005A714F">
        <w:rPr>
          <w:rFonts w:cstheme="minorHAnsi"/>
          <w:color w:val="26282A"/>
          <w:lang w:val="en-GB"/>
        </w:rPr>
        <w:t xml:space="preserve"> based on a process laid-out in the HIA Constitution </w:t>
      </w:r>
      <w:r w:rsidR="00F174D1" w:rsidRPr="005A714F">
        <w:rPr>
          <w:rFonts w:cstheme="minorHAnsi"/>
          <w:color w:val="26282A"/>
          <w:lang w:val="en-GB"/>
        </w:rPr>
        <w:t xml:space="preserve"> and replaced with a competent person.</w:t>
      </w:r>
    </w:p>
    <w:p w14:paraId="15FEEE08" w14:textId="7A5B3CAE" w:rsidR="007A25C3" w:rsidRDefault="007A25C3" w:rsidP="003E72D4">
      <w:pPr>
        <w:jc w:val="both"/>
        <w:rPr>
          <w:lang w:val="en-GB"/>
        </w:rPr>
      </w:pPr>
    </w:p>
    <w:p w14:paraId="3A62BDE8" w14:textId="77777777" w:rsidR="00975E1C" w:rsidRDefault="00975E1C" w:rsidP="002C79FB">
      <w:pPr>
        <w:keepNext/>
        <w:jc w:val="both"/>
      </w:pPr>
      <w:r w:rsidRPr="006E16DE">
        <w:rPr>
          <w:noProof/>
        </w:rPr>
        <w:lastRenderedPageBreak/>
        <w:drawing>
          <wp:inline distT="0" distB="0" distL="0" distR="0" wp14:anchorId="5503D4AB" wp14:editId="7BB70E90">
            <wp:extent cx="5530241" cy="3117850"/>
            <wp:effectExtent l="19050" t="19050" r="1333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1791" cy="3135637"/>
                    </a:xfrm>
                    <a:prstGeom prst="rect">
                      <a:avLst/>
                    </a:prstGeom>
                    <a:ln>
                      <a:solidFill>
                        <a:srgbClr val="000000"/>
                      </a:solidFill>
                    </a:ln>
                  </pic:spPr>
                </pic:pic>
              </a:graphicData>
            </a:graphic>
          </wp:inline>
        </w:drawing>
      </w:r>
    </w:p>
    <w:p w14:paraId="58C1FC9F" w14:textId="042BBDA9" w:rsidR="00975E1C" w:rsidRPr="00C9300F" w:rsidRDefault="00975E1C" w:rsidP="002C79FB">
      <w:pPr>
        <w:pStyle w:val="Caption"/>
        <w:jc w:val="both"/>
        <w:rPr>
          <w:lang w:val="en-GB"/>
        </w:rPr>
      </w:pPr>
      <w:r>
        <w:t xml:space="preserve">Figure </w:t>
      </w:r>
      <w:r w:rsidR="002B7CE3">
        <w:t>4</w:t>
      </w:r>
      <w:r>
        <w:t>: HIA landscape governance structure with key bodies</w:t>
      </w:r>
    </w:p>
    <w:p w14:paraId="397A3485" w14:textId="77777777" w:rsidR="0040750E" w:rsidRDefault="0040750E" w:rsidP="003E72D4">
      <w:pPr>
        <w:jc w:val="both"/>
        <w:rPr>
          <w:lang w:val="en-GB"/>
        </w:rPr>
      </w:pPr>
    </w:p>
    <w:p w14:paraId="0E0AF7AE" w14:textId="5752731B" w:rsidR="007A25C3" w:rsidRPr="00C9300F" w:rsidRDefault="007A25C3" w:rsidP="003E72D4">
      <w:pPr>
        <w:jc w:val="both"/>
        <w:rPr>
          <w:lang w:val="en-GB"/>
        </w:rPr>
      </w:pPr>
      <w:r w:rsidRPr="00C9300F">
        <w:rPr>
          <w:lang w:val="en-GB"/>
        </w:rPr>
        <w:t>The Board of the RD</w:t>
      </w:r>
      <w:r w:rsidR="003E72D4">
        <w:rPr>
          <w:lang w:val="en-GB"/>
        </w:rPr>
        <w:t>A</w:t>
      </w:r>
      <w:r w:rsidRPr="00C9300F">
        <w:rPr>
          <w:lang w:val="en-GB"/>
        </w:rPr>
        <w:t xml:space="preserve"> will </w:t>
      </w:r>
      <w:r w:rsidR="003E72D4">
        <w:rPr>
          <w:lang w:val="en-GB"/>
        </w:rPr>
        <w:t>communicate</w:t>
      </w:r>
      <w:r w:rsidRPr="00C9300F">
        <w:rPr>
          <w:lang w:val="en-GB"/>
        </w:rPr>
        <w:t xml:space="preserve"> with the HIA Implementation Committee to coordinate monitoring of performance against indicators, the transfer of payments</w:t>
      </w:r>
      <w:r w:rsidR="00975E1C">
        <w:rPr>
          <w:lang w:val="en-GB"/>
        </w:rPr>
        <w:t xml:space="preserve"> into the HIA Account</w:t>
      </w:r>
      <w:r w:rsidRPr="00C9300F">
        <w:rPr>
          <w:lang w:val="en-GB"/>
        </w:rPr>
        <w:t>, and the distribution of non-monetary benefits.</w:t>
      </w:r>
      <w:r w:rsidR="00975E1C">
        <w:rPr>
          <w:lang w:val="en-GB"/>
        </w:rPr>
        <w:t xml:space="preserve"> This will then be shared to the PMU</w:t>
      </w:r>
      <w:r w:rsidR="004A4EFC">
        <w:rPr>
          <w:lang w:val="en-GB"/>
        </w:rPr>
        <w:t>.</w:t>
      </w:r>
    </w:p>
    <w:bookmarkEnd w:id="77"/>
    <w:p w14:paraId="066F640B" w14:textId="738E9965" w:rsidR="007A25C3" w:rsidRDefault="007A25C3">
      <w:pPr>
        <w:tabs>
          <w:tab w:val="left" w:pos="4309"/>
        </w:tabs>
        <w:spacing w:line="276" w:lineRule="auto"/>
        <w:jc w:val="both"/>
        <w:rPr>
          <w:rFonts w:cstheme="minorHAnsi"/>
        </w:rPr>
      </w:pPr>
      <w:r w:rsidRPr="00C03E34">
        <w:rPr>
          <w:rFonts w:cstheme="minorHAnsi"/>
        </w:rPr>
        <w:t xml:space="preserve">The logic is that the </w:t>
      </w:r>
      <w:r w:rsidRPr="00493240">
        <w:rPr>
          <w:rFonts w:cstheme="minorHAnsi"/>
        </w:rPr>
        <w:t xml:space="preserve">landscape will be divided into a series of sub-landscape HIAs (Sub-HIAs) </w:t>
      </w:r>
      <w:r w:rsidRPr="00D80DEC">
        <w:rPr>
          <w:rFonts w:cstheme="minorHAnsi"/>
        </w:rPr>
        <w:t xml:space="preserve">which together will cover the area </w:t>
      </w:r>
      <w:r w:rsidR="00975E1C">
        <w:rPr>
          <w:rFonts w:cstheme="minorHAnsi"/>
        </w:rPr>
        <w:t>of the whole HIA</w:t>
      </w:r>
      <w:r w:rsidRPr="00C03E34">
        <w:rPr>
          <w:rFonts w:cstheme="minorHAnsi"/>
        </w:rPr>
        <w:t>.  Each sub-HIA will provide localized leadership and governance within defined boundaries which reflect divisi</w:t>
      </w:r>
      <w:r w:rsidRPr="00493240">
        <w:rPr>
          <w:rFonts w:cstheme="minorHAnsi"/>
        </w:rPr>
        <w:t>onal or sub-chiefs jurisdictions and/or appropriate</w:t>
      </w:r>
      <w:r w:rsidR="00975E1C">
        <w:rPr>
          <w:rFonts w:cstheme="minorHAnsi"/>
        </w:rPr>
        <w:t xml:space="preserve"> </w:t>
      </w:r>
      <w:r w:rsidRPr="007A25C3">
        <w:t>environmental/geographic boundaries. Key aspects of creating or supporting Sub-HIAs will be to determine the boundaries, the zoning of conservation areas and development areas, as well as the creation of sub-HIA and HIA bye-laws and then a Management Plan.</w:t>
      </w:r>
      <w:r w:rsidR="00E0385B" w:rsidRPr="00C9300F">
        <w:rPr>
          <w:rFonts w:cstheme="minorHAnsi"/>
        </w:rPr>
        <w:t xml:space="preserve"> </w:t>
      </w:r>
      <w:r w:rsidRPr="00C9300F">
        <w:rPr>
          <w:rFonts w:cstheme="minorHAnsi"/>
        </w:rPr>
        <w:t xml:space="preserve">At the landscape level, all of the Sub-HIAs will have representatives on an umbrella body—the HIA </w:t>
      </w:r>
      <w:r w:rsidR="00E0385B">
        <w:rPr>
          <w:rFonts w:cstheme="minorHAnsi"/>
        </w:rPr>
        <w:t xml:space="preserve">Landscape </w:t>
      </w:r>
      <w:r w:rsidRPr="00C9300F">
        <w:rPr>
          <w:rFonts w:cstheme="minorHAnsi"/>
        </w:rPr>
        <w:t xml:space="preserve">Management Board. This Board will also have a formal relationship with the Consortium and be advised by the highest level of Patrons from the Traditional Council. </w:t>
      </w:r>
    </w:p>
    <w:p w14:paraId="08A85432" w14:textId="4C88CAD0" w:rsidR="001521C8" w:rsidRDefault="004B0E93" w:rsidP="00CD7AC0">
      <w:pPr>
        <w:jc w:val="both"/>
        <w:rPr>
          <w:rFonts w:cstheme="minorHAnsi"/>
          <w:color w:val="26282A"/>
        </w:rPr>
      </w:pPr>
      <w:r w:rsidRPr="005A714F">
        <w:rPr>
          <w:rFonts w:cstheme="minorHAnsi"/>
          <w:color w:val="26282A"/>
        </w:rPr>
        <w:t xml:space="preserve">Funding of the HIA structures is to be covered by the private sector and civil society investment, but in cases where this does not immediately materialized, and in the short-term </w:t>
      </w:r>
      <w:r w:rsidRPr="005A714F">
        <w:rPr>
          <w:rFonts w:cs="Times New Roman"/>
        </w:rPr>
        <w:t xml:space="preserve">(ERPA period), Ghana is considering using some of its fixed costs to support HIA Management Boards and Consortium in early years, in case there is a gap in support from Private Sectors and/or NGO Investors. </w:t>
      </w:r>
      <w:r w:rsidR="001521C8" w:rsidRPr="005A714F">
        <w:rPr>
          <w:rFonts w:cstheme="minorHAnsi"/>
          <w:color w:val="26282A"/>
        </w:rPr>
        <w:t xml:space="preserve">The operationalization of the HIA governance system and benefits/incentives structure will be further detailed in the </w:t>
      </w:r>
      <w:r w:rsidR="004B3E3B" w:rsidRPr="005A714F">
        <w:rPr>
          <w:rFonts w:cstheme="minorHAnsi"/>
          <w:color w:val="26282A"/>
        </w:rPr>
        <w:t>POM</w:t>
      </w:r>
      <w:r w:rsidR="001521C8" w:rsidRPr="005A714F">
        <w:rPr>
          <w:rFonts w:cstheme="minorHAnsi"/>
          <w:color w:val="26282A"/>
        </w:rPr>
        <w:t xml:space="preserve">, which is being drafted, but successful implementation and enforcement will be founded upon the HIA land-use planning process that will include drafting of HIA by-laws, which are then formally gazette by the District Assembly, and then the implementation of monitoring and enforcement activities at the local level, which work in collaboration with the FC’s monitoring and enforcement activities.  The two will be coordinated through the HIA Implementation Committee and be highly complementary. As such, the land-use </w:t>
      </w:r>
      <w:r w:rsidR="001521C8" w:rsidRPr="005A714F">
        <w:rPr>
          <w:rFonts w:cstheme="minorHAnsi"/>
          <w:color w:val="26282A"/>
        </w:rPr>
        <w:lastRenderedPageBreak/>
        <w:t>management plans and aims of the HIA governance structure will speak to climate-smart cocoa but will also focus on stopping illegal logging (and improved tree tenure) and a halting of illegal mining</w:t>
      </w:r>
      <w:r w:rsidR="001521C8" w:rsidRPr="005A714F">
        <w:rPr>
          <w:rStyle w:val="FootnoteReference"/>
          <w:rFonts w:cstheme="minorHAnsi"/>
          <w:color w:val="26282A"/>
        </w:rPr>
        <w:footnoteReference w:id="23"/>
      </w:r>
      <w:r w:rsidR="001521C8" w:rsidRPr="005A714F">
        <w:rPr>
          <w:rFonts w:cstheme="minorHAnsi"/>
          <w:color w:val="26282A"/>
        </w:rPr>
        <w:t>.</w:t>
      </w:r>
      <w:r w:rsidR="001521C8" w:rsidRPr="002C414E">
        <w:rPr>
          <w:rFonts w:cstheme="minorHAnsi"/>
          <w:color w:val="26282A"/>
        </w:rPr>
        <w:t xml:space="preserve"> </w:t>
      </w:r>
    </w:p>
    <w:p w14:paraId="740BECB3" w14:textId="087B6282" w:rsidR="007A25C3" w:rsidRDefault="006B4568" w:rsidP="006B4568">
      <w:pPr>
        <w:jc w:val="both"/>
        <w:rPr>
          <w:rFonts w:cstheme="minorHAnsi"/>
        </w:rPr>
      </w:pPr>
      <w:r>
        <w:rPr>
          <w:rFonts w:cstheme="minorHAnsi"/>
        </w:rPr>
        <w:t xml:space="preserve">Figure </w:t>
      </w:r>
      <w:r w:rsidR="002B7CE3">
        <w:rPr>
          <w:rFonts w:cstheme="minorHAnsi"/>
        </w:rPr>
        <w:t>5</w:t>
      </w:r>
      <w:r w:rsidR="007A25C3" w:rsidRPr="00C03E34">
        <w:rPr>
          <w:rFonts w:cstheme="minorHAnsi"/>
        </w:rPr>
        <w:t xml:space="preserve"> shows how the entire governance structure fits together and the agreements that will be put in place. It also contains the HIA Implementati</w:t>
      </w:r>
      <w:r w:rsidR="007A25C3" w:rsidRPr="00493240">
        <w:rPr>
          <w:rFonts w:cstheme="minorHAnsi"/>
        </w:rPr>
        <w:t>on Committee which will ensure coordination of implementation activities and monitoring, reporting and sharing of be</w:t>
      </w:r>
      <w:r w:rsidR="007A25C3" w:rsidRPr="000E05B4">
        <w:rPr>
          <w:rFonts w:cstheme="minorHAnsi"/>
        </w:rPr>
        <w:t>nefits to beneficiaries.</w:t>
      </w:r>
    </w:p>
    <w:p w14:paraId="00D8E476" w14:textId="77777777" w:rsidR="006B4568" w:rsidRDefault="006B4568" w:rsidP="002C79FB">
      <w:pPr>
        <w:keepNext/>
        <w:jc w:val="both"/>
      </w:pPr>
      <w:r w:rsidRPr="006E16DE">
        <w:rPr>
          <w:noProof/>
        </w:rPr>
        <w:drawing>
          <wp:inline distT="0" distB="0" distL="0" distR="0" wp14:anchorId="47821ED7" wp14:editId="1D5B461A">
            <wp:extent cx="6096866" cy="3435350"/>
            <wp:effectExtent l="19050" t="19050" r="1841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8938" cy="3442152"/>
                    </a:xfrm>
                    <a:prstGeom prst="rect">
                      <a:avLst/>
                    </a:prstGeom>
                    <a:ln>
                      <a:solidFill>
                        <a:srgbClr val="000000"/>
                      </a:solidFill>
                    </a:ln>
                  </pic:spPr>
                </pic:pic>
              </a:graphicData>
            </a:graphic>
          </wp:inline>
        </w:drawing>
      </w:r>
    </w:p>
    <w:p w14:paraId="44F5DD28" w14:textId="327BA470" w:rsidR="006B4568" w:rsidRPr="00C03E34" w:rsidRDefault="006B4568" w:rsidP="002C79FB">
      <w:pPr>
        <w:pStyle w:val="Caption"/>
        <w:jc w:val="both"/>
        <w:rPr>
          <w:rFonts w:cstheme="minorHAnsi"/>
        </w:rPr>
      </w:pPr>
      <w:r>
        <w:t xml:space="preserve">Figure </w:t>
      </w:r>
      <w:r w:rsidR="002B7CE3">
        <w:t>5</w:t>
      </w:r>
      <w:r>
        <w:t>: Relationship between Consortium stakeholders and HIA governance structure with key agreements and documents</w:t>
      </w:r>
    </w:p>
    <w:p w14:paraId="5CDC4B16" w14:textId="77777777" w:rsidR="00E0385B" w:rsidRDefault="00E0385B" w:rsidP="00695041">
      <w:pPr>
        <w:jc w:val="both"/>
        <w:rPr>
          <w:rFonts w:cstheme="minorHAnsi"/>
        </w:rPr>
      </w:pPr>
    </w:p>
    <w:p w14:paraId="08848126" w14:textId="6C2E78C5" w:rsidR="007A25C3" w:rsidRPr="00C9300F" w:rsidRDefault="00E0385B" w:rsidP="00695041">
      <w:pPr>
        <w:jc w:val="both"/>
        <w:rPr>
          <w:rFonts w:cstheme="minorHAnsi"/>
        </w:rPr>
      </w:pPr>
      <w:r>
        <w:rPr>
          <w:rFonts w:cstheme="minorHAnsi"/>
        </w:rPr>
        <w:t>As shown in Figure 6, b</w:t>
      </w:r>
      <w:r w:rsidR="007A25C3" w:rsidRPr="00C9300F">
        <w:rPr>
          <w:rFonts w:cstheme="minorHAnsi"/>
        </w:rPr>
        <w:t xml:space="preserve">enefit sharing funds will be transferred from the RDA to each HIA’s account.  This account will be opened and managed by an </w:t>
      </w:r>
      <w:r w:rsidR="006B4568">
        <w:rPr>
          <w:rFonts w:cstheme="minorHAnsi"/>
        </w:rPr>
        <w:t xml:space="preserve">HIA </w:t>
      </w:r>
      <w:r w:rsidR="007A25C3" w:rsidRPr="00C9300F">
        <w:rPr>
          <w:rFonts w:cstheme="minorHAnsi"/>
        </w:rPr>
        <w:t>Implementing Committee.  There will be six members of the committee with three selected by the HIA Management Board and three selected by the Consortium. Signatory rights wi</w:t>
      </w:r>
      <w:r w:rsidR="00B7623E">
        <w:rPr>
          <w:rFonts w:cstheme="minorHAnsi"/>
        </w:rPr>
        <w:t>ll</w:t>
      </w:r>
      <w:r w:rsidR="007A25C3" w:rsidRPr="00C9300F">
        <w:rPr>
          <w:rFonts w:cstheme="minorHAnsi"/>
        </w:rPr>
        <w:t xml:space="preserve"> sit with a Committee Head and Treasurer from the Consortium; either representing the private sector partners or an NGO partner.</w:t>
      </w:r>
    </w:p>
    <w:p w14:paraId="0F55CF91" w14:textId="77777777" w:rsidR="00CF568D" w:rsidRDefault="007A25C3" w:rsidP="00695041">
      <w:pPr>
        <w:jc w:val="both"/>
        <w:rPr>
          <w:rFonts w:cstheme="minorHAnsi"/>
        </w:rPr>
      </w:pPr>
      <w:r w:rsidRPr="00C9300F">
        <w:rPr>
          <w:rFonts w:cstheme="minorHAnsi"/>
        </w:rPr>
        <w:t>The designated benefits to the T</w:t>
      </w:r>
      <w:r w:rsidR="00E0385B">
        <w:rPr>
          <w:rFonts w:cstheme="minorHAnsi"/>
        </w:rPr>
        <w:t>A</w:t>
      </w:r>
      <w:r w:rsidRPr="00C9300F">
        <w:rPr>
          <w:rFonts w:cstheme="minorHAnsi"/>
        </w:rPr>
        <w:t xml:space="preserve"> will be transferred to the T</w:t>
      </w:r>
      <w:r w:rsidR="00E0385B">
        <w:rPr>
          <w:rFonts w:cstheme="minorHAnsi"/>
        </w:rPr>
        <w:t>raditional Council’s</w:t>
      </w:r>
      <w:r w:rsidRPr="00C9300F">
        <w:rPr>
          <w:rFonts w:cstheme="minorHAnsi"/>
        </w:rPr>
        <w:t xml:space="preserve"> account directly.  However, designated funds for farmers in registered groups will be shared as in-kind, non-monetary benefits. Therefore, the Consortium will work with the registered farmers to agree the appropriate items </w:t>
      </w:r>
      <w:r w:rsidRPr="00C9300F">
        <w:rPr>
          <w:rFonts w:cstheme="minorHAnsi"/>
        </w:rPr>
        <w:lastRenderedPageBreak/>
        <w:t>(</w:t>
      </w:r>
      <w:r w:rsidR="00DC1352">
        <w:rPr>
          <w:rFonts w:cstheme="minorHAnsi"/>
        </w:rPr>
        <w:t>as described</w:t>
      </w:r>
      <w:r w:rsidRPr="00C9300F">
        <w:rPr>
          <w:rFonts w:cstheme="minorHAnsi"/>
        </w:rPr>
        <w:t xml:space="preserve"> in Box</w:t>
      </w:r>
      <w:r w:rsidR="00DC1352">
        <w:rPr>
          <w:rFonts w:cstheme="minorHAnsi"/>
        </w:rPr>
        <w:t>es 1-3 (page 13-14)</w:t>
      </w:r>
      <w:r w:rsidRPr="00C9300F">
        <w:rPr>
          <w:rFonts w:cstheme="minorHAnsi"/>
        </w:rPr>
        <w:t xml:space="preserve">) to be given to each farmer or group of farmers.  The Committee will then be responsible to </w:t>
      </w:r>
      <w:r w:rsidR="00B54015">
        <w:rPr>
          <w:rFonts w:cstheme="minorHAnsi"/>
        </w:rPr>
        <w:t xml:space="preserve">designate Consortium partners to </w:t>
      </w:r>
      <w:r w:rsidRPr="00C9300F">
        <w:rPr>
          <w:rFonts w:cstheme="minorHAnsi"/>
        </w:rPr>
        <w:t xml:space="preserve">procure the items and distribute.  </w:t>
      </w:r>
    </w:p>
    <w:p w14:paraId="1C3C21C6" w14:textId="7DFA0F1F" w:rsidR="007A25C3" w:rsidRDefault="007A25C3" w:rsidP="00695041">
      <w:pPr>
        <w:jc w:val="both"/>
        <w:rPr>
          <w:rFonts w:cstheme="minorHAnsi"/>
        </w:rPr>
      </w:pPr>
      <w:r w:rsidRPr="00C9300F">
        <w:rPr>
          <w:rFonts w:cstheme="minorHAnsi"/>
        </w:rPr>
        <w:t>Benefits to communities will also be shared in the form of community development projects. Communities that receive co-financing from either the DA or from Consortium partners (private sector companies or NGOs) will be prioritized.  The Committee will receive applications prepared by the HIA Man</w:t>
      </w:r>
      <w:r w:rsidR="00CF568D">
        <w:rPr>
          <w:rFonts w:cstheme="minorHAnsi"/>
        </w:rPr>
        <w:t>a</w:t>
      </w:r>
      <w:r w:rsidRPr="00C9300F">
        <w:rPr>
          <w:rFonts w:cstheme="minorHAnsi"/>
        </w:rPr>
        <w:t>gement Board and then select those projects that can be supported.  The Committee will then conduct a procurement and contracting process to identify the company that can realize the project. All such projects will have to adhere t</w:t>
      </w:r>
      <w:r w:rsidR="008A5AB5">
        <w:rPr>
          <w:rFonts w:cstheme="minorHAnsi"/>
        </w:rPr>
        <w:t xml:space="preserve">o internationally </w:t>
      </w:r>
      <w:r w:rsidR="008A5AB5" w:rsidRPr="008A5AB5">
        <w:rPr>
          <w:rFonts w:cstheme="minorHAnsi"/>
        </w:rPr>
        <w:t xml:space="preserve">recognized “best practice” procurement guidelines and practices </w:t>
      </w:r>
      <w:r w:rsidR="00CF568D">
        <w:rPr>
          <w:rFonts w:cstheme="minorHAnsi"/>
        </w:rPr>
        <w:t xml:space="preserve">that also meet governments standards </w:t>
      </w:r>
      <w:r w:rsidR="008A5AB5" w:rsidRPr="008A5AB5">
        <w:rPr>
          <w:rFonts w:cstheme="minorHAnsi"/>
        </w:rPr>
        <w:t xml:space="preserve">for small-scale </w:t>
      </w:r>
      <w:r w:rsidR="00CF568D">
        <w:rPr>
          <w:rFonts w:cstheme="minorHAnsi"/>
          <w:color w:val="000000"/>
          <w:lang w:val="en-GB"/>
        </w:rPr>
        <w:t>infrastructure</w:t>
      </w:r>
      <w:r w:rsidR="008A5AB5" w:rsidRPr="008A5AB5">
        <w:rPr>
          <w:rFonts w:cstheme="minorHAnsi"/>
          <w:color w:val="000000"/>
          <w:lang w:val="en-GB"/>
        </w:rPr>
        <w:t xml:space="preserve"> and development projects</w:t>
      </w:r>
      <w:r w:rsidRPr="008A5AB5">
        <w:rPr>
          <w:rFonts w:cstheme="minorHAnsi"/>
        </w:rPr>
        <w:t>.</w:t>
      </w:r>
    </w:p>
    <w:p w14:paraId="59518966" w14:textId="4DDC0AF6" w:rsidR="00E0385B" w:rsidRDefault="00FA7D0A" w:rsidP="00E0385B">
      <w:pPr>
        <w:keepNext/>
      </w:pPr>
      <w:r w:rsidRPr="00FA7D0A">
        <w:lastRenderedPageBreak/>
        <w:t xml:space="preserve"> </w:t>
      </w:r>
      <w:r w:rsidRPr="00FA7D0A">
        <w:rPr>
          <w:noProof/>
        </w:rPr>
        <w:drawing>
          <wp:inline distT="0" distB="0" distL="0" distR="0" wp14:anchorId="25B00C8F" wp14:editId="53C6BEEA">
            <wp:extent cx="6010429" cy="6788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5811" cy="6794229"/>
                    </a:xfrm>
                    <a:prstGeom prst="rect">
                      <a:avLst/>
                    </a:prstGeom>
                    <a:noFill/>
                    <a:ln>
                      <a:noFill/>
                    </a:ln>
                  </pic:spPr>
                </pic:pic>
              </a:graphicData>
            </a:graphic>
          </wp:inline>
        </w:drawing>
      </w:r>
    </w:p>
    <w:p w14:paraId="0D7777E0" w14:textId="1B237118" w:rsidR="00C9300F" w:rsidRDefault="00E0385B" w:rsidP="00E0385B">
      <w:pPr>
        <w:pStyle w:val="Caption"/>
      </w:pPr>
      <w:r>
        <w:t xml:space="preserve">Figure </w:t>
      </w:r>
      <w:r w:rsidR="002B7CE3">
        <w:t>6</w:t>
      </w:r>
      <w:r>
        <w:t>: Flow of funds from RDA to HIA stakeholders</w:t>
      </w:r>
    </w:p>
    <w:p w14:paraId="0B5506F7" w14:textId="77777777" w:rsidR="00F202EB" w:rsidRPr="00F202EB" w:rsidRDefault="00F202EB" w:rsidP="002C79FB"/>
    <w:p w14:paraId="07BC38B0" w14:textId="77777777" w:rsidR="00C14D48" w:rsidRDefault="00C14D48" w:rsidP="00C3310C">
      <w:pPr>
        <w:pStyle w:val="Heading1"/>
        <w:numPr>
          <w:ilvl w:val="0"/>
          <w:numId w:val="1"/>
        </w:numPr>
        <w:rPr>
          <w:lang w:val="en-GB"/>
        </w:rPr>
      </w:pPr>
      <w:bookmarkStart w:id="80" w:name="_Toc534715431"/>
      <w:r>
        <w:rPr>
          <w:lang w:val="en-GB"/>
        </w:rPr>
        <w:lastRenderedPageBreak/>
        <w:t>Safeguards</w:t>
      </w:r>
      <w:bookmarkEnd w:id="80"/>
    </w:p>
    <w:p w14:paraId="156F39A6" w14:textId="4DBC55AC" w:rsidR="00C9300F" w:rsidRPr="00D20F6D" w:rsidRDefault="003E40A1" w:rsidP="008A5AB5">
      <w:pPr>
        <w:shd w:val="clear" w:color="auto" w:fill="FFFFFF" w:themeFill="background1"/>
        <w:ind w:left="17"/>
        <w:jc w:val="both"/>
      </w:pPr>
      <w:r>
        <w:t>ERP payment</w:t>
      </w:r>
      <w:r w:rsidR="002B7CE3">
        <w:t xml:space="preserve">s </w:t>
      </w:r>
      <w:r>
        <w:t xml:space="preserve">will be made for verified ERS that comply with the safeguards policy of the World Bank. </w:t>
      </w:r>
      <w:r w:rsidR="00C9300F" w:rsidRPr="00D20F6D">
        <w:t xml:space="preserve">At the national level, under the first phase of readiness, Ghana carried out a Strategic Environmental and Social Assessment (SESA) using a consultative process, which was completed in 2014.  The SESA took into account national and institutional sustainability policies, plans and strategies and also addressed World Bank Safeguards Operational Policies. By conducting the SESA, the relationship between national policies, laws, and regulations, and their effects on the proposed REDD+ interventions were identified. The SESA process also determined which World Bank Safeguards Operational Policies (OPs) would be triggered by planned REDD+ interventions, and this subsequently produced an Environmental and Social Management Framework (ESMF) with the necessary mitigation options for identified risks. The national SESA process for readiness produced three reports; the SESA report, the ESMF and the Resettlement Policy Framework (RPF).  Two additional documents were produced under Ghana’s FIP, based on the SESA conducted for readiness, these are the Pest Management Plan and the Process Framework for stakeholder engagement. </w:t>
      </w:r>
    </w:p>
    <w:p w14:paraId="670356DD" w14:textId="77777777" w:rsidR="00C9300F" w:rsidRPr="00D20F6D" w:rsidRDefault="00C9300F" w:rsidP="00695041">
      <w:pPr>
        <w:shd w:val="clear" w:color="auto" w:fill="FFFFFF" w:themeFill="background1"/>
        <w:ind w:right="-2"/>
        <w:jc w:val="both"/>
      </w:pPr>
      <w:r>
        <w:t>An</w:t>
      </w:r>
      <w:r w:rsidRPr="00D20F6D">
        <w:t xml:space="preserve"> updated SESA report was developed in 2016 to better understand the environmental and social concerns of the </w:t>
      </w:r>
      <w:r>
        <w:t>GCFRP</w:t>
      </w:r>
      <w:r w:rsidRPr="00D20F6D">
        <w:t>, and to define the necessary mitigation mechanisms and safeguards compliance issues associated with the seven strategy options that are to be applied through implementation of the GCFRP. The strategy options include:</w:t>
      </w:r>
    </w:p>
    <w:p w14:paraId="06285A05" w14:textId="5184F8A8" w:rsidR="00C9300F" w:rsidRPr="00D20F6D" w:rsidRDefault="00C9300F" w:rsidP="00695041">
      <w:pPr>
        <w:pStyle w:val="ListParagraph"/>
        <w:numPr>
          <w:ilvl w:val="0"/>
          <w:numId w:val="26"/>
        </w:numPr>
        <w:spacing w:after="0"/>
        <w:ind w:right="1981"/>
        <w:jc w:val="both"/>
      </w:pPr>
      <w:r w:rsidRPr="00D20F6D">
        <w:t xml:space="preserve">Improving the quality of multi-stakeholder dialogue and decision-making </w:t>
      </w:r>
    </w:p>
    <w:p w14:paraId="407402BD" w14:textId="77777777" w:rsidR="00AA1B04" w:rsidRDefault="00C9300F" w:rsidP="00695041">
      <w:pPr>
        <w:pStyle w:val="ListParagraph"/>
        <w:numPr>
          <w:ilvl w:val="0"/>
          <w:numId w:val="26"/>
        </w:numPr>
        <w:spacing w:after="0"/>
        <w:ind w:right="1981"/>
        <w:jc w:val="both"/>
      </w:pPr>
      <w:r w:rsidRPr="00D20F6D">
        <w:t xml:space="preserve">Clarifying rights regime  </w:t>
      </w:r>
    </w:p>
    <w:p w14:paraId="32FCCDA1" w14:textId="4D2FDE67" w:rsidR="00C9300F" w:rsidRPr="00D20F6D" w:rsidRDefault="00C9300F" w:rsidP="00695041">
      <w:pPr>
        <w:pStyle w:val="ListParagraph"/>
        <w:numPr>
          <w:ilvl w:val="0"/>
          <w:numId w:val="26"/>
        </w:numPr>
        <w:spacing w:after="0"/>
        <w:ind w:right="1981"/>
        <w:jc w:val="both"/>
      </w:pPr>
      <w:r w:rsidRPr="00D20F6D">
        <w:t xml:space="preserve">Addressing unsustainable timber harvesting  </w:t>
      </w:r>
    </w:p>
    <w:p w14:paraId="27695B5A" w14:textId="77777777" w:rsidR="00C9300F" w:rsidRPr="00D20F6D" w:rsidRDefault="00C9300F" w:rsidP="00695041">
      <w:pPr>
        <w:pStyle w:val="ListParagraph"/>
        <w:numPr>
          <w:ilvl w:val="0"/>
          <w:numId w:val="26"/>
        </w:numPr>
        <w:spacing w:after="0" w:line="249" w:lineRule="auto"/>
        <w:ind w:right="784"/>
        <w:jc w:val="both"/>
      </w:pPr>
      <w:r w:rsidRPr="00D20F6D">
        <w:t xml:space="preserve">Mitigating effects of agricultural expansion (particularly cocoa in the HFZ)  </w:t>
      </w:r>
    </w:p>
    <w:p w14:paraId="0FE25893" w14:textId="77777777" w:rsidR="00C9300F" w:rsidRPr="00D20F6D" w:rsidRDefault="00C9300F" w:rsidP="00695041">
      <w:pPr>
        <w:pStyle w:val="ListParagraph"/>
        <w:numPr>
          <w:ilvl w:val="0"/>
          <w:numId w:val="26"/>
        </w:numPr>
        <w:spacing w:after="0" w:line="249" w:lineRule="auto"/>
        <w:ind w:right="784"/>
        <w:jc w:val="both"/>
      </w:pPr>
      <w:r w:rsidRPr="00D20F6D">
        <w:t xml:space="preserve">Strengthening local decentralised management of natural resources  </w:t>
      </w:r>
    </w:p>
    <w:p w14:paraId="796CC0D0" w14:textId="77777777" w:rsidR="00C9300F" w:rsidRPr="00D20F6D" w:rsidRDefault="00C9300F" w:rsidP="00695041">
      <w:pPr>
        <w:pStyle w:val="ListParagraph"/>
        <w:numPr>
          <w:ilvl w:val="0"/>
          <w:numId w:val="26"/>
        </w:numPr>
        <w:spacing w:after="0" w:line="249" w:lineRule="auto"/>
        <w:ind w:right="784"/>
        <w:jc w:val="both"/>
      </w:pPr>
      <w:r w:rsidRPr="00D20F6D">
        <w:t xml:space="preserve">Expansion of high biomass agroforestry /tree crops systems  </w:t>
      </w:r>
    </w:p>
    <w:p w14:paraId="5C2DDB5B" w14:textId="77777777" w:rsidR="00C9300F" w:rsidRPr="00D20F6D" w:rsidRDefault="00C9300F" w:rsidP="00695041">
      <w:pPr>
        <w:pStyle w:val="ListParagraph"/>
        <w:numPr>
          <w:ilvl w:val="0"/>
          <w:numId w:val="26"/>
        </w:numPr>
        <w:spacing w:after="0" w:line="249" w:lineRule="auto"/>
        <w:ind w:right="784"/>
        <w:jc w:val="both"/>
      </w:pPr>
      <w:r w:rsidRPr="00D20F6D">
        <w:t xml:space="preserve">Improving regulation of mining activities to reduce forest degradation   </w:t>
      </w:r>
    </w:p>
    <w:p w14:paraId="66450C32" w14:textId="77777777" w:rsidR="00C9300F" w:rsidRDefault="00C9300F" w:rsidP="00C9300F">
      <w:pPr>
        <w:spacing w:after="120" w:line="276" w:lineRule="auto"/>
        <w:jc w:val="both"/>
        <w:rPr>
          <w:rFonts w:cstheme="minorHAnsi"/>
        </w:rPr>
      </w:pPr>
    </w:p>
    <w:p w14:paraId="76C6930C" w14:textId="6CEB29A0" w:rsidR="006776D0" w:rsidRPr="005A714F" w:rsidRDefault="00C9300F">
      <w:pPr>
        <w:spacing w:after="0"/>
        <w:jc w:val="both"/>
        <w:rPr>
          <w:rFonts w:cs="Times New Roman"/>
        </w:rPr>
      </w:pPr>
      <w:r w:rsidRPr="00D20F6D">
        <w:rPr>
          <w:rFonts w:cstheme="minorHAnsi"/>
        </w:rPr>
        <w:t xml:space="preserve">These safeguards instruments will need to be adhered to by all implementing partners. A POM </w:t>
      </w:r>
      <w:r w:rsidR="004B3E3B">
        <w:rPr>
          <w:rFonts w:cstheme="minorHAnsi"/>
        </w:rPr>
        <w:t>is being</w:t>
      </w:r>
      <w:r w:rsidRPr="00D20F6D">
        <w:rPr>
          <w:rFonts w:cstheme="minorHAnsi"/>
        </w:rPr>
        <w:t xml:space="preserve"> drafted to serve as a guide to programme implementing partners on ensuring that their activities ‘’do no harm’’ both socially and environmentally but rather benefits are enhanced and livelihood of communities enhanced.</w:t>
      </w:r>
      <w:r w:rsidR="006776D0">
        <w:rPr>
          <w:rFonts w:cstheme="minorHAnsi"/>
        </w:rPr>
        <w:t xml:space="preserve"> </w:t>
      </w:r>
      <w:r w:rsidR="006776D0" w:rsidRPr="005A714F">
        <w:rPr>
          <w:rFonts w:cstheme="minorHAnsi"/>
        </w:rPr>
        <w:t xml:space="preserve">In addition, </w:t>
      </w:r>
      <w:r w:rsidR="00257EAA" w:rsidRPr="005A714F">
        <w:rPr>
          <w:rFonts w:cs="Times New Roman"/>
        </w:rPr>
        <w:t>t</w:t>
      </w:r>
      <w:r w:rsidR="006776D0" w:rsidRPr="005A714F">
        <w:rPr>
          <w:rFonts w:cs="Times New Roman"/>
        </w:rPr>
        <w:t>he ESMF has standard methods and procedures, along with appropriate institutional arrangements for screening and reviewing program activities and monitoring the implementation of mitigation measures to prevent adverse and cumulative environmental and social impacts</w:t>
      </w:r>
      <w:r w:rsidR="00127448" w:rsidRPr="005A714F">
        <w:rPr>
          <w:rFonts w:cs="Times New Roman"/>
        </w:rPr>
        <w:t xml:space="preserve"> that could result</w:t>
      </w:r>
      <w:r w:rsidR="00954C91" w:rsidRPr="005A714F">
        <w:rPr>
          <w:rFonts w:cs="Times New Roman"/>
        </w:rPr>
        <w:t xml:space="preserve"> from the execution of proposed </w:t>
      </w:r>
      <w:r w:rsidR="00503E3F" w:rsidRPr="005A714F">
        <w:rPr>
          <w:rFonts w:cs="Times New Roman"/>
        </w:rPr>
        <w:t xml:space="preserve">community </w:t>
      </w:r>
      <w:r w:rsidR="00954C91" w:rsidRPr="005A714F">
        <w:rPr>
          <w:rFonts w:cs="Times New Roman"/>
        </w:rPr>
        <w:t>project</w:t>
      </w:r>
      <w:r w:rsidR="00127448" w:rsidRPr="005A714F">
        <w:rPr>
          <w:rFonts w:cs="Times New Roman"/>
        </w:rPr>
        <w:t>s</w:t>
      </w:r>
      <w:r w:rsidR="006776D0" w:rsidRPr="005A714F">
        <w:rPr>
          <w:rFonts w:cs="Times New Roman"/>
        </w:rPr>
        <w:t>.</w:t>
      </w:r>
    </w:p>
    <w:p w14:paraId="6F66113E" w14:textId="39B06286" w:rsidR="00F83828" w:rsidRPr="005A714F" w:rsidRDefault="00F83828">
      <w:pPr>
        <w:spacing w:after="0"/>
        <w:jc w:val="both"/>
        <w:rPr>
          <w:rFonts w:cs="Times New Roman"/>
        </w:rPr>
      </w:pPr>
    </w:p>
    <w:p w14:paraId="71FCDFB5" w14:textId="16EEE35E" w:rsidR="004B3E3B" w:rsidRDefault="006776D0" w:rsidP="00CD7AC0">
      <w:pPr>
        <w:spacing w:after="0"/>
        <w:jc w:val="both"/>
        <w:rPr>
          <w:rFonts w:cs="Times New Roman"/>
        </w:rPr>
      </w:pPr>
      <w:r w:rsidRPr="005A714F">
        <w:rPr>
          <w:rFonts w:cs="Times New Roman"/>
        </w:rPr>
        <w:t>All community projects that are currently being considered for the HIA will be subjected to the ESMF to avoid adverse impacts.</w:t>
      </w:r>
      <w:r w:rsidR="004B3E3B" w:rsidRPr="005A714F">
        <w:rPr>
          <w:rFonts w:cs="Times New Roman"/>
        </w:rPr>
        <w:t xml:space="preserve"> </w:t>
      </w:r>
      <w:r w:rsidR="00F83828" w:rsidRPr="005A714F">
        <w:rPr>
          <w:rFonts w:cs="Times New Roman"/>
        </w:rPr>
        <w:t xml:space="preserve">As the ESMF is a living document, appropriate modifications will be made, as and when deemed necessary, to enable it to respond to future projects. </w:t>
      </w:r>
      <w:r w:rsidR="004B3E3B" w:rsidRPr="005A714F">
        <w:rPr>
          <w:rFonts w:cs="Times New Roman"/>
        </w:rPr>
        <w:t>In general, community development projects will be determined in consultation with community representatives in each of the HIAs.  In addition to community development projects, communities are expected to select project activities that will result in improved land</w:t>
      </w:r>
      <w:r w:rsidR="00F83828" w:rsidRPr="005A714F">
        <w:rPr>
          <w:rFonts w:cs="Times New Roman"/>
        </w:rPr>
        <w:t>-</w:t>
      </w:r>
      <w:r w:rsidR="004B3E3B" w:rsidRPr="005A714F">
        <w:rPr>
          <w:rFonts w:cs="Times New Roman"/>
        </w:rPr>
        <w:t xml:space="preserve">use management leading to emission reductions. These may include activities to enable (i) putting community lands into “conservation”, (ii) incentivizing and implementation of high shade cocoa agroforestry as buffer along national parks and forest reserves, (iii) support to community monitoring and activities to improve law enforcement of forests in HIAs (iv) promote ecosystem-friendly </w:t>
      </w:r>
      <w:r w:rsidR="004B3E3B" w:rsidRPr="005A714F">
        <w:rPr>
          <w:rFonts w:cs="Times New Roman"/>
        </w:rPr>
        <w:lastRenderedPageBreak/>
        <w:t>agro-industry development.  The ESMF, which will be used for the ER program, provides standard methods and procedures, along with appropriate institutional arrangements for screening and reviewing program activities and monitoring the implementation of mitigation measures to prevent adverse and cumulative environmental and social impacts.</w:t>
      </w:r>
    </w:p>
    <w:p w14:paraId="01F1C7B7" w14:textId="3D057890" w:rsidR="00C9300F" w:rsidRPr="00D20F6D" w:rsidRDefault="00C9300F" w:rsidP="006776D0">
      <w:pPr>
        <w:spacing w:after="120" w:line="276" w:lineRule="auto"/>
        <w:jc w:val="both"/>
        <w:rPr>
          <w:rFonts w:cstheme="minorHAnsi"/>
        </w:rPr>
      </w:pPr>
    </w:p>
    <w:p w14:paraId="33875A06" w14:textId="77777777" w:rsidR="00C9300F" w:rsidRPr="00D20F6D" w:rsidRDefault="00C9300F" w:rsidP="00695041">
      <w:pPr>
        <w:shd w:val="clear" w:color="auto" w:fill="FFFFFF" w:themeFill="background1"/>
        <w:tabs>
          <w:tab w:val="left" w:pos="2110"/>
        </w:tabs>
        <w:jc w:val="both"/>
      </w:pPr>
      <w:r w:rsidRPr="00D20F6D">
        <w:t xml:space="preserve">Ghana is defining its Country Approach to Safeguards (CAS) and developing a Safeguards Information System (SIS) in collaboration with SNV Netherlands Development Organization with technical support from Climate Law and Policy (CLP). This is funded by the German Government. A legal analysis has been conducted on each of the Cancun safeguards outlining what is on paper and what is being practiced, the gaps with respect to Policies, Laws and Regulations (PLRs) on paper and practice and recommendations for addressing the gaps. However, the results of the legal analysis and of the SESA clearly identify legislative and policy gaps which will require reforms. </w:t>
      </w:r>
    </w:p>
    <w:p w14:paraId="6A9567E7" w14:textId="77777777" w:rsidR="00C9300F" w:rsidRPr="00D20F6D" w:rsidRDefault="00C9300F" w:rsidP="00695041">
      <w:pPr>
        <w:shd w:val="clear" w:color="auto" w:fill="FFFFFF" w:themeFill="background1"/>
        <w:tabs>
          <w:tab w:val="left" w:pos="2110"/>
        </w:tabs>
        <w:ind w:left="10" w:hanging="10"/>
        <w:jc w:val="both"/>
      </w:pPr>
      <w:r w:rsidRPr="00D20F6D">
        <w:t>Ghana’s SIS will provide information on how safeguards are being addressed and respected throughout implementation of the GCFRP ER programme. The SIS will contain indicators for monitoring the compliance on the World Bank Safeguards, Cancun safeguards and other Donor safeguards requirements, Feedback and Grievance Redress Mechanism (FGRM), benefit sharing, co-benefits, etc.</w:t>
      </w:r>
    </w:p>
    <w:p w14:paraId="00C003F4" w14:textId="5E39757A" w:rsidR="00C9300F" w:rsidRPr="00D20F6D" w:rsidRDefault="0033748A" w:rsidP="00695041">
      <w:pPr>
        <w:shd w:val="clear" w:color="auto" w:fill="FFFFFF" w:themeFill="background1"/>
        <w:tabs>
          <w:tab w:val="left" w:pos="2110"/>
        </w:tabs>
        <w:spacing w:after="5" w:line="249" w:lineRule="auto"/>
        <w:ind w:left="10" w:hanging="10"/>
        <w:jc w:val="both"/>
        <w:rPr>
          <w:rFonts w:cs="Calibri"/>
          <w:spacing w:val="-5"/>
        </w:rPr>
      </w:pPr>
      <w:r w:rsidRPr="005A714F">
        <w:rPr>
          <w:rFonts w:cs="Calibri"/>
          <w:spacing w:val="-5"/>
        </w:rPr>
        <w:t xml:space="preserve">The SIS </w:t>
      </w:r>
      <w:r w:rsidR="00872770" w:rsidRPr="005A714F">
        <w:rPr>
          <w:rFonts w:cs="Calibri"/>
          <w:spacing w:val="-5"/>
        </w:rPr>
        <w:t>web platform has both online and offline versions. The</w:t>
      </w:r>
      <w:r w:rsidR="00C9300F" w:rsidRPr="005A714F">
        <w:rPr>
          <w:rFonts w:cs="Calibri"/>
          <w:spacing w:val="-5"/>
        </w:rPr>
        <w:t xml:space="preserve"> online web platform </w:t>
      </w:r>
      <w:r w:rsidR="00872770" w:rsidRPr="005A714F">
        <w:rPr>
          <w:rFonts w:cs="Calibri"/>
          <w:spacing w:val="-5"/>
        </w:rPr>
        <w:t xml:space="preserve">is </w:t>
      </w:r>
      <w:r w:rsidR="00C9300F" w:rsidRPr="005A714F">
        <w:rPr>
          <w:rFonts w:cs="Calibri"/>
          <w:spacing w:val="-5"/>
        </w:rPr>
        <w:t xml:space="preserve">developed to host Ghana’s REDD+ SIS. </w:t>
      </w:r>
      <w:r w:rsidR="00872770" w:rsidRPr="005A714F">
        <w:rPr>
          <w:rFonts w:cs="Calibri"/>
          <w:spacing w:val="-5"/>
        </w:rPr>
        <w:t xml:space="preserve">The offline version aids the ease of information upload by administrators and safeguards focal persons. However, to access the information on </w:t>
      </w:r>
      <w:r w:rsidR="00CB6206" w:rsidRPr="005A714F">
        <w:rPr>
          <w:rFonts w:cs="Calibri"/>
          <w:spacing w:val="-5"/>
        </w:rPr>
        <w:t xml:space="preserve">both online and offline versions of the web </w:t>
      </w:r>
      <w:r w:rsidR="00872770" w:rsidRPr="005A714F">
        <w:rPr>
          <w:rFonts w:cs="Calibri"/>
          <w:spacing w:val="-5"/>
        </w:rPr>
        <w:t xml:space="preserve">platform, internet accessibility is needed. </w:t>
      </w:r>
      <w:r w:rsidR="00CB6206" w:rsidRPr="005A714F">
        <w:rPr>
          <w:rFonts w:cs="Calibri"/>
          <w:spacing w:val="-5"/>
        </w:rPr>
        <w:t xml:space="preserve">There is </w:t>
      </w:r>
      <w:r w:rsidR="00CB6206" w:rsidRPr="005A714F">
        <w:t xml:space="preserve">work currently on-going by members of the Safeguards Sub-working group to define Principles, Criteria and Indicators (PCIs) and also gather socio-economic data on livelihood, impacts, etc. within the GCFRP programme area. This data will be populated onto the web platform. </w:t>
      </w:r>
      <w:r w:rsidR="00CB6206" w:rsidRPr="005A714F">
        <w:rPr>
          <w:rFonts w:ascii="Calibri" w:eastAsia="Calibri" w:hAnsi="Calibri" w:cs="Calibri"/>
          <w:color w:val="000000"/>
        </w:rPr>
        <w:t xml:space="preserve">Ghana envisages to have a fully functional SIS before the end of year 2018. </w:t>
      </w:r>
      <w:r w:rsidR="00872770" w:rsidRPr="005A714F">
        <w:t xml:space="preserve">Ghana’s SIS web address is </w:t>
      </w:r>
      <w:hyperlink r:id="rId23" w:history="1">
        <w:r w:rsidR="00872770" w:rsidRPr="005A714F">
          <w:rPr>
            <w:rStyle w:val="Hyperlink"/>
          </w:rPr>
          <w:t>www.reddsis.fcghana.org</w:t>
        </w:r>
      </w:hyperlink>
      <w:r w:rsidR="00872770" w:rsidRPr="005A714F">
        <w:rPr>
          <w:rStyle w:val="Hyperlink"/>
        </w:rPr>
        <w:t>.</w:t>
      </w:r>
      <w:r w:rsidR="00872770">
        <w:rPr>
          <w:rStyle w:val="Hyperlink"/>
        </w:rPr>
        <w:t xml:space="preserve"> </w:t>
      </w:r>
    </w:p>
    <w:p w14:paraId="616464DB" w14:textId="77777777" w:rsidR="00C9300F" w:rsidRPr="00D20F6D" w:rsidRDefault="00C9300F" w:rsidP="00695041">
      <w:pPr>
        <w:shd w:val="clear" w:color="auto" w:fill="FFFFFF" w:themeFill="background1"/>
        <w:tabs>
          <w:tab w:val="left" w:pos="2110"/>
        </w:tabs>
        <w:spacing w:after="5" w:line="249" w:lineRule="auto"/>
        <w:ind w:left="10" w:hanging="10"/>
        <w:jc w:val="both"/>
        <w:rPr>
          <w:lang w:val="en-GB"/>
        </w:rPr>
      </w:pPr>
    </w:p>
    <w:p w14:paraId="637E0EC2" w14:textId="77777777" w:rsidR="00C9300F" w:rsidRPr="00D20F6D" w:rsidRDefault="00C9300F" w:rsidP="00695041">
      <w:pPr>
        <w:shd w:val="clear" w:color="auto" w:fill="FFFFFF" w:themeFill="background1"/>
        <w:tabs>
          <w:tab w:val="left" w:pos="2110"/>
        </w:tabs>
        <w:spacing w:after="5" w:line="249" w:lineRule="auto"/>
        <w:ind w:left="10" w:hanging="10"/>
        <w:jc w:val="both"/>
      </w:pPr>
      <w:r w:rsidRPr="00D20F6D">
        <w:rPr>
          <w:lang w:val="en-GB"/>
        </w:rPr>
        <w:t>A SIS design document that clearly describes how the SIS will function (flow of information) has been initiated. Ghana plans on submitting its first Summary of Information (SoI) by the end of 2018.</w:t>
      </w:r>
    </w:p>
    <w:p w14:paraId="76090EAD" w14:textId="77777777" w:rsidR="00C9300F" w:rsidRDefault="00C9300F" w:rsidP="00695041">
      <w:pPr>
        <w:shd w:val="clear" w:color="auto" w:fill="FFFFFF" w:themeFill="background1"/>
        <w:tabs>
          <w:tab w:val="left" w:pos="2110"/>
        </w:tabs>
        <w:spacing w:after="5" w:line="249" w:lineRule="auto"/>
        <w:ind w:left="10" w:hanging="10"/>
        <w:jc w:val="both"/>
      </w:pPr>
      <w:r w:rsidRPr="00D20F6D">
        <w:rPr>
          <w:lang w:val="en-GB"/>
        </w:rPr>
        <w:t>There are plans to improve the SIS overtime as REDD+ evolves and new information is gathered.</w:t>
      </w:r>
      <w:r>
        <w:t xml:space="preserve"> </w:t>
      </w:r>
    </w:p>
    <w:p w14:paraId="5484F9C2" w14:textId="77777777" w:rsidR="00C9300F" w:rsidRDefault="00C9300F" w:rsidP="00695041">
      <w:pPr>
        <w:shd w:val="clear" w:color="auto" w:fill="FFFFFF" w:themeFill="background1"/>
        <w:tabs>
          <w:tab w:val="left" w:pos="2110"/>
        </w:tabs>
        <w:spacing w:after="5" w:line="249" w:lineRule="auto"/>
        <w:ind w:left="10" w:hanging="10"/>
        <w:jc w:val="both"/>
        <w:rPr>
          <w:rFonts w:cs="Calibri"/>
        </w:rPr>
      </w:pPr>
    </w:p>
    <w:p w14:paraId="0C6E6B82" w14:textId="417077E5" w:rsidR="00C9300F" w:rsidRDefault="00C9300F" w:rsidP="00695041">
      <w:pPr>
        <w:shd w:val="clear" w:color="auto" w:fill="FFFFFF" w:themeFill="background1"/>
        <w:tabs>
          <w:tab w:val="left" w:pos="2110"/>
        </w:tabs>
        <w:spacing w:after="5" w:line="249" w:lineRule="auto"/>
        <w:ind w:left="10" w:hanging="10"/>
        <w:jc w:val="both"/>
        <w:rPr>
          <w:rFonts w:cs="Calibri"/>
        </w:rPr>
      </w:pPr>
      <w:r w:rsidRPr="00D20F6D">
        <w:rPr>
          <w:rFonts w:cs="Calibri"/>
        </w:rPr>
        <w:t>The NRS has successfully trained Safeguards Focal Persons (SFPs) who are mainly Forestry Commission’s Assistant Regional</w:t>
      </w:r>
      <w:r>
        <w:rPr>
          <w:rFonts w:cs="Calibri"/>
        </w:rPr>
        <w:t xml:space="preserve"> Managers</w:t>
      </w:r>
      <w:r w:rsidRPr="00D20F6D">
        <w:rPr>
          <w:rFonts w:cs="Calibri"/>
        </w:rPr>
        <w:t>, Assistant District</w:t>
      </w:r>
      <w:r>
        <w:rPr>
          <w:rFonts w:cs="Calibri"/>
        </w:rPr>
        <w:t xml:space="preserve"> Managers,</w:t>
      </w:r>
      <w:r w:rsidRPr="00D20F6D">
        <w:rPr>
          <w:rFonts w:cs="Calibri"/>
        </w:rPr>
        <w:t xml:space="preserve"> and Assistant </w:t>
      </w:r>
      <w:r>
        <w:rPr>
          <w:rFonts w:cs="Calibri"/>
        </w:rPr>
        <w:t xml:space="preserve">National </w:t>
      </w:r>
      <w:r w:rsidRPr="00D20F6D">
        <w:rPr>
          <w:rFonts w:cs="Calibri"/>
        </w:rPr>
        <w:t xml:space="preserve">Park Managers. These focal persons are responsible for </w:t>
      </w:r>
      <w:r w:rsidRPr="00D20F6D">
        <w:rPr>
          <w:rFonts w:eastAsia="Calibri" w:cstheme="minorHAnsi"/>
          <w:lang w:val="en-GB"/>
        </w:rPr>
        <w:t>the effective monitoring and reporting of safeguards compliance in their various regions and districts.</w:t>
      </w:r>
      <w:r w:rsidRPr="00D20F6D">
        <w:rPr>
          <w:rFonts w:cs="Calibri"/>
        </w:rPr>
        <w:t xml:space="preserve"> These SFPs led landscape level capacity building programmes where they sensitized relevant Ministries, Departments and Agencies (MDAs) as well as MMDAs and </w:t>
      </w:r>
      <w:r>
        <w:rPr>
          <w:rFonts w:cs="Calibri"/>
        </w:rPr>
        <w:t>l</w:t>
      </w:r>
      <w:r w:rsidRPr="00D20F6D">
        <w:rPr>
          <w:rFonts w:cs="Calibri"/>
        </w:rPr>
        <w:t>ocal communit</w:t>
      </w:r>
      <w:r>
        <w:rPr>
          <w:rFonts w:cs="Calibri"/>
        </w:rPr>
        <w:t>y leaders</w:t>
      </w:r>
      <w:r w:rsidRPr="00D20F6D">
        <w:rPr>
          <w:rFonts w:cs="Calibri"/>
        </w:rPr>
        <w:t xml:space="preserve"> who would be involved in the implementation of REDD+</w:t>
      </w:r>
      <w:r>
        <w:rPr>
          <w:rFonts w:cs="Calibri"/>
        </w:rPr>
        <w:t xml:space="preserve"> and HIAs</w:t>
      </w:r>
      <w:r w:rsidRPr="00D20F6D">
        <w:rPr>
          <w:rFonts w:cs="Calibri"/>
        </w:rPr>
        <w:t xml:space="preserve">. </w:t>
      </w:r>
    </w:p>
    <w:p w14:paraId="031F2083" w14:textId="77777777" w:rsidR="00C9300F" w:rsidRDefault="00C9300F" w:rsidP="00695041">
      <w:pPr>
        <w:shd w:val="clear" w:color="auto" w:fill="FFFFFF" w:themeFill="background1"/>
        <w:tabs>
          <w:tab w:val="left" w:pos="2110"/>
        </w:tabs>
        <w:spacing w:after="5" w:line="249" w:lineRule="auto"/>
        <w:ind w:left="10" w:hanging="10"/>
        <w:jc w:val="both"/>
        <w:rPr>
          <w:rFonts w:cs="Calibri"/>
        </w:rPr>
      </w:pPr>
    </w:p>
    <w:p w14:paraId="5C2F039A" w14:textId="77777777" w:rsidR="00C9300F" w:rsidRDefault="00C9300F" w:rsidP="00695041">
      <w:pPr>
        <w:shd w:val="clear" w:color="auto" w:fill="FFFFFF" w:themeFill="background1"/>
        <w:tabs>
          <w:tab w:val="left" w:pos="2110"/>
        </w:tabs>
        <w:spacing w:after="5" w:line="249" w:lineRule="auto"/>
        <w:ind w:left="10" w:hanging="10"/>
        <w:jc w:val="both"/>
      </w:pPr>
      <w:r w:rsidRPr="00D20F6D">
        <w:rPr>
          <w:rFonts w:cs="Calibri"/>
        </w:rPr>
        <w:t>The SFPs will also lead the formation of safeguards teams at their various regions and districts for safeguards reporting purposes. The</w:t>
      </w:r>
      <w:r w:rsidRPr="00D20F6D">
        <w:t xml:space="preserve"> safeguards teams will compose the district/regional safeguards focal person, </w:t>
      </w:r>
      <w:r>
        <w:t xml:space="preserve">as well as representatives of HIAs and Consortiums from HIA Management Boards, the </w:t>
      </w:r>
      <w:r w:rsidRPr="00D20F6D">
        <w:t xml:space="preserve">private sector, </w:t>
      </w:r>
      <w:r>
        <w:t>NGOs</w:t>
      </w:r>
      <w:r w:rsidRPr="00D20F6D">
        <w:t>, District Assembly</w:t>
      </w:r>
      <w:r>
        <w:t xml:space="preserve"> members</w:t>
      </w:r>
      <w:r w:rsidRPr="00D20F6D">
        <w:t xml:space="preserve">, Traditional Authority, </w:t>
      </w:r>
      <w:r>
        <w:t xml:space="preserve">and </w:t>
      </w:r>
      <w:r w:rsidRPr="00D20F6D">
        <w:t>opinion/religious leaders. The teams will be responsible for ensuring safeguards compliance and reporting.</w:t>
      </w:r>
    </w:p>
    <w:p w14:paraId="12AA05C4" w14:textId="77777777" w:rsidR="00C9300F" w:rsidRPr="00D20F6D" w:rsidRDefault="00C9300F" w:rsidP="00C9300F">
      <w:pPr>
        <w:shd w:val="clear" w:color="auto" w:fill="FFFFFF" w:themeFill="background1"/>
        <w:tabs>
          <w:tab w:val="left" w:pos="2110"/>
        </w:tabs>
        <w:spacing w:after="5" w:line="249" w:lineRule="auto"/>
        <w:ind w:left="10" w:hanging="10"/>
      </w:pPr>
    </w:p>
    <w:p w14:paraId="1FABDA04" w14:textId="4939478B" w:rsidR="00C9300F" w:rsidRPr="00D20F6D" w:rsidRDefault="00C9300F" w:rsidP="00695041">
      <w:pPr>
        <w:spacing w:after="3" w:line="243" w:lineRule="auto"/>
        <w:ind w:left="-5"/>
        <w:jc w:val="both"/>
      </w:pPr>
      <w:r w:rsidRPr="00D20F6D">
        <w:rPr>
          <w:rFonts w:cs="Calibri"/>
        </w:rPr>
        <w:t xml:space="preserve">In terms of Safeguards reporting, the regional and district SFPs will collect </w:t>
      </w:r>
      <w:r w:rsidRPr="00D20F6D">
        <w:t xml:space="preserve">data and information and in collaboration with the various partners and stakeholders.  Once collected, they will ensure that the data </w:t>
      </w:r>
      <w:r w:rsidRPr="00D20F6D">
        <w:lastRenderedPageBreak/>
        <w:t>and information is reviewed and verified by the safeguards team(s) before it is sent to the PMU Safeguards Specialist. The PMU Safeguard Specialist will then forward the programme’s safeguard information and data on to the National Safeguards Specialist for final validation and approval, with the knowledge of the Acting Director for Climate Change. The Acting Director, will give final validation of safeguards information and then trigger reporting to the Environmental Protection Agency (EPA) for the UNFCCC (national communication), the World Bank, and enable web-based publication and updates into the SIS for relevant stakeholders and the general public.</w:t>
      </w:r>
    </w:p>
    <w:p w14:paraId="1ED78C91" w14:textId="77777777" w:rsidR="00C9300F" w:rsidRPr="00D20F6D" w:rsidRDefault="00C9300F" w:rsidP="00C9300F">
      <w:pPr>
        <w:spacing w:after="3" w:line="243" w:lineRule="auto"/>
        <w:ind w:left="-5" w:right="422"/>
        <w:jc w:val="both"/>
      </w:pPr>
    </w:p>
    <w:p w14:paraId="4E386A98" w14:textId="77777777" w:rsidR="00C9300F" w:rsidRDefault="00C9300F" w:rsidP="00C9300F">
      <w:pPr>
        <w:spacing w:after="3" w:line="243" w:lineRule="auto"/>
        <w:ind w:left="-5" w:right="422"/>
        <w:jc w:val="both"/>
        <w:rPr>
          <w:sz w:val="24"/>
          <w:szCs w:val="24"/>
        </w:rPr>
      </w:pPr>
    </w:p>
    <w:p w14:paraId="71FFCE47" w14:textId="77777777" w:rsidR="00AA1B04" w:rsidRDefault="00C9300F" w:rsidP="00AA1B04">
      <w:pPr>
        <w:keepNext/>
        <w:spacing w:after="3" w:line="243" w:lineRule="auto"/>
        <w:ind w:left="-5" w:right="422"/>
        <w:jc w:val="both"/>
      </w:pPr>
      <w:r>
        <w:rPr>
          <w:noProof/>
        </w:rPr>
        <w:drawing>
          <wp:inline distT="0" distB="0" distL="0" distR="0" wp14:anchorId="338FDAB6" wp14:editId="30C64B97">
            <wp:extent cx="5943600" cy="5232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32400"/>
                    </a:xfrm>
                    <a:prstGeom prst="rect">
                      <a:avLst/>
                    </a:prstGeom>
                  </pic:spPr>
                </pic:pic>
              </a:graphicData>
            </a:graphic>
          </wp:inline>
        </w:drawing>
      </w:r>
    </w:p>
    <w:p w14:paraId="7D997D70" w14:textId="0CF258A9" w:rsidR="00AA1B04" w:rsidRDefault="00AA1B04" w:rsidP="00AA1B04">
      <w:pPr>
        <w:pStyle w:val="Caption"/>
        <w:jc w:val="both"/>
      </w:pPr>
      <w:r>
        <w:t>Figure</w:t>
      </w:r>
      <w:r w:rsidR="002B7CE3">
        <w:t xml:space="preserve"> </w:t>
      </w:r>
      <w:r w:rsidR="00626422">
        <w:t>7</w:t>
      </w:r>
      <w:r>
        <w:t>: Safeguards reporting structure</w:t>
      </w:r>
    </w:p>
    <w:p w14:paraId="655E33D7" w14:textId="383F5DD7" w:rsidR="00C9300F" w:rsidRPr="00D738CE" w:rsidRDefault="00C9300F" w:rsidP="00C9300F">
      <w:pPr>
        <w:spacing w:after="3" w:line="243" w:lineRule="auto"/>
        <w:ind w:left="-5" w:right="422"/>
        <w:jc w:val="both"/>
        <w:rPr>
          <w:sz w:val="24"/>
          <w:szCs w:val="24"/>
        </w:rPr>
      </w:pPr>
      <w:r w:rsidRPr="00D738CE">
        <w:rPr>
          <w:sz w:val="24"/>
          <w:szCs w:val="24"/>
        </w:rPr>
        <w:t xml:space="preserve"> </w:t>
      </w:r>
    </w:p>
    <w:p w14:paraId="5D6DCE29" w14:textId="3C63EF83" w:rsidR="00C9300F" w:rsidRDefault="00C9300F" w:rsidP="00C9300F">
      <w:pPr>
        <w:pStyle w:val="Heading2"/>
      </w:pPr>
      <w:bookmarkStart w:id="81" w:name="_Toc534715432"/>
      <w:r>
        <w:t xml:space="preserve">7.1 Feedback and </w:t>
      </w:r>
      <w:r w:rsidR="00211255">
        <w:t>g</w:t>
      </w:r>
      <w:r>
        <w:t xml:space="preserve">rievance </w:t>
      </w:r>
      <w:r w:rsidR="00211255">
        <w:t>r</w:t>
      </w:r>
      <w:r>
        <w:t xml:space="preserve">edress </w:t>
      </w:r>
      <w:r w:rsidR="00211255">
        <w:t>m</w:t>
      </w:r>
      <w:r>
        <w:t>echanism</w:t>
      </w:r>
      <w:bookmarkEnd w:id="81"/>
    </w:p>
    <w:p w14:paraId="16BD3A92" w14:textId="5D699C5A" w:rsidR="00752A33" w:rsidRDefault="00752A33" w:rsidP="00695041">
      <w:pPr>
        <w:jc w:val="both"/>
      </w:pPr>
      <w:r w:rsidRPr="005A714F">
        <w:t xml:space="preserve">The Feedback and Grievance Redress Mechanism (FGRM) is designed to </w:t>
      </w:r>
      <w:r w:rsidR="00F44074" w:rsidRPr="005A714F">
        <w:t>receive</w:t>
      </w:r>
      <w:r w:rsidRPr="005A714F">
        <w:t>,</w:t>
      </w:r>
      <w:r w:rsidR="00A9578E" w:rsidRPr="005A714F">
        <w:t xml:space="preserve"> </w:t>
      </w:r>
      <w:r w:rsidRPr="005A714F">
        <w:t>evaluate and address project-related grievance</w:t>
      </w:r>
      <w:r w:rsidR="00DA659C" w:rsidRPr="005A714F">
        <w:t>s f</w:t>
      </w:r>
      <w:r w:rsidRPr="005A714F">
        <w:t>r</w:t>
      </w:r>
      <w:r w:rsidR="00DA659C" w:rsidRPr="005A714F">
        <w:t>o</w:t>
      </w:r>
      <w:r w:rsidRPr="005A714F">
        <w:t>m affected communities or stakeholders at the community, HIA, region</w:t>
      </w:r>
      <w:r w:rsidR="00A9578E" w:rsidRPr="005A714F">
        <w:t xml:space="preserve"> or programme level.  Potential conflict sources could be resource use and access, land and tree tenure</w:t>
      </w:r>
      <w:r w:rsidR="005E7D1F" w:rsidRPr="005A714F">
        <w:t xml:space="preserve"> issues</w:t>
      </w:r>
      <w:r w:rsidR="00A9578E" w:rsidRPr="005A714F">
        <w:t xml:space="preserve">, </w:t>
      </w:r>
      <w:r w:rsidR="00F44074" w:rsidRPr="005A714F">
        <w:lastRenderedPageBreak/>
        <w:t>benefit sharing, gender participation inclusiveness</w:t>
      </w:r>
      <w:r w:rsidR="005E7D1F" w:rsidRPr="005A714F">
        <w:t>,</w:t>
      </w:r>
      <w:r w:rsidR="00F44074" w:rsidRPr="005A714F">
        <w:t xml:space="preserve"> and other related grievances. </w:t>
      </w:r>
      <w:r w:rsidR="008508CF" w:rsidRPr="005A714F">
        <w:t>Responsibility for organizing and overseeing FGRM process will sit at three levels; 1) overall responsibility and oversight at the national level by</w:t>
      </w:r>
      <w:r w:rsidR="008508CF" w:rsidRPr="005A714F">
        <w:rPr>
          <w:rFonts w:cs="Times New Roman"/>
        </w:rPr>
        <w:t xml:space="preserve"> the NRS, 2) responsibility and implementation at the programme level by the </w:t>
      </w:r>
      <w:r w:rsidR="000860EC" w:rsidRPr="005A714F">
        <w:rPr>
          <w:rFonts w:cs="Times New Roman"/>
        </w:rPr>
        <w:t>PMU</w:t>
      </w:r>
      <w:r w:rsidR="009A7CBB" w:rsidRPr="005A714F">
        <w:rPr>
          <w:rFonts w:cs="Times New Roman"/>
        </w:rPr>
        <w:t xml:space="preserve"> Safeguard Specialist</w:t>
      </w:r>
      <w:r w:rsidR="008508CF" w:rsidRPr="005A714F">
        <w:rPr>
          <w:rFonts w:cs="Times New Roman"/>
        </w:rPr>
        <w:t xml:space="preserve">, </w:t>
      </w:r>
      <w:r w:rsidR="0085399E" w:rsidRPr="005A714F">
        <w:rPr>
          <w:rFonts w:cs="Times New Roman"/>
        </w:rPr>
        <w:t xml:space="preserve">and </w:t>
      </w:r>
      <w:r w:rsidR="008508CF" w:rsidRPr="005A714F">
        <w:rPr>
          <w:rFonts w:cs="Times New Roman"/>
        </w:rPr>
        <w:t xml:space="preserve">establishment of offices and adherence to processes at the </w:t>
      </w:r>
      <w:r w:rsidR="0085399E" w:rsidRPr="005A714F">
        <w:rPr>
          <w:rFonts w:cs="Times New Roman"/>
        </w:rPr>
        <w:t>d</w:t>
      </w:r>
      <w:r w:rsidR="000860EC" w:rsidRPr="005A714F">
        <w:rPr>
          <w:rFonts w:cs="Times New Roman"/>
        </w:rPr>
        <w:t xml:space="preserve">istrict </w:t>
      </w:r>
      <w:r w:rsidR="008508CF" w:rsidRPr="005A714F">
        <w:rPr>
          <w:rFonts w:cs="Times New Roman"/>
        </w:rPr>
        <w:t>level by the district</w:t>
      </w:r>
      <w:r w:rsidR="000860EC" w:rsidRPr="005A714F">
        <w:rPr>
          <w:rFonts w:cs="Times New Roman"/>
        </w:rPr>
        <w:t xml:space="preserve"> focal persons.</w:t>
      </w:r>
      <w:r w:rsidR="000860EC">
        <w:rPr>
          <w:rFonts w:cs="Times New Roman"/>
        </w:rPr>
        <w:t xml:space="preserve"> </w:t>
      </w:r>
    </w:p>
    <w:p w14:paraId="588AD050" w14:textId="108293F6" w:rsidR="00C9300F" w:rsidRPr="00D4341D" w:rsidRDefault="00C9300F" w:rsidP="00695041">
      <w:pPr>
        <w:jc w:val="both"/>
      </w:pPr>
      <w:r w:rsidRPr="00D4341D">
        <w:t xml:space="preserve">The FGRM will be operationalized in four steps. Parties seeking to have any REDD+ dispute resolved </w:t>
      </w:r>
      <w:r w:rsidR="00211255">
        <w:t>will</w:t>
      </w:r>
      <w:r w:rsidRPr="00D4341D">
        <w:t xml:space="preserve"> file their complaint at the district FGRM office within the ER programme area where it will be received</w:t>
      </w:r>
      <w:r w:rsidR="00211255">
        <w:t xml:space="preserve"> </w:t>
      </w:r>
      <w:r w:rsidRPr="00D4341D">
        <w:t>and processed before it is communicated to the National FGRM coordinator.</w:t>
      </w:r>
    </w:p>
    <w:p w14:paraId="60666999" w14:textId="77777777" w:rsidR="00C9300F" w:rsidRPr="00D4341D" w:rsidRDefault="00C9300F" w:rsidP="00695041">
      <w:pPr>
        <w:numPr>
          <w:ilvl w:val="0"/>
          <w:numId w:val="20"/>
        </w:numPr>
        <w:jc w:val="both"/>
      </w:pPr>
      <w:r w:rsidRPr="00D4341D">
        <w:t xml:space="preserve">If the parties are unable or unwilling to resolve their dispute through negotiation, fact-finding or inquiry a mediator chosen with the consent of both parties would be assigned to assist the Parties to reach a settlement. </w:t>
      </w:r>
    </w:p>
    <w:p w14:paraId="53EDF8EF" w14:textId="77777777" w:rsidR="00C9300F" w:rsidRPr="00D4341D" w:rsidRDefault="00C9300F" w:rsidP="00695041">
      <w:pPr>
        <w:numPr>
          <w:ilvl w:val="0"/>
          <w:numId w:val="20"/>
        </w:numPr>
        <w:jc w:val="both"/>
      </w:pPr>
      <w:r w:rsidRPr="00D4341D">
        <w:t xml:space="preserve">Where the mediation is successful, the terms of the settlement shall be recorded in writing, signed by the mediator and the parties to the dispute and lodged at the FGRM registry. The terms of the settlement will be binding on all parties.  </w:t>
      </w:r>
    </w:p>
    <w:p w14:paraId="6B73C74E" w14:textId="77777777" w:rsidR="00C9300F" w:rsidRPr="00A5462F" w:rsidRDefault="00C9300F" w:rsidP="00695041">
      <w:pPr>
        <w:numPr>
          <w:ilvl w:val="0"/>
          <w:numId w:val="20"/>
        </w:numPr>
        <w:jc w:val="both"/>
      </w:pPr>
      <w:r w:rsidRPr="00A5462F">
        <w:t xml:space="preserve">If the mediation is unsuccessful, the Parties will be required to submit their dispute for compulsory arbitration, by a panel of five (5) arbitrators, selected from a national roster of experts. </w:t>
      </w:r>
    </w:p>
    <w:p w14:paraId="53B1FD69" w14:textId="77777777" w:rsidR="00C9300F" w:rsidRPr="00A5462F" w:rsidRDefault="00C9300F" w:rsidP="00695041">
      <w:pPr>
        <w:numPr>
          <w:ilvl w:val="0"/>
          <w:numId w:val="20"/>
        </w:numPr>
        <w:jc w:val="both"/>
      </w:pPr>
      <w:r w:rsidRPr="00A5462F">
        <w:t xml:space="preserve">The awards of the arbitration panel will be binding on the Parties and can only be appealed to the Court of Appeal. All questions of law would be referred to the High Court.  </w:t>
      </w:r>
    </w:p>
    <w:p w14:paraId="225CCA84" w14:textId="64020F77" w:rsidR="00C9300F" w:rsidRDefault="00C9300F" w:rsidP="0028150A">
      <w:pPr>
        <w:jc w:val="both"/>
      </w:pPr>
      <w:r w:rsidRPr="00A5462F">
        <w:t xml:space="preserve">The five (5) member Arbitration Panel will be made up of a qualified arbitrator, a lawyer, </w:t>
      </w:r>
      <w:r>
        <w:t xml:space="preserve">a </w:t>
      </w:r>
      <w:r w:rsidRPr="00A5462F">
        <w:t>forestry/natural resources expert</w:t>
      </w:r>
      <w:r w:rsidR="00B85F80">
        <w:t>,</w:t>
      </w:r>
      <w:r w:rsidRPr="00A5462F">
        <w:t xml:space="preserve"> a governance expert</w:t>
      </w:r>
      <w:r w:rsidR="00B85F80">
        <w:t xml:space="preserve"> </w:t>
      </w:r>
      <w:r w:rsidR="00B85F80" w:rsidRPr="005A714F">
        <w:t>and a gender expert</w:t>
      </w:r>
      <w:r w:rsidRPr="005A714F">
        <w:t>.</w:t>
      </w:r>
      <w:r w:rsidRPr="00A5462F">
        <w:t xml:space="preserve"> At least one of them should be a woman.</w:t>
      </w:r>
      <w:r>
        <w:t xml:space="preserve"> </w:t>
      </w:r>
      <w:r w:rsidRPr="00A5462F">
        <w:t>The proposed timelines for the FGRM process is forty-five (45) working days</w:t>
      </w:r>
      <w:r w:rsidR="00211255">
        <w:t xml:space="preserve"> (Table 1</w:t>
      </w:r>
      <w:r w:rsidR="005E7D1F">
        <w:t>9</w:t>
      </w:r>
      <w:r w:rsidR="00211255">
        <w:t>)</w:t>
      </w:r>
      <w:r w:rsidRPr="00A5462F">
        <w:t xml:space="preserve">. </w:t>
      </w:r>
    </w:p>
    <w:p w14:paraId="1EA3667A" w14:textId="26DF1545" w:rsidR="00AA1B04" w:rsidRPr="00AA1B04" w:rsidRDefault="00AA1B04" w:rsidP="00AA1B04">
      <w:pPr>
        <w:pStyle w:val="Caption"/>
        <w:keepNext/>
      </w:pPr>
      <w:bookmarkStart w:id="82" w:name="_Toc534715833"/>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19</w:t>
      </w:r>
      <w:r w:rsidR="00EB4916">
        <w:rPr>
          <w:noProof/>
        </w:rPr>
        <w:fldChar w:fldCharType="end"/>
      </w:r>
      <w:r>
        <w:t>: FGRM steps and time-frame</w:t>
      </w:r>
      <w:bookmarkEnd w:id="82"/>
    </w:p>
    <w:tbl>
      <w:tblPr>
        <w:tblStyle w:val="PlainTable2"/>
        <w:tblpPr w:leftFromText="180" w:rightFromText="180" w:vertAnchor="text" w:tblpY="1"/>
        <w:tblOverlap w:val="never"/>
        <w:tblW w:w="0" w:type="auto"/>
        <w:tblLook w:val="04A0" w:firstRow="1" w:lastRow="0" w:firstColumn="1" w:lastColumn="0" w:noHBand="0" w:noVBand="1"/>
      </w:tblPr>
      <w:tblGrid>
        <w:gridCol w:w="4675"/>
        <w:gridCol w:w="1985"/>
      </w:tblGrid>
      <w:tr w:rsidR="00C9300F" w14:paraId="26E61CFE" w14:textId="77777777" w:rsidTr="00695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BDD6EE" w:themeFill="accent5" w:themeFillTint="66"/>
          </w:tcPr>
          <w:p w14:paraId="5CD1F854" w14:textId="77777777" w:rsidR="00C9300F" w:rsidRPr="001369A9" w:rsidRDefault="00C9300F" w:rsidP="00695041">
            <w:pPr>
              <w:rPr>
                <w:rFonts w:asciiTheme="majorHAnsi" w:hAnsiTheme="majorHAnsi" w:cstheme="majorHAnsi"/>
              </w:rPr>
            </w:pPr>
            <w:r w:rsidRPr="001369A9">
              <w:rPr>
                <w:rFonts w:asciiTheme="majorHAnsi" w:hAnsiTheme="majorHAnsi" w:cstheme="majorHAnsi"/>
              </w:rPr>
              <w:t>Step in Process</w:t>
            </w:r>
          </w:p>
        </w:tc>
        <w:tc>
          <w:tcPr>
            <w:tcW w:w="1985" w:type="dxa"/>
            <w:shd w:val="clear" w:color="auto" w:fill="BDD6EE" w:themeFill="accent5" w:themeFillTint="66"/>
          </w:tcPr>
          <w:p w14:paraId="7E308834" w14:textId="77777777" w:rsidR="00C9300F" w:rsidRPr="001369A9" w:rsidRDefault="00C9300F" w:rsidP="0069504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1369A9">
              <w:rPr>
                <w:rFonts w:asciiTheme="majorHAnsi" w:hAnsiTheme="majorHAnsi" w:cstheme="majorHAnsi"/>
              </w:rPr>
              <w:t>Number of Days</w:t>
            </w:r>
          </w:p>
        </w:tc>
      </w:tr>
      <w:tr w:rsidR="00C9300F" w14:paraId="606E8F40" w14:textId="77777777" w:rsidTr="0069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F2F78A" w14:textId="77777777" w:rsidR="00C9300F" w:rsidRPr="001369A9" w:rsidRDefault="00C9300F" w:rsidP="00695041">
            <w:pPr>
              <w:rPr>
                <w:rFonts w:asciiTheme="majorHAnsi" w:hAnsiTheme="majorHAnsi" w:cstheme="majorHAnsi"/>
                <w:b w:val="0"/>
              </w:rPr>
            </w:pPr>
            <w:r w:rsidRPr="001369A9">
              <w:rPr>
                <w:rFonts w:asciiTheme="majorHAnsi" w:hAnsiTheme="majorHAnsi" w:cstheme="majorHAnsi"/>
                <w:b w:val="0"/>
              </w:rPr>
              <w:t>Grievance update and record acknowledgement</w:t>
            </w:r>
          </w:p>
        </w:tc>
        <w:tc>
          <w:tcPr>
            <w:tcW w:w="1985" w:type="dxa"/>
          </w:tcPr>
          <w:p w14:paraId="580F5CF9" w14:textId="77777777" w:rsidR="00C9300F" w:rsidRPr="001369A9" w:rsidRDefault="00C9300F" w:rsidP="0069504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369A9">
              <w:rPr>
                <w:rFonts w:asciiTheme="majorHAnsi" w:hAnsiTheme="majorHAnsi" w:cstheme="majorHAnsi"/>
              </w:rPr>
              <w:t>5 working days</w:t>
            </w:r>
          </w:p>
        </w:tc>
      </w:tr>
      <w:tr w:rsidR="00C9300F" w14:paraId="58601806" w14:textId="77777777" w:rsidTr="00695041">
        <w:tc>
          <w:tcPr>
            <w:cnfStyle w:val="001000000000" w:firstRow="0" w:lastRow="0" w:firstColumn="1" w:lastColumn="0" w:oddVBand="0" w:evenVBand="0" w:oddHBand="0" w:evenHBand="0" w:firstRowFirstColumn="0" w:firstRowLastColumn="0" w:lastRowFirstColumn="0" w:lastRowLastColumn="0"/>
            <w:tcW w:w="4675" w:type="dxa"/>
          </w:tcPr>
          <w:p w14:paraId="0C7A7F71" w14:textId="77777777" w:rsidR="00C9300F" w:rsidRPr="001369A9" w:rsidRDefault="00C9300F" w:rsidP="00695041">
            <w:pPr>
              <w:rPr>
                <w:rFonts w:asciiTheme="majorHAnsi" w:hAnsiTheme="majorHAnsi" w:cstheme="majorHAnsi"/>
                <w:b w:val="0"/>
              </w:rPr>
            </w:pPr>
            <w:r w:rsidRPr="001369A9">
              <w:rPr>
                <w:rFonts w:asciiTheme="majorHAnsi" w:hAnsiTheme="majorHAnsi" w:cstheme="majorHAnsi"/>
                <w:b w:val="0"/>
              </w:rPr>
              <w:t>Process, research and fact finding</w:t>
            </w:r>
          </w:p>
        </w:tc>
        <w:tc>
          <w:tcPr>
            <w:tcW w:w="1985" w:type="dxa"/>
          </w:tcPr>
          <w:p w14:paraId="5277C8D3" w14:textId="77777777" w:rsidR="00C9300F" w:rsidRPr="001369A9" w:rsidRDefault="00C9300F" w:rsidP="0069504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369A9">
              <w:rPr>
                <w:rFonts w:asciiTheme="majorHAnsi" w:hAnsiTheme="majorHAnsi" w:cstheme="majorHAnsi"/>
              </w:rPr>
              <w:t>15 working days</w:t>
            </w:r>
          </w:p>
        </w:tc>
      </w:tr>
      <w:tr w:rsidR="00C9300F" w14:paraId="649AE726" w14:textId="77777777" w:rsidTr="0069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986820E" w14:textId="77777777" w:rsidR="00C9300F" w:rsidRPr="001369A9" w:rsidRDefault="00C9300F" w:rsidP="00695041">
            <w:pPr>
              <w:rPr>
                <w:rFonts w:asciiTheme="majorHAnsi" w:hAnsiTheme="majorHAnsi" w:cstheme="majorHAnsi"/>
                <w:b w:val="0"/>
              </w:rPr>
            </w:pPr>
            <w:r w:rsidRPr="001369A9">
              <w:rPr>
                <w:rFonts w:asciiTheme="majorHAnsi" w:hAnsiTheme="majorHAnsi" w:cstheme="majorHAnsi"/>
                <w:b w:val="0"/>
              </w:rPr>
              <w:t>Response</w:t>
            </w:r>
          </w:p>
        </w:tc>
        <w:tc>
          <w:tcPr>
            <w:tcW w:w="1985" w:type="dxa"/>
          </w:tcPr>
          <w:p w14:paraId="38385829" w14:textId="77777777" w:rsidR="00C9300F" w:rsidRPr="001369A9" w:rsidRDefault="00C9300F" w:rsidP="0069504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1369A9">
              <w:rPr>
                <w:rFonts w:asciiTheme="majorHAnsi" w:hAnsiTheme="majorHAnsi" w:cstheme="majorHAnsi"/>
              </w:rPr>
              <w:t>5 working days</w:t>
            </w:r>
          </w:p>
        </w:tc>
      </w:tr>
      <w:tr w:rsidR="00C9300F" w14:paraId="5CE9C318" w14:textId="77777777" w:rsidTr="00695041">
        <w:tc>
          <w:tcPr>
            <w:cnfStyle w:val="001000000000" w:firstRow="0" w:lastRow="0" w:firstColumn="1" w:lastColumn="0" w:oddVBand="0" w:evenVBand="0" w:oddHBand="0" w:evenHBand="0" w:firstRowFirstColumn="0" w:firstRowLastColumn="0" w:lastRowFirstColumn="0" w:lastRowLastColumn="0"/>
            <w:tcW w:w="4675" w:type="dxa"/>
          </w:tcPr>
          <w:p w14:paraId="25A276DF" w14:textId="77777777" w:rsidR="00C9300F" w:rsidRPr="001369A9" w:rsidRDefault="00C9300F" w:rsidP="00695041">
            <w:pPr>
              <w:rPr>
                <w:rFonts w:asciiTheme="majorHAnsi" w:hAnsiTheme="majorHAnsi" w:cstheme="majorHAnsi"/>
                <w:b w:val="0"/>
              </w:rPr>
            </w:pPr>
            <w:r w:rsidRPr="001369A9">
              <w:rPr>
                <w:rFonts w:asciiTheme="majorHAnsi" w:hAnsiTheme="majorHAnsi" w:cstheme="majorHAnsi"/>
                <w:b w:val="0"/>
              </w:rPr>
              <w:t>Implement agreed response</w:t>
            </w:r>
          </w:p>
        </w:tc>
        <w:tc>
          <w:tcPr>
            <w:tcW w:w="1985" w:type="dxa"/>
          </w:tcPr>
          <w:p w14:paraId="64B70939" w14:textId="77777777" w:rsidR="00C9300F" w:rsidRPr="001369A9" w:rsidRDefault="00C9300F" w:rsidP="0069504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369A9">
              <w:rPr>
                <w:rFonts w:asciiTheme="majorHAnsi" w:hAnsiTheme="majorHAnsi" w:cstheme="majorHAnsi"/>
              </w:rPr>
              <w:t>20 working days</w:t>
            </w:r>
          </w:p>
        </w:tc>
      </w:tr>
      <w:tr w:rsidR="00C9300F" w14:paraId="663DC07A" w14:textId="77777777" w:rsidTr="00695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EEE656F" w14:textId="77777777" w:rsidR="00C9300F" w:rsidRPr="001369A9" w:rsidRDefault="00C9300F" w:rsidP="00695041">
            <w:pPr>
              <w:rPr>
                <w:rFonts w:asciiTheme="majorHAnsi" w:hAnsiTheme="majorHAnsi" w:cstheme="majorHAnsi"/>
              </w:rPr>
            </w:pPr>
            <w:r w:rsidRPr="001369A9">
              <w:rPr>
                <w:rFonts w:asciiTheme="majorHAnsi" w:hAnsiTheme="majorHAnsi" w:cstheme="majorHAnsi"/>
              </w:rPr>
              <w:t>Total process timeline</w:t>
            </w:r>
          </w:p>
        </w:tc>
        <w:tc>
          <w:tcPr>
            <w:tcW w:w="1985" w:type="dxa"/>
          </w:tcPr>
          <w:p w14:paraId="6AB61482" w14:textId="77777777" w:rsidR="00C9300F" w:rsidRPr="001369A9" w:rsidRDefault="00C9300F" w:rsidP="0069504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1369A9">
              <w:rPr>
                <w:rFonts w:asciiTheme="majorHAnsi" w:hAnsiTheme="majorHAnsi" w:cstheme="majorHAnsi"/>
                <w:b/>
              </w:rPr>
              <w:t>45 working days</w:t>
            </w:r>
          </w:p>
        </w:tc>
      </w:tr>
    </w:tbl>
    <w:p w14:paraId="6A0DEED2" w14:textId="0AD1E2D5" w:rsidR="00C9300F" w:rsidRDefault="00695041" w:rsidP="00C9300F">
      <w:r>
        <w:br w:type="textWrapping" w:clear="all"/>
      </w:r>
    </w:p>
    <w:p w14:paraId="4C7D7AE5" w14:textId="3EDFDE36" w:rsidR="0040517E" w:rsidRDefault="007B4439" w:rsidP="002C79FB">
      <w:pPr>
        <w:spacing w:after="0"/>
        <w:jc w:val="both"/>
        <w:rPr>
          <w:rFonts w:cs="Times New Roman"/>
        </w:rPr>
      </w:pPr>
      <w:r w:rsidRPr="005A714F">
        <w:rPr>
          <w:rFonts w:cs="Times New Roman"/>
        </w:rPr>
        <w:t xml:space="preserve">FGRM speaks directly to benefit sharing. </w:t>
      </w:r>
      <w:r w:rsidR="0040517E" w:rsidRPr="005A714F">
        <w:rPr>
          <w:rFonts w:cs="Times New Roman"/>
        </w:rPr>
        <w:t xml:space="preserve">Disputes related to REDD+ including BSP will be resolved using the FRGM. </w:t>
      </w:r>
      <w:r w:rsidR="00D71B0B" w:rsidRPr="005A714F">
        <w:rPr>
          <w:rFonts w:cs="Times New Roman"/>
        </w:rPr>
        <w:t>As shown above, t</w:t>
      </w:r>
      <w:r w:rsidR="0040517E" w:rsidRPr="005A714F">
        <w:rPr>
          <w:rFonts w:cs="Times New Roman"/>
        </w:rPr>
        <w:t xml:space="preserve">he mechanism </w:t>
      </w:r>
      <w:r w:rsidR="00D71B0B" w:rsidRPr="005A714F">
        <w:rPr>
          <w:rFonts w:cs="Times New Roman"/>
        </w:rPr>
        <w:t>will be</w:t>
      </w:r>
      <w:r w:rsidR="0040517E" w:rsidRPr="005A714F">
        <w:rPr>
          <w:rFonts w:cs="Times New Roman"/>
        </w:rPr>
        <w:t xml:space="preserve"> operationalized at the HI</w:t>
      </w:r>
      <w:r w:rsidR="00D71B0B" w:rsidRPr="005A714F">
        <w:rPr>
          <w:rFonts w:cs="Times New Roman"/>
        </w:rPr>
        <w:t>A level to resolve</w:t>
      </w:r>
      <w:r w:rsidR="0040517E" w:rsidRPr="005A714F">
        <w:rPr>
          <w:rFonts w:cs="Times New Roman"/>
        </w:rPr>
        <w:t xml:space="preserve"> instances and moments of disputes and disquiet about benefits received or not received. FGRM provides the channel for all beneficiary stakeholders to seek reso</w:t>
      </w:r>
      <w:r w:rsidR="00595BCC" w:rsidRPr="005A714F">
        <w:rPr>
          <w:rFonts w:cs="Times New Roman"/>
        </w:rPr>
        <w:t xml:space="preserve">lution of conflict and redress </w:t>
      </w:r>
      <w:r w:rsidR="0040517E" w:rsidRPr="005A714F">
        <w:rPr>
          <w:rFonts w:cs="Times New Roman"/>
        </w:rPr>
        <w:t>f</w:t>
      </w:r>
      <w:r w:rsidR="00595BCC" w:rsidRPr="005A714F">
        <w:rPr>
          <w:rFonts w:cs="Times New Roman"/>
        </w:rPr>
        <w:t>or</w:t>
      </w:r>
      <w:r w:rsidR="0040517E" w:rsidRPr="005A714F">
        <w:rPr>
          <w:rFonts w:cs="Times New Roman"/>
        </w:rPr>
        <w:t xml:space="preserve"> infractions that might have been committed against them related to benefit sharing. </w:t>
      </w:r>
      <w:r w:rsidR="00595BCC" w:rsidRPr="005A714F">
        <w:rPr>
          <w:rFonts w:cs="Times New Roman"/>
        </w:rPr>
        <w:t>In addition, FGRM focal persons</w:t>
      </w:r>
      <w:r w:rsidR="0040517E" w:rsidRPr="005A714F">
        <w:rPr>
          <w:rFonts w:cs="Times New Roman"/>
        </w:rPr>
        <w:t xml:space="preserve"> situated at the HIA level </w:t>
      </w:r>
      <w:r w:rsidR="00595BCC" w:rsidRPr="005A714F">
        <w:rPr>
          <w:rFonts w:cs="Times New Roman"/>
        </w:rPr>
        <w:t>will make for easy access</w:t>
      </w:r>
      <w:r w:rsidR="0040517E" w:rsidRPr="005A714F">
        <w:rPr>
          <w:rFonts w:cs="Times New Roman"/>
        </w:rPr>
        <w:t xml:space="preserve"> to aggrieved stakeholders. </w:t>
      </w:r>
      <w:r w:rsidRPr="005A714F">
        <w:rPr>
          <w:rFonts w:cs="Times New Roman"/>
        </w:rPr>
        <w:t>On the other hand, the RDA board of trustees will</w:t>
      </w:r>
      <w:r w:rsidR="0040517E" w:rsidRPr="005A714F">
        <w:rPr>
          <w:rFonts w:cs="Times New Roman"/>
        </w:rPr>
        <w:t xml:space="preserve"> have access to FGRM reports and hearings</w:t>
      </w:r>
      <w:r w:rsidR="005E7D1F" w:rsidRPr="005A714F">
        <w:rPr>
          <w:rFonts w:cs="Times New Roman"/>
        </w:rPr>
        <w:t>,</w:t>
      </w:r>
      <w:r w:rsidR="0040517E" w:rsidRPr="005A714F">
        <w:rPr>
          <w:rFonts w:cs="Times New Roman"/>
        </w:rPr>
        <w:t xml:space="preserve"> and their decision to distribute or not distribute benefit</w:t>
      </w:r>
      <w:r w:rsidRPr="005A714F">
        <w:rPr>
          <w:rFonts w:cs="Times New Roman"/>
        </w:rPr>
        <w:t>s</w:t>
      </w:r>
      <w:r w:rsidR="0040517E" w:rsidRPr="005A714F">
        <w:rPr>
          <w:rFonts w:cs="Times New Roman"/>
        </w:rPr>
        <w:t xml:space="preserve"> will </w:t>
      </w:r>
      <w:r w:rsidR="005E7D1F" w:rsidRPr="005A714F">
        <w:rPr>
          <w:rFonts w:cs="Times New Roman"/>
        </w:rPr>
        <w:t xml:space="preserve">partially </w:t>
      </w:r>
      <w:r w:rsidR="0040517E" w:rsidRPr="005A714F">
        <w:rPr>
          <w:rFonts w:cs="Times New Roman"/>
        </w:rPr>
        <w:t>depend on clearance from the FGRM officer at the HIA.</w:t>
      </w:r>
    </w:p>
    <w:p w14:paraId="6A7EA46E" w14:textId="57F8DA57" w:rsidR="0040517E" w:rsidRDefault="0040517E" w:rsidP="00C9300F"/>
    <w:p w14:paraId="64700ED3" w14:textId="7D0D2390" w:rsidR="00F202EB" w:rsidRPr="00A5462F" w:rsidRDefault="00F202EB" w:rsidP="00C9300F"/>
    <w:p w14:paraId="72407BEF" w14:textId="49F34888" w:rsidR="00AF04BA" w:rsidRDefault="00C14D48" w:rsidP="00C3310C">
      <w:pPr>
        <w:pStyle w:val="Heading1"/>
        <w:numPr>
          <w:ilvl w:val="0"/>
          <w:numId w:val="1"/>
        </w:numPr>
        <w:rPr>
          <w:lang w:val="en-GB"/>
        </w:rPr>
      </w:pPr>
      <w:bookmarkStart w:id="83" w:name="_Toc534715433"/>
      <w:r>
        <w:rPr>
          <w:lang w:val="en-GB"/>
        </w:rPr>
        <w:lastRenderedPageBreak/>
        <w:t>Monitoring of the BSP</w:t>
      </w:r>
      <w:bookmarkEnd w:id="83"/>
    </w:p>
    <w:p w14:paraId="1DD966E1" w14:textId="011D86D6" w:rsidR="00211255" w:rsidRDefault="00995E07" w:rsidP="00CD7AC0">
      <w:pPr>
        <w:jc w:val="both"/>
        <w:rPr>
          <w:lang w:val="en-CA"/>
        </w:rPr>
      </w:pPr>
      <w:r>
        <w:rPr>
          <w:rFonts w:cstheme="minorHAnsi"/>
        </w:rPr>
        <w:t>The</w:t>
      </w:r>
      <w:r w:rsidR="005501BD" w:rsidRPr="005501BD">
        <w:rPr>
          <w:rFonts w:cstheme="minorHAnsi"/>
        </w:rPr>
        <w:t xml:space="preserve"> integrated </w:t>
      </w:r>
      <w:r w:rsidR="007231B5">
        <w:rPr>
          <w:rFonts w:cstheme="minorHAnsi"/>
        </w:rPr>
        <w:t xml:space="preserve">coordination and </w:t>
      </w:r>
      <w:r w:rsidR="005501BD" w:rsidRPr="005501BD">
        <w:rPr>
          <w:rFonts w:cstheme="minorHAnsi"/>
        </w:rPr>
        <w:t xml:space="preserve">monitoring of the </w:t>
      </w:r>
      <w:r w:rsidR="007231B5">
        <w:rPr>
          <w:rFonts w:cstheme="minorHAnsi"/>
        </w:rPr>
        <w:t xml:space="preserve">GCFRP, including the </w:t>
      </w:r>
      <w:r w:rsidR="005501BD" w:rsidRPr="005501BD">
        <w:rPr>
          <w:rFonts w:cstheme="minorHAnsi"/>
        </w:rPr>
        <w:t>BSP</w:t>
      </w:r>
      <w:r w:rsidR="007231B5">
        <w:rPr>
          <w:rFonts w:cstheme="minorHAnsi"/>
        </w:rPr>
        <w:t>,</w:t>
      </w:r>
      <w:r w:rsidR="005501BD" w:rsidRPr="005501BD">
        <w:rPr>
          <w:rFonts w:cstheme="minorHAnsi"/>
        </w:rPr>
        <w:t xml:space="preserve"> </w:t>
      </w:r>
      <w:r w:rsidR="007231B5">
        <w:rPr>
          <w:rFonts w:cstheme="minorHAnsi"/>
        </w:rPr>
        <w:t>is the responsibility of the</w:t>
      </w:r>
      <w:r w:rsidR="005501BD" w:rsidRPr="005A2C2B">
        <w:rPr>
          <w:lang w:val="en-CA"/>
        </w:rPr>
        <w:t xml:space="preserve"> </w:t>
      </w:r>
      <w:r w:rsidR="005501BD">
        <w:rPr>
          <w:lang w:val="en-CA"/>
        </w:rPr>
        <w:t>PMU</w:t>
      </w:r>
      <w:r w:rsidR="009A37C8">
        <w:rPr>
          <w:lang w:val="en-CA"/>
        </w:rPr>
        <w:t>,</w:t>
      </w:r>
      <w:r w:rsidR="005501BD">
        <w:rPr>
          <w:lang w:val="en-CA"/>
        </w:rPr>
        <w:t xml:space="preserve"> </w:t>
      </w:r>
      <w:r w:rsidR="00211255">
        <w:rPr>
          <w:lang w:val="en-CA"/>
        </w:rPr>
        <w:t xml:space="preserve">which </w:t>
      </w:r>
      <w:r w:rsidR="0035201B">
        <w:rPr>
          <w:lang w:val="en-CA"/>
        </w:rPr>
        <w:t>is</w:t>
      </w:r>
      <w:r w:rsidR="00211255" w:rsidRPr="005A2C2B">
        <w:rPr>
          <w:lang w:val="en-CA"/>
        </w:rPr>
        <w:t xml:space="preserve"> the executive </w:t>
      </w:r>
      <w:r w:rsidR="00211255">
        <w:rPr>
          <w:lang w:val="en-CA"/>
        </w:rPr>
        <w:t xml:space="preserve">and coordinating </w:t>
      </w:r>
      <w:r w:rsidR="00211255" w:rsidRPr="005A2C2B">
        <w:rPr>
          <w:lang w:val="en-CA"/>
        </w:rPr>
        <w:t>agency for the GCFRP</w:t>
      </w:r>
      <w:r w:rsidR="00211255">
        <w:rPr>
          <w:lang w:val="en-CA"/>
        </w:rPr>
        <w:t xml:space="preserve">.  </w:t>
      </w:r>
      <w:r w:rsidR="007231B5">
        <w:rPr>
          <w:lang w:val="en-CA"/>
        </w:rPr>
        <w:t>Day to day oversight and monitoring will specifically fall to the PMU Coordinator and Deputy Coordinator, with support from the BSP Specialist, Safeguards Specialist, Governance Specialist, MRV Specialist, and Private Sector Specialist</w:t>
      </w:r>
      <w:r w:rsidR="007231B5" w:rsidRPr="005A2C2B">
        <w:rPr>
          <w:lang w:val="en-CA"/>
        </w:rPr>
        <w:t xml:space="preserve">. </w:t>
      </w:r>
      <w:r w:rsidR="007231B5">
        <w:rPr>
          <w:lang w:val="en-CA"/>
        </w:rPr>
        <w:t xml:space="preserve"> Direct responsibility to coordinate and implement the sharing of benefits from CF payments, and therefore the BSP itself with associated monitoring and reporting, is the responsibility of the RDA Board of Trustees at the program level, and the HIA Implementation Committees at the HIA level.  </w:t>
      </w:r>
    </w:p>
    <w:p w14:paraId="20D9E4F3" w14:textId="79DD06A3" w:rsidR="0097557E" w:rsidRDefault="008205EB" w:rsidP="00CD7AC0">
      <w:pPr>
        <w:jc w:val="both"/>
        <w:rPr>
          <w:lang w:val="en-CA"/>
        </w:rPr>
      </w:pPr>
      <w:r w:rsidRPr="0026091C">
        <w:rPr>
          <w:b/>
          <w:lang w:val="en-CA"/>
        </w:rPr>
        <w:t xml:space="preserve">PMU responsibilities at </w:t>
      </w:r>
      <w:r w:rsidR="00211255" w:rsidRPr="0026091C">
        <w:rPr>
          <w:b/>
          <w:lang w:val="en-CA"/>
        </w:rPr>
        <w:t xml:space="preserve">the </w:t>
      </w:r>
      <w:r w:rsidR="00995E07" w:rsidRPr="0026091C">
        <w:rPr>
          <w:b/>
          <w:lang w:val="en-CA"/>
        </w:rPr>
        <w:t xml:space="preserve">general </w:t>
      </w:r>
      <w:r w:rsidR="00211255" w:rsidRPr="0026091C">
        <w:rPr>
          <w:b/>
          <w:lang w:val="en-CA"/>
        </w:rPr>
        <w:t>program level</w:t>
      </w:r>
      <w:r w:rsidR="00211255">
        <w:rPr>
          <w:lang w:val="en-CA"/>
        </w:rPr>
        <w:t xml:space="preserve"> </w:t>
      </w:r>
      <w:r>
        <w:rPr>
          <w:lang w:val="en-CA"/>
        </w:rPr>
        <w:t>include</w:t>
      </w:r>
      <w:r w:rsidR="0097557E">
        <w:rPr>
          <w:lang w:val="en-CA"/>
        </w:rPr>
        <w:t>:</w:t>
      </w:r>
    </w:p>
    <w:p w14:paraId="2515F4E0" w14:textId="68D41461" w:rsidR="00211255" w:rsidRDefault="0097557E" w:rsidP="00CD7AC0">
      <w:pPr>
        <w:pStyle w:val="ListParagraph"/>
        <w:numPr>
          <w:ilvl w:val="0"/>
          <w:numId w:val="2"/>
        </w:numPr>
        <w:jc w:val="both"/>
        <w:rPr>
          <w:lang w:val="en-CA"/>
        </w:rPr>
      </w:pPr>
      <w:r w:rsidRPr="009A37C8">
        <w:rPr>
          <w:lang w:val="en-CA"/>
        </w:rPr>
        <w:t>D</w:t>
      </w:r>
      <w:r w:rsidR="005501BD" w:rsidRPr="009A37C8">
        <w:rPr>
          <w:lang w:val="en-CA"/>
        </w:rPr>
        <w:t xml:space="preserve">eveloping </w:t>
      </w:r>
      <w:r w:rsidRPr="009A37C8">
        <w:rPr>
          <w:lang w:val="en-CA"/>
        </w:rPr>
        <w:t>GCFRP annual plans</w:t>
      </w:r>
      <w:r w:rsidR="00211255">
        <w:rPr>
          <w:lang w:val="en-CA"/>
        </w:rPr>
        <w:t xml:space="preserve"> and linking to HIA planning</w:t>
      </w:r>
      <w:r w:rsidR="00995E07">
        <w:rPr>
          <w:lang w:val="en-CA"/>
        </w:rPr>
        <w:t xml:space="preserve"> through the HIA Implementation Committees</w:t>
      </w:r>
      <w:r w:rsidR="00211255">
        <w:rPr>
          <w:lang w:val="en-CA"/>
        </w:rPr>
        <w:t>;</w:t>
      </w:r>
    </w:p>
    <w:p w14:paraId="6D75480F" w14:textId="79FF2E79" w:rsidR="0097557E" w:rsidRPr="009A37C8" w:rsidRDefault="00211255" w:rsidP="00CD7AC0">
      <w:pPr>
        <w:pStyle w:val="ListParagraph"/>
        <w:numPr>
          <w:ilvl w:val="0"/>
          <w:numId w:val="2"/>
        </w:numPr>
        <w:jc w:val="both"/>
        <w:rPr>
          <w:lang w:val="en-CA"/>
        </w:rPr>
      </w:pPr>
      <w:r>
        <w:rPr>
          <w:lang w:val="en-CA"/>
        </w:rPr>
        <w:t>S</w:t>
      </w:r>
      <w:r w:rsidR="0097557E" w:rsidRPr="009A37C8">
        <w:rPr>
          <w:lang w:val="en-CA"/>
        </w:rPr>
        <w:t>upervising</w:t>
      </w:r>
      <w:r w:rsidR="009A37C8">
        <w:rPr>
          <w:lang w:val="en-CA"/>
        </w:rPr>
        <w:t xml:space="preserve"> the</w:t>
      </w:r>
      <w:r w:rsidR="0097557E" w:rsidRPr="009A37C8">
        <w:rPr>
          <w:lang w:val="en-CA"/>
        </w:rPr>
        <w:t xml:space="preserve"> implementation of annual plans across HIAs</w:t>
      </w:r>
      <w:r>
        <w:rPr>
          <w:lang w:val="en-CA"/>
        </w:rPr>
        <w:t>, and HIA plans within HIA</w:t>
      </w:r>
      <w:r w:rsidR="00995E07">
        <w:rPr>
          <w:lang w:val="en-CA"/>
        </w:rPr>
        <w:t>s</w:t>
      </w:r>
      <w:r>
        <w:rPr>
          <w:lang w:val="en-CA"/>
        </w:rPr>
        <w:t xml:space="preserve"> in collaboration</w:t>
      </w:r>
      <w:r w:rsidR="009A37C8">
        <w:rPr>
          <w:lang w:val="en-CA"/>
        </w:rPr>
        <w:t xml:space="preserve"> with the</w:t>
      </w:r>
      <w:r w:rsidR="00995E07" w:rsidRPr="00995E07">
        <w:rPr>
          <w:lang w:val="en-CA"/>
        </w:rPr>
        <w:t xml:space="preserve"> </w:t>
      </w:r>
      <w:r w:rsidR="00995E07">
        <w:rPr>
          <w:lang w:val="en-CA"/>
        </w:rPr>
        <w:t>HIA Implementation Committees</w:t>
      </w:r>
      <w:r w:rsidR="0097557E" w:rsidRPr="009A37C8">
        <w:rPr>
          <w:lang w:val="en-CA"/>
        </w:rPr>
        <w:t>;</w:t>
      </w:r>
    </w:p>
    <w:p w14:paraId="25247FCA" w14:textId="0ED03D00" w:rsidR="0097557E" w:rsidRDefault="0097557E" w:rsidP="00CD7AC0">
      <w:pPr>
        <w:pStyle w:val="ListParagraph"/>
        <w:numPr>
          <w:ilvl w:val="0"/>
          <w:numId w:val="2"/>
        </w:numPr>
        <w:jc w:val="both"/>
        <w:rPr>
          <w:lang w:val="en-CA"/>
        </w:rPr>
      </w:pPr>
      <w:r>
        <w:rPr>
          <w:lang w:val="en-CA"/>
        </w:rPr>
        <w:t>Coordinat</w:t>
      </w:r>
      <w:r w:rsidR="009A37C8">
        <w:rPr>
          <w:lang w:val="en-CA"/>
        </w:rPr>
        <w:t>ing</w:t>
      </w:r>
      <w:r>
        <w:rPr>
          <w:lang w:val="en-CA"/>
        </w:rPr>
        <w:t xml:space="preserve"> discussions towards additional finance to fill gaps</w:t>
      </w:r>
      <w:r w:rsidR="00211255">
        <w:rPr>
          <w:lang w:val="en-CA"/>
        </w:rPr>
        <w:t>, as needed</w:t>
      </w:r>
      <w:r>
        <w:rPr>
          <w:lang w:val="en-CA"/>
        </w:rPr>
        <w:t>;</w:t>
      </w:r>
    </w:p>
    <w:p w14:paraId="59D1D666" w14:textId="17036F99" w:rsidR="00211255" w:rsidRDefault="008205EB" w:rsidP="00CD7AC0">
      <w:pPr>
        <w:jc w:val="both"/>
        <w:rPr>
          <w:lang w:val="en-CA"/>
        </w:rPr>
      </w:pPr>
      <w:r w:rsidRPr="0026091C">
        <w:rPr>
          <w:b/>
          <w:lang w:val="en-CA"/>
        </w:rPr>
        <w:t>PMU responsibilities for f</w:t>
      </w:r>
      <w:r w:rsidR="00157385" w:rsidRPr="0026091C">
        <w:rPr>
          <w:b/>
          <w:lang w:val="en-CA"/>
        </w:rPr>
        <w:t>orest monitoring, reporting and verification</w:t>
      </w:r>
      <w:r w:rsidR="00157385">
        <w:rPr>
          <w:lang w:val="en-CA"/>
        </w:rPr>
        <w:t xml:space="preserve"> (MRV</w:t>
      </w:r>
      <w:r>
        <w:rPr>
          <w:lang w:val="en-CA"/>
        </w:rPr>
        <w:t>) include</w:t>
      </w:r>
      <w:r w:rsidR="00157385">
        <w:rPr>
          <w:lang w:val="en-CA"/>
        </w:rPr>
        <w:t>:</w:t>
      </w:r>
    </w:p>
    <w:p w14:paraId="581D45F6" w14:textId="10487B93" w:rsidR="009A37C8" w:rsidRDefault="00157385" w:rsidP="00CD7AC0">
      <w:pPr>
        <w:pStyle w:val="ListParagraph"/>
        <w:numPr>
          <w:ilvl w:val="0"/>
          <w:numId w:val="28"/>
        </w:numPr>
        <w:jc w:val="both"/>
        <w:rPr>
          <w:lang w:val="en-CA"/>
        </w:rPr>
      </w:pPr>
      <w:r>
        <w:rPr>
          <w:lang w:val="en-CA"/>
        </w:rPr>
        <w:t xml:space="preserve">Coordinating the </w:t>
      </w:r>
      <w:r w:rsidR="00211255" w:rsidRPr="00157385">
        <w:rPr>
          <w:lang w:val="en-CA"/>
        </w:rPr>
        <w:t xml:space="preserve">forest monitoring </w:t>
      </w:r>
      <w:r w:rsidR="009A37C8" w:rsidRPr="00157385">
        <w:rPr>
          <w:lang w:val="en-CA"/>
        </w:rPr>
        <w:t xml:space="preserve">at the program </w:t>
      </w:r>
      <w:r>
        <w:rPr>
          <w:lang w:val="en-CA"/>
        </w:rPr>
        <w:t>level</w:t>
      </w:r>
      <w:r w:rsidR="00AB494F">
        <w:rPr>
          <w:lang w:val="en-CA"/>
        </w:rPr>
        <w:t>,</w:t>
      </w:r>
      <w:r>
        <w:rPr>
          <w:lang w:val="en-CA"/>
        </w:rPr>
        <w:t xml:space="preserve"> led by the </w:t>
      </w:r>
      <w:r w:rsidR="00211255" w:rsidRPr="00157385">
        <w:rPr>
          <w:lang w:val="en-CA"/>
        </w:rPr>
        <w:t>MRV Specialist</w:t>
      </w:r>
      <w:r w:rsidR="00AB494F">
        <w:rPr>
          <w:lang w:val="en-CA"/>
        </w:rPr>
        <w:t xml:space="preserve"> with oversight by the NRS MRV officer</w:t>
      </w:r>
      <w:r w:rsidR="009A37C8" w:rsidRPr="00157385">
        <w:rPr>
          <w:lang w:val="en-CA"/>
        </w:rPr>
        <w:t>;</w:t>
      </w:r>
    </w:p>
    <w:p w14:paraId="47B96AC7" w14:textId="547E2B21" w:rsidR="00EF26DF" w:rsidRDefault="00EF26DF" w:rsidP="00CD7AC0">
      <w:pPr>
        <w:pStyle w:val="ListParagraph"/>
        <w:numPr>
          <w:ilvl w:val="0"/>
          <w:numId w:val="28"/>
        </w:numPr>
        <w:jc w:val="both"/>
        <w:rPr>
          <w:lang w:val="en-CA"/>
        </w:rPr>
      </w:pPr>
      <w:r>
        <w:rPr>
          <w:lang w:val="en-CA"/>
        </w:rPr>
        <w:t xml:space="preserve">Reviewing internal forest monitoring reports (non-verified) for responsive actions </w:t>
      </w:r>
      <w:r w:rsidR="001304DA">
        <w:rPr>
          <w:lang w:val="en-CA"/>
        </w:rPr>
        <w:t>at the program and HIA levels;</w:t>
      </w:r>
    </w:p>
    <w:p w14:paraId="15C6B3C8" w14:textId="6EB426FC" w:rsidR="00993C41" w:rsidRPr="00993C41" w:rsidRDefault="00AB494F" w:rsidP="00CD7AC0">
      <w:pPr>
        <w:pStyle w:val="ListParagraph"/>
        <w:numPr>
          <w:ilvl w:val="0"/>
          <w:numId w:val="28"/>
        </w:numPr>
        <w:spacing w:after="120" w:line="276" w:lineRule="auto"/>
        <w:jc w:val="both"/>
        <w:rPr>
          <w:rFonts w:cstheme="minorHAnsi"/>
        </w:rPr>
      </w:pPr>
      <w:r>
        <w:rPr>
          <w:lang w:val="en-CA"/>
        </w:rPr>
        <w:t>Submitting monitoring reporting on ERs generated to the CF</w:t>
      </w:r>
      <w:r w:rsidRPr="00AB494F">
        <w:rPr>
          <w:lang w:val="en-CA"/>
        </w:rPr>
        <w:t xml:space="preserve"> </w:t>
      </w:r>
      <w:r w:rsidR="00993C41" w:rsidRPr="00AB494F">
        <w:rPr>
          <w:rFonts w:cstheme="minorHAnsi"/>
        </w:rPr>
        <w:t xml:space="preserve">for </w:t>
      </w:r>
      <w:r w:rsidR="00993C41">
        <w:rPr>
          <w:rFonts w:cstheme="minorHAnsi"/>
        </w:rPr>
        <w:t xml:space="preserve">independent </w:t>
      </w:r>
      <w:r w:rsidR="00993C41" w:rsidRPr="00AB494F">
        <w:rPr>
          <w:rFonts w:cstheme="minorHAnsi"/>
        </w:rPr>
        <w:t>verification</w:t>
      </w:r>
      <w:r w:rsidR="00EF26DF">
        <w:rPr>
          <w:rFonts w:cstheme="minorHAnsi"/>
        </w:rPr>
        <w:t>;</w:t>
      </w:r>
      <w:r w:rsidR="00993C41" w:rsidRPr="00AB494F">
        <w:rPr>
          <w:rFonts w:cstheme="minorHAnsi"/>
        </w:rPr>
        <w:t xml:space="preserve"> </w:t>
      </w:r>
    </w:p>
    <w:p w14:paraId="13AA9121" w14:textId="07497060" w:rsidR="00AB494F" w:rsidRDefault="00557EAD" w:rsidP="00CD7AC0">
      <w:pPr>
        <w:pStyle w:val="ListParagraph"/>
        <w:numPr>
          <w:ilvl w:val="0"/>
          <w:numId w:val="28"/>
        </w:numPr>
        <w:jc w:val="both"/>
        <w:rPr>
          <w:lang w:val="en-CA"/>
        </w:rPr>
      </w:pPr>
      <w:r>
        <w:rPr>
          <w:lang w:val="en-CA"/>
        </w:rPr>
        <w:t>S</w:t>
      </w:r>
      <w:r w:rsidR="00AB494F">
        <w:rPr>
          <w:lang w:val="en-CA"/>
        </w:rPr>
        <w:t xml:space="preserve">haring reports to JCC, RDA Board, </w:t>
      </w:r>
      <w:r w:rsidR="00016794">
        <w:rPr>
          <w:lang w:val="en-CA"/>
        </w:rPr>
        <w:t xml:space="preserve">HIA Implementation Committee </w:t>
      </w:r>
      <w:r w:rsidR="00AB494F">
        <w:rPr>
          <w:lang w:val="en-CA"/>
        </w:rPr>
        <w:t>and making report</w:t>
      </w:r>
      <w:r w:rsidR="001304DA">
        <w:rPr>
          <w:lang w:val="en-CA"/>
        </w:rPr>
        <w:t>s</w:t>
      </w:r>
      <w:r w:rsidR="00AB494F">
        <w:rPr>
          <w:lang w:val="en-CA"/>
        </w:rPr>
        <w:t xml:space="preserve"> available to all stakeholders;</w:t>
      </w:r>
    </w:p>
    <w:p w14:paraId="56F5CE90" w14:textId="4A431824" w:rsidR="00993C41" w:rsidRDefault="00993C41" w:rsidP="00CD7AC0">
      <w:pPr>
        <w:pStyle w:val="ListParagraph"/>
        <w:numPr>
          <w:ilvl w:val="0"/>
          <w:numId w:val="28"/>
        </w:numPr>
        <w:jc w:val="both"/>
        <w:rPr>
          <w:lang w:val="en-CA"/>
        </w:rPr>
      </w:pPr>
      <w:r>
        <w:rPr>
          <w:lang w:val="en-CA"/>
        </w:rPr>
        <w:t>Reporting ER transactions on the FCPF registry;</w:t>
      </w:r>
    </w:p>
    <w:p w14:paraId="7692DB87" w14:textId="238E522C" w:rsidR="00AB494F" w:rsidRPr="006F3186" w:rsidRDefault="00157385" w:rsidP="00CD7AC0">
      <w:pPr>
        <w:pStyle w:val="ListParagraph"/>
        <w:numPr>
          <w:ilvl w:val="0"/>
          <w:numId w:val="28"/>
        </w:numPr>
        <w:jc w:val="both"/>
        <w:rPr>
          <w:lang w:val="en-CA"/>
        </w:rPr>
      </w:pPr>
      <w:r w:rsidRPr="00AB494F">
        <w:rPr>
          <w:lang w:val="en-CA"/>
        </w:rPr>
        <w:t xml:space="preserve">Assessing </w:t>
      </w:r>
      <w:r w:rsidR="001103BA" w:rsidRPr="00AB494F">
        <w:rPr>
          <w:lang w:val="en-CA"/>
        </w:rPr>
        <w:t xml:space="preserve">each </w:t>
      </w:r>
      <w:r w:rsidRPr="00AB494F">
        <w:rPr>
          <w:lang w:val="en-CA"/>
        </w:rPr>
        <w:t>HIA</w:t>
      </w:r>
      <w:r w:rsidR="001103BA" w:rsidRPr="00AB494F">
        <w:rPr>
          <w:lang w:val="en-CA"/>
        </w:rPr>
        <w:t>’s relative</w:t>
      </w:r>
      <w:r w:rsidRPr="00AB494F">
        <w:rPr>
          <w:lang w:val="en-CA"/>
        </w:rPr>
        <w:t xml:space="preserve"> performance against the FREL</w:t>
      </w:r>
      <w:r w:rsidR="001103BA" w:rsidRPr="00AB494F">
        <w:rPr>
          <w:lang w:val="en-CA"/>
        </w:rPr>
        <w:t xml:space="preserve"> and sharing </w:t>
      </w:r>
      <w:r w:rsidR="00410580" w:rsidRPr="00AB494F">
        <w:rPr>
          <w:lang w:val="en-CA"/>
        </w:rPr>
        <w:t>with the</w:t>
      </w:r>
      <w:r w:rsidR="001103BA" w:rsidRPr="00AB494F">
        <w:rPr>
          <w:lang w:val="en-CA"/>
        </w:rPr>
        <w:t xml:space="preserve"> HIA Implementation Committees and RDA Board;</w:t>
      </w:r>
    </w:p>
    <w:p w14:paraId="13EBDCC5" w14:textId="312B7221" w:rsidR="001103BA" w:rsidRPr="001103BA" w:rsidRDefault="00BF00CE" w:rsidP="00CD7AC0">
      <w:pPr>
        <w:jc w:val="both"/>
        <w:rPr>
          <w:lang w:val="en-CA"/>
        </w:rPr>
      </w:pPr>
      <w:r w:rsidRPr="0026091C">
        <w:rPr>
          <w:b/>
          <w:lang w:val="en-CA"/>
        </w:rPr>
        <w:t>PMU responsibilities with</w:t>
      </w:r>
      <w:r w:rsidR="001103BA" w:rsidRPr="0026091C">
        <w:rPr>
          <w:b/>
          <w:lang w:val="en-CA"/>
        </w:rPr>
        <w:t xml:space="preserve"> respect to safeguards</w:t>
      </w:r>
      <w:r w:rsidR="001103BA">
        <w:rPr>
          <w:lang w:val="en-CA"/>
        </w:rPr>
        <w:t xml:space="preserve"> monitoring and reporting</w:t>
      </w:r>
      <w:r>
        <w:rPr>
          <w:lang w:val="en-CA"/>
        </w:rPr>
        <w:t xml:space="preserve"> include:</w:t>
      </w:r>
    </w:p>
    <w:p w14:paraId="67F7170F" w14:textId="2FAD82B8" w:rsidR="009A37C8" w:rsidRDefault="009A37C8" w:rsidP="00CD7AC0">
      <w:pPr>
        <w:pStyle w:val="ListParagraph"/>
        <w:numPr>
          <w:ilvl w:val="0"/>
          <w:numId w:val="2"/>
        </w:numPr>
        <w:jc w:val="both"/>
        <w:rPr>
          <w:lang w:val="en-CA"/>
        </w:rPr>
      </w:pPr>
      <w:r>
        <w:rPr>
          <w:lang w:val="en-CA"/>
        </w:rPr>
        <w:t>M</w:t>
      </w:r>
      <w:r w:rsidR="00F46E61">
        <w:rPr>
          <w:lang w:val="en-CA"/>
        </w:rPr>
        <w:t xml:space="preserve">onitoring </w:t>
      </w:r>
      <w:r w:rsidR="004C56E1">
        <w:rPr>
          <w:lang w:val="en-CA"/>
        </w:rPr>
        <w:t>and guiding</w:t>
      </w:r>
      <w:r w:rsidR="00F46E61">
        <w:rPr>
          <w:lang w:val="en-CA"/>
        </w:rPr>
        <w:t xml:space="preserve"> safeguards</w:t>
      </w:r>
      <w:r>
        <w:rPr>
          <w:lang w:val="en-CA"/>
        </w:rPr>
        <w:t xml:space="preserve"> </w:t>
      </w:r>
      <w:r w:rsidR="004C56E1">
        <w:rPr>
          <w:lang w:val="en-CA"/>
        </w:rPr>
        <w:t xml:space="preserve">implementation, </w:t>
      </w:r>
      <w:r w:rsidR="00E41DDD">
        <w:rPr>
          <w:lang w:val="en-CA"/>
        </w:rPr>
        <w:t>including</w:t>
      </w:r>
      <w:r w:rsidR="004C56E1">
        <w:rPr>
          <w:lang w:val="en-CA"/>
        </w:rPr>
        <w:t xml:space="preserve"> </w:t>
      </w:r>
      <w:r w:rsidR="00E41DDD">
        <w:rPr>
          <w:lang w:val="en-CA"/>
        </w:rPr>
        <w:t>application of</w:t>
      </w:r>
      <w:r w:rsidR="004C56E1">
        <w:rPr>
          <w:lang w:val="en-CA"/>
        </w:rPr>
        <w:t xml:space="preserve"> SIS and implementation of the FGRM</w:t>
      </w:r>
      <w:r>
        <w:rPr>
          <w:lang w:val="en-CA"/>
        </w:rPr>
        <w:t xml:space="preserve"> </w:t>
      </w:r>
      <w:r w:rsidR="001103BA">
        <w:rPr>
          <w:lang w:val="en-CA"/>
        </w:rPr>
        <w:t>(as described in Section 7)</w:t>
      </w:r>
      <w:r w:rsidR="004C56E1">
        <w:rPr>
          <w:lang w:val="en-CA"/>
        </w:rPr>
        <w:t>. This will be l</w:t>
      </w:r>
      <w:r w:rsidR="001103BA">
        <w:rPr>
          <w:lang w:val="en-CA"/>
        </w:rPr>
        <w:t>ed by</w:t>
      </w:r>
      <w:r w:rsidR="00211255">
        <w:rPr>
          <w:lang w:val="en-CA"/>
        </w:rPr>
        <w:t xml:space="preserve"> the Safeguards Specialist</w:t>
      </w:r>
      <w:r w:rsidR="004C56E1">
        <w:rPr>
          <w:lang w:val="en-CA"/>
        </w:rPr>
        <w:t xml:space="preserve"> </w:t>
      </w:r>
      <w:r w:rsidR="00E41DDD">
        <w:rPr>
          <w:lang w:val="en-CA"/>
        </w:rPr>
        <w:t>with</w:t>
      </w:r>
      <w:r w:rsidR="004C56E1">
        <w:rPr>
          <w:lang w:val="en-CA"/>
        </w:rPr>
        <w:t xml:space="preserve"> </w:t>
      </w:r>
      <w:r w:rsidR="001E3C66">
        <w:rPr>
          <w:lang w:val="en-CA"/>
        </w:rPr>
        <w:t xml:space="preserve">oversight by </w:t>
      </w:r>
      <w:r w:rsidR="004C56E1">
        <w:rPr>
          <w:lang w:val="en-CA"/>
        </w:rPr>
        <w:t>NRS Safeguards officer</w:t>
      </w:r>
      <w:r w:rsidR="00211255">
        <w:rPr>
          <w:lang w:val="en-CA"/>
        </w:rPr>
        <w:t>;</w:t>
      </w:r>
    </w:p>
    <w:p w14:paraId="2216651F" w14:textId="4336A8AE" w:rsidR="001103BA" w:rsidRDefault="001103BA" w:rsidP="00CD7AC0">
      <w:pPr>
        <w:pStyle w:val="ListParagraph"/>
        <w:numPr>
          <w:ilvl w:val="0"/>
          <w:numId w:val="2"/>
        </w:numPr>
        <w:jc w:val="both"/>
        <w:rPr>
          <w:lang w:val="en-CA"/>
        </w:rPr>
      </w:pPr>
      <w:r>
        <w:rPr>
          <w:lang w:val="en-CA"/>
        </w:rPr>
        <w:t>Submitting report</w:t>
      </w:r>
      <w:r w:rsidR="006C308E">
        <w:rPr>
          <w:lang w:val="en-CA"/>
        </w:rPr>
        <w:t>s</w:t>
      </w:r>
      <w:r>
        <w:rPr>
          <w:lang w:val="en-CA"/>
        </w:rPr>
        <w:t xml:space="preserve"> </w:t>
      </w:r>
      <w:r w:rsidR="003404CA">
        <w:rPr>
          <w:lang w:val="en-CA"/>
        </w:rPr>
        <w:t xml:space="preserve">on safeguards implementation, the SIS, and the FGRM </w:t>
      </w:r>
      <w:r>
        <w:rPr>
          <w:lang w:val="en-CA"/>
        </w:rPr>
        <w:t>to the World Bank and CF, and making reports publicly</w:t>
      </w:r>
      <w:r w:rsidR="006C308E">
        <w:rPr>
          <w:lang w:val="en-CA"/>
        </w:rPr>
        <w:t xml:space="preserve"> </w:t>
      </w:r>
      <w:r>
        <w:rPr>
          <w:lang w:val="en-CA"/>
        </w:rPr>
        <w:t>available;</w:t>
      </w:r>
    </w:p>
    <w:p w14:paraId="34C10817" w14:textId="4A42D5B8" w:rsidR="004C56E1" w:rsidRPr="004C56E1" w:rsidRDefault="003404CA" w:rsidP="00CD7AC0">
      <w:pPr>
        <w:pStyle w:val="ListParagraph"/>
        <w:numPr>
          <w:ilvl w:val="0"/>
          <w:numId w:val="2"/>
        </w:numPr>
        <w:jc w:val="both"/>
        <w:rPr>
          <w:lang w:val="en-GB"/>
        </w:rPr>
      </w:pPr>
      <w:r>
        <w:rPr>
          <w:rFonts w:cstheme="minorHAnsi"/>
        </w:rPr>
        <w:t>E</w:t>
      </w:r>
      <w:r w:rsidR="004C56E1" w:rsidRPr="004C56E1">
        <w:rPr>
          <w:rFonts w:cstheme="minorHAnsi"/>
        </w:rPr>
        <w:t xml:space="preserve">nsuring that an external independent SESA </w:t>
      </w:r>
      <w:r w:rsidR="00C8349D">
        <w:rPr>
          <w:rFonts w:cstheme="minorHAnsi"/>
        </w:rPr>
        <w:t xml:space="preserve">and ESMF </w:t>
      </w:r>
      <w:r w:rsidR="004C56E1" w:rsidRPr="004C56E1">
        <w:rPr>
          <w:rFonts w:cstheme="minorHAnsi"/>
        </w:rPr>
        <w:t xml:space="preserve">audit is carried out at mid-term and at the end of the ERPA period </w:t>
      </w:r>
      <w:r w:rsidR="004C56E1" w:rsidRPr="004C56E1">
        <w:rPr>
          <w:lang w:val="en-GB"/>
        </w:rPr>
        <w:t>to check correct implementation of safeguards.</w:t>
      </w:r>
    </w:p>
    <w:p w14:paraId="685C3744" w14:textId="56FFF5F1" w:rsidR="004C56E1" w:rsidRPr="00C8349D" w:rsidRDefault="00C8349D" w:rsidP="00C8349D">
      <w:pPr>
        <w:pStyle w:val="ListParagraph"/>
        <w:numPr>
          <w:ilvl w:val="0"/>
          <w:numId w:val="2"/>
        </w:numPr>
        <w:spacing w:after="120" w:line="276" w:lineRule="auto"/>
        <w:jc w:val="both"/>
        <w:rPr>
          <w:rFonts w:ascii="Arial" w:hAnsi="Arial" w:cs="Arial"/>
        </w:rPr>
      </w:pPr>
      <w:r w:rsidRPr="00C8349D">
        <w:rPr>
          <w:rFonts w:cstheme="minorHAnsi"/>
        </w:rPr>
        <w:t>The audit team will report to the PMU and the World Bank, who will deal with the implementation of any corrective measures that might be required. The audits are necessary to ensure that (i) the ESMF process is being implemented appropriately, and (ii) mitigation measures are being identified and implemented accordingly. The audit will be able to identify any amendments in the ESMF approach that are required to improve its effectiveness.</w:t>
      </w:r>
    </w:p>
    <w:p w14:paraId="4B94F817" w14:textId="2F657D11" w:rsidR="00245FFB" w:rsidRPr="00245FFB" w:rsidRDefault="00BF00CE" w:rsidP="00245FFB">
      <w:pPr>
        <w:rPr>
          <w:lang w:val="en-CA"/>
        </w:rPr>
      </w:pPr>
      <w:r w:rsidRPr="0026091C">
        <w:rPr>
          <w:b/>
          <w:lang w:val="en-CA"/>
        </w:rPr>
        <w:t>PMU responsibilities w</w:t>
      </w:r>
      <w:r w:rsidR="00245FFB" w:rsidRPr="0026091C">
        <w:rPr>
          <w:b/>
          <w:lang w:val="en-CA"/>
        </w:rPr>
        <w:t>ith respect to the BSP</w:t>
      </w:r>
      <w:r>
        <w:rPr>
          <w:lang w:val="en-CA"/>
        </w:rPr>
        <w:t xml:space="preserve"> include</w:t>
      </w:r>
      <w:r w:rsidR="00245FFB">
        <w:rPr>
          <w:lang w:val="en-CA"/>
        </w:rPr>
        <w:t>:</w:t>
      </w:r>
    </w:p>
    <w:p w14:paraId="6319F480" w14:textId="0A3246BD" w:rsidR="00D37B9C" w:rsidRDefault="00CF568D" w:rsidP="00CD7AC0">
      <w:pPr>
        <w:pStyle w:val="ListParagraph"/>
        <w:numPr>
          <w:ilvl w:val="0"/>
          <w:numId w:val="2"/>
        </w:numPr>
        <w:jc w:val="both"/>
        <w:rPr>
          <w:lang w:val="en-CA"/>
        </w:rPr>
      </w:pPr>
      <w:r>
        <w:rPr>
          <w:lang w:val="en-CA"/>
        </w:rPr>
        <w:lastRenderedPageBreak/>
        <w:t>Overall c</w:t>
      </w:r>
      <w:r w:rsidR="009A37C8">
        <w:rPr>
          <w:lang w:val="en-CA"/>
        </w:rPr>
        <w:t>oordinati</w:t>
      </w:r>
      <w:r>
        <w:rPr>
          <w:lang w:val="en-CA"/>
        </w:rPr>
        <w:t>on and</w:t>
      </w:r>
      <w:r w:rsidR="009A37C8">
        <w:rPr>
          <w:lang w:val="en-CA"/>
        </w:rPr>
        <w:t xml:space="preserve"> m</w:t>
      </w:r>
      <w:r w:rsidR="00F46E61">
        <w:rPr>
          <w:lang w:val="en-CA"/>
        </w:rPr>
        <w:t xml:space="preserve">onitoring </w:t>
      </w:r>
      <w:r>
        <w:rPr>
          <w:lang w:val="en-CA"/>
        </w:rPr>
        <w:t>of the implementation of the</w:t>
      </w:r>
      <w:r w:rsidR="009A37C8">
        <w:rPr>
          <w:lang w:val="en-CA"/>
        </w:rPr>
        <w:t xml:space="preserve"> </w:t>
      </w:r>
      <w:r w:rsidR="00F46E61">
        <w:rPr>
          <w:lang w:val="en-CA"/>
        </w:rPr>
        <w:t>BS</w:t>
      </w:r>
      <w:r w:rsidR="009A37C8">
        <w:rPr>
          <w:lang w:val="en-CA"/>
        </w:rPr>
        <w:t>P</w:t>
      </w:r>
      <w:r w:rsidR="006E56C8">
        <w:rPr>
          <w:lang w:val="en-CA"/>
        </w:rPr>
        <w:t xml:space="preserve">, including </w:t>
      </w:r>
      <w:r>
        <w:rPr>
          <w:lang w:val="en-CA"/>
        </w:rPr>
        <w:t>supporting HIA Implementation Committees to report</w:t>
      </w:r>
      <w:r w:rsidR="006E56C8">
        <w:rPr>
          <w:lang w:val="en-CA"/>
        </w:rPr>
        <w:t xml:space="preserve"> against </w:t>
      </w:r>
      <w:r>
        <w:rPr>
          <w:lang w:val="en-CA"/>
        </w:rPr>
        <w:t xml:space="preserve">HIA </w:t>
      </w:r>
      <w:r w:rsidR="006E56C8">
        <w:rPr>
          <w:lang w:val="en-CA"/>
        </w:rPr>
        <w:t>beneficiar</w:t>
      </w:r>
      <w:r w:rsidR="006C308E">
        <w:rPr>
          <w:lang w:val="en-CA"/>
        </w:rPr>
        <w:t xml:space="preserve">y </w:t>
      </w:r>
      <w:r w:rsidR="006E56C8">
        <w:rPr>
          <w:lang w:val="en-CA"/>
        </w:rPr>
        <w:t>indicator</w:t>
      </w:r>
      <w:r w:rsidR="006C308E">
        <w:rPr>
          <w:lang w:val="en-CA"/>
        </w:rPr>
        <w:t>s</w:t>
      </w:r>
      <w:r w:rsidR="006E56C8">
        <w:rPr>
          <w:lang w:val="en-CA"/>
        </w:rPr>
        <w:t>, disbursement of funds, and sharing of benefits to beneficiaries</w:t>
      </w:r>
      <w:r w:rsidR="009A37C8">
        <w:rPr>
          <w:lang w:val="en-CA"/>
        </w:rPr>
        <w:t>;</w:t>
      </w:r>
    </w:p>
    <w:p w14:paraId="45D083F2" w14:textId="4BAB76C5" w:rsidR="00CF568D" w:rsidRDefault="00CF568D" w:rsidP="00CD7AC0">
      <w:pPr>
        <w:pStyle w:val="ListParagraph"/>
        <w:numPr>
          <w:ilvl w:val="0"/>
          <w:numId w:val="2"/>
        </w:numPr>
        <w:jc w:val="both"/>
        <w:rPr>
          <w:lang w:val="en-CA"/>
        </w:rPr>
      </w:pPr>
      <w:r>
        <w:rPr>
          <w:lang w:val="en-CA"/>
        </w:rPr>
        <w:t>Developing the RDA Board of Trustees operational manual and supporting the MoF in the establishment of the RDA and selection of Board members;</w:t>
      </w:r>
    </w:p>
    <w:p w14:paraId="52F1D5F4" w14:textId="45F1988C" w:rsidR="00CF568D" w:rsidRDefault="00211255" w:rsidP="00CD7AC0">
      <w:pPr>
        <w:pStyle w:val="ListParagraph"/>
        <w:numPr>
          <w:ilvl w:val="0"/>
          <w:numId w:val="2"/>
        </w:numPr>
        <w:jc w:val="both"/>
        <w:rPr>
          <w:lang w:val="en-CA"/>
        </w:rPr>
      </w:pPr>
      <w:r>
        <w:rPr>
          <w:lang w:val="en-CA"/>
        </w:rPr>
        <w:t>Communicating and coordinating with the RDA Board of Trustees</w:t>
      </w:r>
      <w:r w:rsidR="00CF568D">
        <w:rPr>
          <w:lang w:val="en-CA"/>
        </w:rPr>
        <w:t xml:space="preserve"> with respect to the Board’s responsibilities</w:t>
      </w:r>
      <w:r w:rsidR="00BF00CE">
        <w:rPr>
          <w:lang w:val="en-CA"/>
        </w:rPr>
        <w:t>.</w:t>
      </w:r>
    </w:p>
    <w:p w14:paraId="6075FEAF" w14:textId="4E319F09" w:rsidR="00BF00CE" w:rsidRPr="00BF00CE" w:rsidRDefault="00BF00CE" w:rsidP="00CD7AC0">
      <w:pPr>
        <w:jc w:val="both"/>
      </w:pPr>
      <w:r w:rsidRPr="0026091C">
        <w:rPr>
          <w:b/>
        </w:rPr>
        <w:t>RDA Board of Trustees</w:t>
      </w:r>
      <w:r>
        <w:t xml:space="preserve"> responsibilities with respect to monitoring and implementing the BSP and disbursement of performance-based benefits include:</w:t>
      </w:r>
    </w:p>
    <w:p w14:paraId="681F4461" w14:textId="24FDA7BC" w:rsidR="00BF00CE" w:rsidRDefault="00BF00CE" w:rsidP="00CD7AC0">
      <w:pPr>
        <w:pStyle w:val="ListParagraph"/>
        <w:numPr>
          <w:ilvl w:val="0"/>
          <w:numId w:val="2"/>
        </w:numPr>
        <w:jc w:val="both"/>
        <w:rPr>
          <w:lang w:val="en-CA"/>
        </w:rPr>
      </w:pPr>
      <w:r>
        <w:rPr>
          <w:lang w:val="en-CA"/>
        </w:rPr>
        <w:t>Submitting bi-annual reports to the JCC;</w:t>
      </w:r>
    </w:p>
    <w:p w14:paraId="31A228FA" w14:textId="6C3E3834" w:rsidR="00BF00CE" w:rsidRPr="00BF00CE" w:rsidRDefault="00BF00CE" w:rsidP="00CD7AC0">
      <w:pPr>
        <w:pStyle w:val="ListParagraph"/>
        <w:widowControl w:val="0"/>
        <w:numPr>
          <w:ilvl w:val="0"/>
          <w:numId w:val="2"/>
        </w:numPr>
        <w:tabs>
          <w:tab w:val="left" w:pos="220"/>
          <w:tab w:val="left" w:pos="720"/>
        </w:tabs>
        <w:autoSpaceDE w:val="0"/>
        <w:autoSpaceDN w:val="0"/>
        <w:adjustRightInd w:val="0"/>
        <w:spacing w:after="0" w:line="240" w:lineRule="auto"/>
        <w:jc w:val="both"/>
        <w:rPr>
          <w:rFonts w:cstheme="minorHAnsi"/>
          <w:color w:val="000000"/>
          <w:lang w:val="en-GB"/>
        </w:rPr>
      </w:pPr>
      <w:r>
        <w:rPr>
          <w:rFonts w:cstheme="minorHAnsi"/>
          <w:color w:val="000000"/>
          <w:lang w:val="en-GB"/>
        </w:rPr>
        <w:t>Supporting MoF to arrange for annual auditing of the RDA account and Board</w:t>
      </w:r>
      <w:r w:rsidRPr="00BF00CE">
        <w:rPr>
          <w:rFonts w:cstheme="minorHAnsi"/>
          <w:color w:val="000000"/>
          <w:lang w:val="en-GB"/>
        </w:rPr>
        <w:t xml:space="preserve"> activities by an independent accounting firm that applies generally accepted international accounting standards and meets all donor and national government requirements. The audit and performance reports shall be made publicly available on the FCPF-CF website, as well on REDD+ Data Management Platform, and be submitted to the JCC for review and acceptance.</w:t>
      </w:r>
    </w:p>
    <w:p w14:paraId="66C7D6AC" w14:textId="7F2341F1" w:rsidR="00BF00CE" w:rsidRDefault="00BF00CE" w:rsidP="00CD7AC0">
      <w:pPr>
        <w:pStyle w:val="ListParagraph"/>
        <w:numPr>
          <w:ilvl w:val="0"/>
          <w:numId w:val="2"/>
        </w:numPr>
        <w:jc w:val="both"/>
        <w:rPr>
          <w:lang w:val="en-CA"/>
        </w:rPr>
      </w:pPr>
      <w:r>
        <w:rPr>
          <w:lang w:val="en-CA"/>
        </w:rPr>
        <w:t xml:space="preserve">Receive, review, and approve reports from each Government beneficiaries (FC, Cocobod, MMDAs) that </w:t>
      </w:r>
      <w:r w:rsidR="00214D23">
        <w:rPr>
          <w:lang w:val="en-CA"/>
        </w:rPr>
        <w:t>include:</w:t>
      </w:r>
    </w:p>
    <w:p w14:paraId="744438B6" w14:textId="17E6CDA2" w:rsidR="00BF00CE" w:rsidRDefault="00BF00CE" w:rsidP="00CD7AC0">
      <w:pPr>
        <w:pStyle w:val="ListParagraph"/>
        <w:numPr>
          <w:ilvl w:val="1"/>
          <w:numId w:val="2"/>
        </w:numPr>
        <w:jc w:val="both"/>
        <w:rPr>
          <w:lang w:val="en-CA"/>
        </w:rPr>
      </w:pPr>
      <w:r>
        <w:rPr>
          <w:lang w:val="en-CA"/>
        </w:rPr>
        <w:t>Reporting on indicators</w:t>
      </w:r>
      <w:r w:rsidR="00214D23">
        <w:rPr>
          <w:lang w:val="en-CA"/>
        </w:rPr>
        <w:t xml:space="preserve"> and explanation of un-met indicators (as required)</w:t>
      </w:r>
    </w:p>
    <w:p w14:paraId="0C6B9101" w14:textId="3ACD17B0" w:rsidR="00214D23" w:rsidRDefault="00214D23" w:rsidP="00CD7AC0">
      <w:pPr>
        <w:pStyle w:val="ListParagraph"/>
        <w:numPr>
          <w:ilvl w:val="1"/>
          <w:numId w:val="2"/>
        </w:numPr>
        <w:jc w:val="both"/>
        <w:rPr>
          <w:lang w:val="en-CA"/>
        </w:rPr>
      </w:pPr>
      <w:r>
        <w:rPr>
          <w:lang w:val="en-CA"/>
        </w:rPr>
        <w:t>Request for funds</w:t>
      </w:r>
    </w:p>
    <w:p w14:paraId="1C28D040" w14:textId="7E5D1DD2" w:rsidR="00214D23" w:rsidRDefault="00214D23" w:rsidP="00CD7AC0">
      <w:pPr>
        <w:pStyle w:val="ListParagraph"/>
        <w:numPr>
          <w:ilvl w:val="1"/>
          <w:numId w:val="2"/>
        </w:numPr>
        <w:jc w:val="both"/>
        <w:rPr>
          <w:lang w:val="en-CA"/>
        </w:rPr>
      </w:pPr>
      <w:r>
        <w:rPr>
          <w:lang w:val="en-CA"/>
        </w:rPr>
        <w:t>Descriptions of action plan for use of CF payments for each beneficiary group</w:t>
      </w:r>
    </w:p>
    <w:p w14:paraId="501BDB0A" w14:textId="5CBD076B" w:rsidR="00214D23" w:rsidRDefault="00214D23" w:rsidP="00CD7AC0">
      <w:pPr>
        <w:pStyle w:val="ListParagraph"/>
        <w:numPr>
          <w:ilvl w:val="1"/>
          <w:numId w:val="2"/>
        </w:numPr>
        <w:jc w:val="both"/>
        <w:rPr>
          <w:lang w:val="en-CA"/>
        </w:rPr>
      </w:pPr>
      <w:r>
        <w:rPr>
          <w:lang w:val="en-CA"/>
        </w:rPr>
        <w:t>Description of challenges, lessons learned and recommendations</w:t>
      </w:r>
    </w:p>
    <w:p w14:paraId="3EC8D9CC" w14:textId="67E19B7F" w:rsidR="00BF00CE" w:rsidRDefault="00214D23" w:rsidP="00CD7AC0">
      <w:pPr>
        <w:pStyle w:val="ListParagraph"/>
        <w:numPr>
          <w:ilvl w:val="0"/>
          <w:numId w:val="2"/>
        </w:numPr>
        <w:jc w:val="both"/>
        <w:rPr>
          <w:lang w:val="en-CA"/>
        </w:rPr>
      </w:pPr>
      <w:r>
        <w:rPr>
          <w:lang w:val="en-CA"/>
        </w:rPr>
        <w:t>Authorize disbursement of funds to government accounts (FC, Cocobod, MMDAs) against approved reports and action plans.</w:t>
      </w:r>
    </w:p>
    <w:p w14:paraId="793F9024" w14:textId="4451F9BE" w:rsidR="00214D23" w:rsidRDefault="00214D23" w:rsidP="00CD7AC0">
      <w:pPr>
        <w:pStyle w:val="ListParagraph"/>
        <w:numPr>
          <w:ilvl w:val="0"/>
          <w:numId w:val="2"/>
        </w:numPr>
        <w:jc w:val="both"/>
        <w:rPr>
          <w:lang w:val="en-CA"/>
        </w:rPr>
      </w:pPr>
      <w:r>
        <w:rPr>
          <w:lang w:val="en-CA"/>
        </w:rPr>
        <w:t>Receive, review, and approve reports from each HIA Implementation Committee for HIA beneficiaries (Farmer groups, TA, communities) that include:</w:t>
      </w:r>
    </w:p>
    <w:p w14:paraId="1689A10D" w14:textId="5679D7FC" w:rsidR="00214D23" w:rsidRDefault="00214D23" w:rsidP="00CD7AC0">
      <w:pPr>
        <w:pStyle w:val="ListParagraph"/>
        <w:numPr>
          <w:ilvl w:val="1"/>
          <w:numId w:val="2"/>
        </w:numPr>
        <w:jc w:val="both"/>
        <w:rPr>
          <w:lang w:val="en-CA"/>
        </w:rPr>
      </w:pPr>
      <w:r>
        <w:rPr>
          <w:lang w:val="en-CA"/>
        </w:rPr>
        <w:t>Reporting on indicators and explanation of un-met indicators (as required)</w:t>
      </w:r>
      <w:r w:rsidR="005F64DA">
        <w:rPr>
          <w:lang w:val="en-CA"/>
        </w:rPr>
        <w:t>;</w:t>
      </w:r>
    </w:p>
    <w:p w14:paraId="0A5AF707" w14:textId="1B5FC2CE" w:rsidR="00214D23" w:rsidRDefault="00214D23" w:rsidP="00CD7AC0">
      <w:pPr>
        <w:pStyle w:val="ListParagraph"/>
        <w:numPr>
          <w:ilvl w:val="1"/>
          <w:numId w:val="2"/>
        </w:numPr>
        <w:jc w:val="both"/>
        <w:rPr>
          <w:lang w:val="en-CA"/>
        </w:rPr>
      </w:pPr>
      <w:r>
        <w:rPr>
          <w:lang w:val="en-CA"/>
        </w:rPr>
        <w:t>Request for funds</w:t>
      </w:r>
      <w:r w:rsidR="005F64DA">
        <w:rPr>
          <w:lang w:val="en-CA"/>
        </w:rPr>
        <w:t>;</w:t>
      </w:r>
    </w:p>
    <w:p w14:paraId="38F43FD2" w14:textId="6035E868" w:rsidR="00214D23" w:rsidRDefault="00214D23" w:rsidP="00CD7AC0">
      <w:pPr>
        <w:pStyle w:val="ListParagraph"/>
        <w:numPr>
          <w:ilvl w:val="1"/>
          <w:numId w:val="2"/>
        </w:numPr>
        <w:jc w:val="both"/>
        <w:rPr>
          <w:lang w:val="en-CA"/>
        </w:rPr>
      </w:pPr>
      <w:r>
        <w:rPr>
          <w:lang w:val="en-CA"/>
        </w:rPr>
        <w:t>Descriptions of action plan for use of CF payments for each beneficiary group</w:t>
      </w:r>
      <w:r w:rsidR="005F64DA">
        <w:rPr>
          <w:lang w:val="en-CA"/>
        </w:rPr>
        <w:t>;</w:t>
      </w:r>
    </w:p>
    <w:p w14:paraId="0F21B9B9" w14:textId="1CAEB6AD" w:rsidR="005F64DA" w:rsidRDefault="0026091C" w:rsidP="00CD7AC0">
      <w:pPr>
        <w:pStyle w:val="ListParagraph"/>
        <w:numPr>
          <w:ilvl w:val="1"/>
          <w:numId w:val="2"/>
        </w:numPr>
        <w:jc w:val="both"/>
        <w:rPr>
          <w:lang w:val="en-CA"/>
        </w:rPr>
      </w:pPr>
      <w:r>
        <w:rPr>
          <w:lang w:val="en-CA"/>
        </w:rPr>
        <w:t>Community development p</w:t>
      </w:r>
      <w:r w:rsidR="005F64DA">
        <w:rPr>
          <w:lang w:val="en-CA"/>
        </w:rPr>
        <w:t>roject contracting proposals and progress/completion reports</w:t>
      </w:r>
      <w:r>
        <w:rPr>
          <w:lang w:val="en-CA"/>
        </w:rPr>
        <w:t xml:space="preserve"> from on-going projects</w:t>
      </w:r>
      <w:r w:rsidR="005F64DA">
        <w:rPr>
          <w:lang w:val="en-CA"/>
        </w:rPr>
        <w:t xml:space="preserve"> (from previous disbursements);</w:t>
      </w:r>
    </w:p>
    <w:p w14:paraId="007750D5" w14:textId="3EAABFA3" w:rsidR="005F64DA" w:rsidRDefault="005F64DA" w:rsidP="00CD7AC0">
      <w:pPr>
        <w:pStyle w:val="ListParagraph"/>
        <w:numPr>
          <w:ilvl w:val="1"/>
          <w:numId w:val="2"/>
        </w:numPr>
        <w:jc w:val="both"/>
        <w:rPr>
          <w:lang w:val="en-CA"/>
        </w:rPr>
      </w:pPr>
      <w:r>
        <w:rPr>
          <w:lang w:val="en-CA"/>
        </w:rPr>
        <w:t>HIA account audit;</w:t>
      </w:r>
    </w:p>
    <w:p w14:paraId="0D413BCD" w14:textId="77777777" w:rsidR="00214D23" w:rsidRDefault="00214D23" w:rsidP="00CD7AC0">
      <w:pPr>
        <w:pStyle w:val="ListParagraph"/>
        <w:numPr>
          <w:ilvl w:val="1"/>
          <w:numId w:val="2"/>
        </w:numPr>
        <w:jc w:val="both"/>
        <w:rPr>
          <w:lang w:val="en-CA"/>
        </w:rPr>
      </w:pPr>
      <w:r>
        <w:rPr>
          <w:lang w:val="en-CA"/>
        </w:rPr>
        <w:t>Description of challenges, lessons learned and recommendations</w:t>
      </w:r>
    </w:p>
    <w:p w14:paraId="1A9FD927" w14:textId="482D805B" w:rsidR="00214D23" w:rsidRDefault="00214D23" w:rsidP="00CD7AC0">
      <w:pPr>
        <w:pStyle w:val="ListParagraph"/>
        <w:numPr>
          <w:ilvl w:val="0"/>
          <w:numId w:val="2"/>
        </w:numPr>
        <w:jc w:val="both"/>
        <w:rPr>
          <w:lang w:val="en-CA"/>
        </w:rPr>
      </w:pPr>
      <w:r>
        <w:rPr>
          <w:lang w:val="en-CA"/>
        </w:rPr>
        <w:t xml:space="preserve">Authorize disbursement of funds to </w:t>
      </w:r>
      <w:r w:rsidR="005F64DA">
        <w:rPr>
          <w:lang w:val="en-CA"/>
        </w:rPr>
        <w:t>HIA account</w:t>
      </w:r>
      <w:r>
        <w:rPr>
          <w:lang w:val="en-CA"/>
        </w:rPr>
        <w:t xml:space="preserve"> (</w:t>
      </w:r>
      <w:r w:rsidR="005F64DA">
        <w:rPr>
          <w:lang w:val="en-CA"/>
        </w:rPr>
        <w:t>for sharing to farmer groups, TA, and communities</w:t>
      </w:r>
      <w:r>
        <w:rPr>
          <w:lang w:val="en-CA"/>
        </w:rPr>
        <w:t>) against approved reports and action plans.</w:t>
      </w:r>
    </w:p>
    <w:p w14:paraId="14A20C1C" w14:textId="2401C3AF" w:rsidR="008F7F35" w:rsidRPr="008F7F35" w:rsidRDefault="008F7F35" w:rsidP="00CD7AC0">
      <w:pPr>
        <w:jc w:val="both"/>
      </w:pPr>
      <w:r w:rsidRPr="0026091C">
        <w:rPr>
          <w:b/>
        </w:rPr>
        <w:t>HIA Implementation Committees</w:t>
      </w:r>
      <w:r>
        <w:t xml:space="preserve"> responsibilities with respect to monitoring and reporting on the BSP, and disbursement of performance-based benefits at the HIA level include:</w:t>
      </w:r>
    </w:p>
    <w:p w14:paraId="588F5820" w14:textId="4F3A127D" w:rsidR="00CD2EBB" w:rsidRDefault="00CD2EBB" w:rsidP="00CD7AC0">
      <w:pPr>
        <w:pStyle w:val="ListParagraph"/>
        <w:numPr>
          <w:ilvl w:val="0"/>
          <w:numId w:val="2"/>
        </w:numPr>
        <w:jc w:val="both"/>
        <w:rPr>
          <w:lang w:val="en-CA"/>
        </w:rPr>
      </w:pPr>
      <w:r>
        <w:rPr>
          <w:lang w:val="en-CA"/>
        </w:rPr>
        <w:t xml:space="preserve">Coordinating, with PMU and Consortium </w:t>
      </w:r>
      <w:r w:rsidR="00F11969">
        <w:rPr>
          <w:lang w:val="en-CA"/>
        </w:rPr>
        <w:t xml:space="preserve">to </w:t>
      </w:r>
      <w:r>
        <w:rPr>
          <w:lang w:val="en-CA"/>
        </w:rPr>
        <w:t>support, monitoring of HIA stakeholder indicators.</w:t>
      </w:r>
    </w:p>
    <w:p w14:paraId="2468A199" w14:textId="01E41DE8" w:rsidR="00CD2EBB" w:rsidRDefault="00CD2EBB" w:rsidP="00CD7AC0">
      <w:pPr>
        <w:pStyle w:val="ListParagraph"/>
        <w:numPr>
          <w:ilvl w:val="0"/>
          <w:numId w:val="2"/>
        </w:numPr>
        <w:jc w:val="both"/>
        <w:rPr>
          <w:lang w:val="en-CA"/>
        </w:rPr>
      </w:pPr>
      <w:r>
        <w:rPr>
          <w:lang w:val="en-CA"/>
        </w:rPr>
        <w:t>Receive request</w:t>
      </w:r>
      <w:r w:rsidR="00F11969">
        <w:rPr>
          <w:lang w:val="en-CA"/>
        </w:rPr>
        <w:t>s</w:t>
      </w:r>
      <w:r>
        <w:rPr>
          <w:lang w:val="en-CA"/>
        </w:rPr>
        <w:t xml:space="preserve"> for community development projects from HIA Management Board.</w:t>
      </w:r>
    </w:p>
    <w:p w14:paraId="0199EEBD" w14:textId="523A7F97" w:rsidR="0026091C" w:rsidRDefault="0026091C" w:rsidP="00CD7AC0">
      <w:pPr>
        <w:pStyle w:val="ListParagraph"/>
        <w:numPr>
          <w:ilvl w:val="0"/>
          <w:numId w:val="2"/>
        </w:numPr>
        <w:jc w:val="both"/>
        <w:rPr>
          <w:lang w:val="en-CA"/>
        </w:rPr>
      </w:pPr>
      <w:r>
        <w:rPr>
          <w:lang w:val="en-CA"/>
        </w:rPr>
        <w:t>Support</w:t>
      </w:r>
      <w:r w:rsidR="00F11969">
        <w:rPr>
          <w:lang w:val="en-CA"/>
        </w:rPr>
        <w:t>ing</w:t>
      </w:r>
      <w:r>
        <w:rPr>
          <w:lang w:val="en-CA"/>
        </w:rPr>
        <w:t xml:space="preserve"> process towards annual auditing of HIA account.</w:t>
      </w:r>
    </w:p>
    <w:p w14:paraId="5C87650C" w14:textId="5C2473D2" w:rsidR="00CD2EBB" w:rsidRDefault="00F11969" w:rsidP="00CD7AC0">
      <w:pPr>
        <w:pStyle w:val="ListParagraph"/>
        <w:numPr>
          <w:ilvl w:val="0"/>
          <w:numId w:val="2"/>
        </w:numPr>
        <w:jc w:val="both"/>
        <w:rPr>
          <w:lang w:val="en-CA"/>
        </w:rPr>
      </w:pPr>
      <w:r>
        <w:rPr>
          <w:lang w:val="en-CA"/>
        </w:rPr>
        <w:t>Submitting</w:t>
      </w:r>
      <w:r w:rsidR="00CD2EBB">
        <w:rPr>
          <w:lang w:val="en-CA"/>
        </w:rPr>
        <w:t xml:space="preserve"> reports to RDA Board for the HIA</w:t>
      </w:r>
      <w:r w:rsidR="0026091C">
        <w:rPr>
          <w:lang w:val="en-CA"/>
        </w:rPr>
        <w:t xml:space="preserve"> that include:</w:t>
      </w:r>
    </w:p>
    <w:p w14:paraId="5517485A" w14:textId="6675BF6E" w:rsidR="00214D23" w:rsidRDefault="00CD2EBB" w:rsidP="00CD7AC0">
      <w:pPr>
        <w:pStyle w:val="ListParagraph"/>
        <w:numPr>
          <w:ilvl w:val="1"/>
          <w:numId w:val="2"/>
        </w:numPr>
        <w:jc w:val="both"/>
        <w:rPr>
          <w:lang w:val="en-CA"/>
        </w:rPr>
      </w:pPr>
      <w:r>
        <w:rPr>
          <w:lang w:val="en-CA"/>
        </w:rPr>
        <w:t>Reporting on HIA stakeholder indicators</w:t>
      </w:r>
      <w:r w:rsidR="0026091C">
        <w:rPr>
          <w:lang w:val="en-CA"/>
        </w:rPr>
        <w:t xml:space="preserve"> for farmer groups, TA and communities</w:t>
      </w:r>
      <w:r>
        <w:rPr>
          <w:lang w:val="en-CA"/>
        </w:rPr>
        <w:t>;</w:t>
      </w:r>
    </w:p>
    <w:p w14:paraId="1D58CA1F" w14:textId="185F4775" w:rsidR="00CD2EBB" w:rsidRDefault="00CD2EBB" w:rsidP="00CD7AC0">
      <w:pPr>
        <w:pStyle w:val="ListParagraph"/>
        <w:numPr>
          <w:ilvl w:val="1"/>
          <w:numId w:val="2"/>
        </w:numPr>
        <w:jc w:val="both"/>
        <w:rPr>
          <w:lang w:val="en-CA"/>
        </w:rPr>
      </w:pPr>
      <w:r>
        <w:rPr>
          <w:lang w:val="en-CA"/>
        </w:rPr>
        <w:t>Request</w:t>
      </w:r>
      <w:r w:rsidR="0026091C">
        <w:rPr>
          <w:lang w:val="en-CA"/>
        </w:rPr>
        <w:t>s</w:t>
      </w:r>
      <w:r>
        <w:rPr>
          <w:lang w:val="en-CA"/>
        </w:rPr>
        <w:t xml:space="preserve"> for funds</w:t>
      </w:r>
      <w:r w:rsidR="0026091C">
        <w:rPr>
          <w:lang w:val="en-CA"/>
        </w:rPr>
        <w:t xml:space="preserve"> for each stakeholder group</w:t>
      </w:r>
      <w:r>
        <w:rPr>
          <w:lang w:val="en-CA"/>
        </w:rPr>
        <w:t>;</w:t>
      </w:r>
    </w:p>
    <w:p w14:paraId="32841828" w14:textId="4848F90A" w:rsidR="00CD2EBB" w:rsidRDefault="00CD2EBB" w:rsidP="00CD7AC0">
      <w:pPr>
        <w:pStyle w:val="ListParagraph"/>
        <w:numPr>
          <w:ilvl w:val="1"/>
          <w:numId w:val="2"/>
        </w:numPr>
        <w:jc w:val="both"/>
        <w:rPr>
          <w:lang w:val="en-CA"/>
        </w:rPr>
      </w:pPr>
      <w:r>
        <w:rPr>
          <w:lang w:val="en-CA"/>
        </w:rPr>
        <w:lastRenderedPageBreak/>
        <w:t>Develop</w:t>
      </w:r>
      <w:r w:rsidR="0026091C">
        <w:rPr>
          <w:lang w:val="en-CA"/>
        </w:rPr>
        <w:t>ed</w:t>
      </w:r>
      <w:r>
        <w:rPr>
          <w:lang w:val="en-CA"/>
        </w:rPr>
        <w:t xml:space="preserve"> action plan</w:t>
      </w:r>
      <w:r w:rsidR="0026091C">
        <w:rPr>
          <w:lang w:val="en-CA"/>
        </w:rPr>
        <w:t>s</w:t>
      </w:r>
      <w:r>
        <w:rPr>
          <w:lang w:val="en-CA"/>
        </w:rPr>
        <w:t xml:space="preserve"> for use of CF payments for each beneficiary group;</w:t>
      </w:r>
    </w:p>
    <w:p w14:paraId="4FCF470F" w14:textId="77777777" w:rsidR="0026091C" w:rsidRDefault="0026091C" w:rsidP="00CD7AC0">
      <w:pPr>
        <w:pStyle w:val="ListParagraph"/>
        <w:numPr>
          <w:ilvl w:val="1"/>
          <w:numId w:val="2"/>
        </w:numPr>
        <w:jc w:val="both"/>
        <w:rPr>
          <w:lang w:val="en-CA"/>
        </w:rPr>
      </w:pPr>
      <w:r>
        <w:rPr>
          <w:lang w:val="en-CA"/>
        </w:rPr>
        <w:t>Community development project contracting proposals and reporting on progress/completion of on-going community development projects (from previous disbursements);</w:t>
      </w:r>
    </w:p>
    <w:p w14:paraId="70108B3F" w14:textId="5DE5D9CC" w:rsidR="00214D23" w:rsidRPr="0026091C" w:rsidRDefault="0026091C" w:rsidP="00CD7AC0">
      <w:pPr>
        <w:pStyle w:val="ListParagraph"/>
        <w:numPr>
          <w:ilvl w:val="1"/>
          <w:numId w:val="2"/>
        </w:numPr>
        <w:jc w:val="both"/>
        <w:rPr>
          <w:lang w:val="en-CA"/>
        </w:rPr>
      </w:pPr>
      <w:r w:rsidRPr="0026091C">
        <w:rPr>
          <w:lang w:val="en-CA"/>
        </w:rPr>
        <w:t>Description of challenges, lessons learned and recommendations</w:t>
      </w:r>
      <w:r>
        <w:rPr>
          <w:lang w:val="en-CA"/>
        </w:rPr>
        <w:t>.</w:t>
      </w:r>
    </w:p>
    <w:p w14:paraId="1FBD160C" w14:textId="7612D808" w:rsidR="00D701C6" w:rsidRPr="00FE7CC4" w:rsidRDefault="00D701C6" w:rsidP="005A67BA">
      <w:pPr>
        <w:pStyle w:val="Heading1"/>
      </w:pPr>
      <w:bookmarkStart w:id="84" w:name="_Toc534715434"/>
      <w:r w:rsidRPr="00FE7CC4">
        <w:t>Annex</w:t>
      </w:r>
      <w:bookmarkEnd w:id="84"/>
    </w:p>
    <w:p w14:paraId="34037F56" w14:textId="77777777" w:rsidR="00D701C6" w:rsidRPr="009A37EE" w:rsidRDefault="00D701C6" w:rsidP="00D701C6">
      <w:pPr>
        <w:pStyle w:val="Heading2"/>
      </w:pPr>
      <w:bookmarkStart w:id="85" w:name="_Toc534715435"/>
      <w:r w:rsidRPr="00DC0E7C">
        <w:rPr>
          <w:rFonts w:asciiTheme="minorHAnsi" w:hAnsiTheme="minorHAnsi"/>
        </w:rPr>
        <w:t xml:space="preserve">Annex 1: </w:t>
      </w:r>
      <w:r w:rsidRPr="00E71787">
        <w:t xml:space="preserve">Approach to designing </w:t>
      </w:r>
      <w:r w:rsidRPr="009A37EE">
        <w:t>benefit sharing plan for GCFRP</w:t>
      </w:r>
      <w:bookmarkEnd w:id="85"/>
      <w:r w:rsidRPr="009A37EE">
        <w:t xml:space="preserve"> </w:t>
      </w:r>
    </w:p>
    <w:p w14:paraId="252E5B5A" w14:textId="77777777" w:rsidR="001C0834" w:rsidRDefault="00D701C6" w:rsidP="00D701C6">
      <w:pPr>
        <w:widowControl w:val="0"/>
        <w:tabs>
          <w:tab w:val="left" w:pos="220"/>
          <w:tab w:val="left" w:pos="720"/>
        </w:tabs>
        <w:autoSpaceDE w:val="0"/>
        <w:autoSpaceDN w:val="0"/>
        <w:adjustRightInd w:val="0"/>
        <w:spacing w:after="0" w:line="240" w:lineRule="auto"/>
        <w:jc w:val="both"/>
        <w:rPr>
          <w:rFonts w:cs="Times"/>
          <w:bCs/>
          <w:color w:val="000000"/>
          <w:lang w:val="en-GB"/>
        </w:rPr>
      </w:pPr>
      <w:bookmarkStart w:id="86" w:name="_Toc508488707"/>
      <w:bookmarkStart w:id="87" w:name="_Toc511428746"/>
      <w:r w:rsidRPr="00DC0E7C">
        <w:rPr>
          <w:rFonts w:cs="Times"/>
          <w:bCs/>
          <w:color w:val="000000"/>
          <w:lang w:val="en-GB"/>
        </w:rPr>
        <w:t xml:space="preserve">In order to ensure </w:t>
      </w:r>
      <w:r w:rsidRPr="00B038F0">
        <w:rPr>
          <w:rFonts w:cs="Times"/>
          <w:bCs/>
          <w:color w:val="000000"/>
          <w:lang w:val="en-GB"/>
        </w:rPr>
        <w:t>the design of an equitable, effective and efficient benefit sharing mechanism for the REDD+ programme, the BSP ha</w:t>
      </w:r>
      <w:r w:rsidRPr="00882E96">
        <w:rPr>
          <w:rFonts w:cs="Times"/>
          <w:bCs/>
          <w:color w:val="000000"/>
          <w:lang w:val="en-GB"/>
        </w:rPr>
        <w:t xml:space="preserve">s been a subject of several </w:t>
      </w:r>
      <w:r w:rsidRPr="00DC0E7C">
        <w:rPr>
          <w:rFonts w:cs="Times"/>
          <w:bCs/>
          <w:color w:val="000000"/>
          <w:lang w:val="en-GB"/>
        </w:rPr>
        <w:t>transparent and participatory processes</w:t>
      </w:r>
      <w:r w:rsidRPr="00B038F0">
        <w:rPr>
          <w:rFonts w:cs="Times"/>
          <w:bCs/>
          <w:color w:val="000000"/>
          <w:lang w:val="en-GB"/>
        </w:rPr>
        <w:t xml:space="preserve">. These processes took place at the local and national level with participation of different stakeholders including local communities, traditional authorities, civil society organizations (CSOs), government, private sector and experts. The information gathering process for the initial draft of a benefit sharing plan took a period of 3 months (October-December, 2017). Subsequently, the draft BSP was subjected to several consultation process and review for another period of 6 months (January-June, 2018). </w:t>
      </w:r>
    </w:p>
    <w:p w14:paraId="2656CC24" w14:textId="77777777" w:rsidR="001C0834" w:rsidRDefault="001C0834" w:rsidP="00D701C6">
      <w:pPr>
        <w:widowControl w:val="0"/>
        <w:tabs>
          <w:tab w:val="left" w:pos="220"/>
          <w:tab w:val="left" w:pos="720"/>
        </w:tabs>
        <w:autoSpaceDE w:val="0"/>
        <w:autoSpaceDN w:val="0"/>
        <w:adjustRightInd w:val="0"/>
        <w:spacing w:after="0" w:line="240" w:lineRule="auto"/>
        <w:jc w:val="both"/>
        <w:rPr>
          <w:rFonts w:cs="Times"/>
          <w:bCs/>
          <w:color w:val="000000"/>
          <w:lang w:val="en-GB"/>
        </w:rPr>
      </w:pPr>
    </w:p>
    <w:p w14:paraId="292E558A" w14:textId="643D65E8" w:rsidR="003859D2" w:rsidRDefault="001C0834" w:rsidP="00CD7AC0">
      <w:pPr>
        <w:jc w:val="both"/>
      </w:pPr>
      <w:r>
        <w:rPr>
          <w:rFonts w:cs="Times"/>
          <w:bCs/>
          <w:color w:val="000000"/>
          <w:lang w:val="en-GB"/>
        </w:rPr>
        <w:t xml:space="preserve">Tables </w:t>
      </w:r>
      <w:r w:rsidR="003859D2">
        <w:rPr>
          <w:rFonts w:cs="Times"/>
          <w:bCs/>
          <w:color w:val="000000"/>
          <w:lang w:val="en-GB"/>
        </w:rPr>
        <w:t>2</w:t>
      </w:r>
      <w:r w:rsidR="0087136C">
        <w:rPr>
          <w:rFonts w:cs="Times"/>
          <w:bCs/>
          <w:color w:val="000000"/>
          <w:lang w:val="en-GB"/>
        </w:rPr>
        <w:t>2</w:t>
      </w:r>
      <w:r w:rsidR="003859D2">
        <w:rPr>
          <w:rFonts w:cs="Times"/>
          <w:bCs/>
          <w:color w:val="000000"/>
          <w:lang w:val="en-GB"/>
        </w:rPr>
        <w:t>-2</w:t>
      </w:r>
      <w:r w:rsidR="0087136C">
        <w:rPr>
          <w:rFonts w:cs="Times"/>
          <w:bCs/>
          <w:color w:val="000000"/>
          <w:lang w:val="en-GB"/>
        </w:rPr>
        <w:t>8</w:t>
      </w:r>
      <w:r w:rsidR="003859D2">
        <w:rPr>
          <w:rFonts w:cs="Times"/>
          <w:bCs/>
          <w:color w:val="000000"/>
          <w:lang w:val="en-GB"/>
        </w:rPr>
        <w:t xml:space="preserve"> provides details on various consultations with stakeholders and experts, while Table 2</w:t>
      </w:r>
      <w:r w:rsidR="0087136C">
        <w:rPr>
          <w:rFonts w:cs="Times"/>
          <w:bCs/>
          <w:color w:val="000000"/>
          <w:lang w:val="en-GB"/>
        </w:rPr>
        <w:t>9</w:t>
      </w:r>
      <w:r w:rsidR="003859D2">
        <w:rPr>
          <w:rFonts w:cs="Times"/>
          <w:bCs/>
          <w:color w:val="000000"/>
          <w:lang w:val="en-GB"/>
        </w:rPr>
        <w:t xml:space="preserve"> </w:t>
      </w:r>
      <w:r>
        <w:rPr>
          <w:rFonts w:cs="Times"/>
          <w:bCs/>
          <w:color w:val="000000"/>
          <w:lang w:val="en-GB"/>
        </w:rPr>
        <w:t xml:space="preserve">summarizes </w:t>
      </w:r>
      <w:r w:rsidR="003859D2">
        <w:rPr>
          <w:rFonts w:cs="Times"/>
          <w:bCs/>
          <w:color w:val="000000"/>
          <w:lang w:val="en-GB"/>
        </w:rPr>
        <w:t>all of the</w:t>
      </w:r>
      <w:r>
        <w:rPr>
          <w:rFonts w:cs="Times"/>
          <w:bCs/>
          <w:color w:val="000000"/>
          <w:lang w:val="en-GB"/>
        </w:rPr>
        <w:t xml:space="preserve"> discussions, interviews, and </w:t>
      </w:r>
      <w:r w:rsidR="003859D2">
        <w:rPr>
          <w:rFonts w:cs="Times"/>
          <w:bCs/>
          <w:color w:val="000000"/>
          <w:lang w:val="en-GB"/>
        </w:rPr>
        <w:t xml:space="preserve">consultation </w:t>
      </w:r>
      <w:r>
        <w:rPr>
          <w:rFonts w:cs="Times"/>
          <w:bCs/>
          <w:color w:val="000000"/>
          <w:lang w:val="en-GB"/>
        </w:rPr>
        <w:t xml:space="preserve">meetings that made up this process. </w:t>
      </w:r>
      <w:r w:rsidR="003859D2">
        <w:rPr>
          <w:rFonts w:cs="Times"/>
          <w:bCs/>
          <w:color w:val="000000"/>
          <w:lang w:val="en-GB"/>
        </w:rPr>
        <w:t xml:space="preserve">Additional details and participant information is available at the following link: </w:t>
      </w:r>
      <w:hyperlink r:id="rId25" w:history="1">
        <w:r w:rsidR="003859D2" w:rsidRPr="00763F3D">
          <w:rPr>
            <w:rStyle w:val="Hyperlink"/>
          </w:rPr>
          <w:t>http://fcghana.org/nrs/index.php/reports-documents/category/3-benefit-sharing</w:t>
        </w:r>
      </w:hyperlink>
    </w:p>
    <w:p w14:paraId="6EA39DB5" w14:textId="77777777" w:rsidR="00D701C6" w:rsidRPr="00DC0E7C"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15E624D7" w14:textId="156ACEA4" w:rsidR="00D701C6" w:rsidRPr="00B038F0" w:rsidRDefault="00360A6F" w:rsidP="00D701C6">
      <w:pPr>
        <w:widowControl w:val="0"/>
        <w:tabs>
          <w:tab w:val="left" w:pos="220"/>
          <w:tab w:val="left" w:pos="720"/>
        </w:tabs>
        <w:autoSpaceDE w:val="0"/>
        <w:autoSpaceDN w:val="0"/>
        <w:adjustRightInd w:val="0"/>
        <w:spacing w:after="0" w:line="240" w:lineRule="auto"/>
        <w:jc w:val="both"/>
        <w:rPr>
          <w:rFonts w:cs="Times"/>
          <w:b/>
          <w:bCs/>
          <w:color w:val="000000"/>
          <w:lang w:val="en-GB"/>
        </w:rPr>
      </w:pPr>
      <w:r>
        <w:rPr>
          <w:rFonts w:cs="Times"/>
          <w:b/>
          <w:bCs/>
          <w:color w:val="000000"/>
          <w:lang w:val="en-GB"/>
        </w:rPr>
        <w:t xml:space="preserve">Design &amp; </w:t>
      </w:r>
      <w:r w:rsidR="00D701C6" w:rsidRPr="00B038F0">
        <w:rPr>
          <w:rFonts w:cs="Times"/>
          <w:b/>
          <w:bCs/>
          <w:color w:val="000000"/>
          <w:lang w:val="en-GB"/>
        </w:rPr>
        <w:t>Consultation Process</w:t>
      </w:r>
    </w:p>
    <w:p w14:paraId="391FF7CA" w14:textId="455D1B62" w:rsidR="00D701C6" w:rsidRPr="00B038F0" w:rsidRDefault="00D701C6" w:rsidP="00D701C6">
      <w:pPr>
        <w:jc w:val="both"/>
        <w:rPr>
          <w:rFonts w:cstheme="minorHAnsi"/>
          <w:color w:val="000000" w:themeColor="text1"/>
        </w:rPr>
      </w:pPr>
      <w:r w:rsidRPr="00B038F0">
        <w:rPr>
          <w:rFonts w:cs="Times New Roman"/>
          <w:color w:val="000000" w:themeColor="text1"/>
          <w:szCs w:val="24"/>
        </w:rPr>
        <w:t>I</w:t>
      </w:r>
      <w:r w:rsidR="0087136C">
        <w:rPr>
          <w:rFonts w:cs="Times New Roman"/>
          <w:color w:val="000000" w:themeColor="text1"/>
          <w:szCs w:val="24"/>
        </w:rPr>
        <w:t>n</w:t>
      </w:r>
      <w:r w:rsidRPr="00B038F0">
        <w:rPr>
          <w:rFonts w:cs="Times New Roman"/>
          <w:color w:val="000000" w:themeColor="text1"/>
          <w:szCs w:val="24"/>
        </w:rPr>
        <w:t xml:space="preserve">formation gathering on the determination of </w:t>
      </w:r>
      <w:r w:rsidRPr="00DC0E7C">
        <w:t xml:space="preserve">beneficiaries and their respective roles and responsibilities, types and scale of benefit to be distributed, and indicators for measuring performance was conducted through </w:t>
      </w:r>
      <w:bookmarkEnd w:id="86"/>
      <w:bookmarkEnd w:id="87"/>
      <w:r w:rsidRPr="00B038F0">
        <w:rPr>
          <w:rFonts w:cs="Times New Roman"/>
          <w:color w:val="000000" w:themeColor="text1"/>
          <w:szCs w:val="24"/>
        </w:rPr>
        <w:t>a</w:t>
      </w:r>
      <w:r w:rsidRPr="00B038F0">
        <w:rPr>
          <w:rFonts w:cstheme="minorHAnsi"/>
          <w:color w:val="000000" w:themeColor="text1"/>
        </w:rPr>
        <w:t xml:space="preserve">n extensive field study. The field study involved </w:t>
      </w:r>
      <w:r w:rsidRPr="00882E96">
        <w:rPr>
          <w:rFonts w:cstheme="minorHAnsi"/>
          <w:color w:val="000000" w:themeColor="text1"/>
        </w:rPr>
        <w:t>focus group discussions and key informant interviews</w:t>
      </w:r>
      <w:r w:rsidRPr="00B038F0">
        <w:rPr>
          <w:rFonts w:cstheme="minorHAnsi"/>
          <w:color w:val="000000" w:themeColor="text1"/>
        </w:rPr>
        <w:t xml:space="preserve">. </w:t>
      </w:r>
    </w:p>
    <w:p w14:paraId="1A71D641" w14:textId="403A44AB" w:rsidR="00D701C6" w:rsidRPr="00B038F0" w:rsidRDefault="00D701C6" w:rsidP="00D701C6">
      <w:pPr>
        <w:jc w:val="both"/>
        <w:rPr>
          <w:rFonts w:cstheme="minorHAnsi"/>
          <w:color w:val="000000" w:themeColor="text1"/>
        </w:rPr>
      </w:pPr>
      <w:r w:rsidRPr="00B038F0">
        <w:rPr>
          <w:rFonts w:cs="Times New Roman"/>
          <w:color w:val="000000" w:themeColor="text1"/>
        </w:rPr>
        <w:t xml:space="preserve">Thirty (30) focus group discussions were conducted in </w:t>
      </w:r>
      <w:r w:rsidRPr="00DC0E7C">
        <w:rPr>
          <w:rFonts w:cs="Times New Roman"/>
          <w:color w:val="000000" w:themeColor="text1"/>
        </w:rPr>
        <w:t xml:space="preserve">ten (10) administrative districts located in six (6) HIAs within the Ghana Cocoa-Forest REDD+ Programme Area (Table </w:t>
      </w:r>
      <w:r w:rsidR="002B7CE3">
        <w:rPr>
          <w:rFonts w:cs="Times New Roman"/>
          <w:color w:val="000000" w:themeColor="text1"/>
        </w:rPr>
        <w:t>20</w:t>
      </w:r>
      <w:r w:rsidRPr="00DC0E7C">
        <w:rPr>
          <w:rFonts w:cs="Times New Roman"/>
          <w:color w:val="000000" w:themeColor="text1"/>
        </w:rPr>
        <w:t>, Fig</w:t>
      </w:r>
      <w:r w:rsidR="000941FA">
        <w:rPr>
          <w:rFonts w:cs="Times New Roman"/>
          <w:color w:val="000000" w:themeColor="text1"/>
        </w:rPr>
        <w:t xml:space="preserve">ure </w:t>
      </w:r>
      <w:r w:rsidR="002B7CE3">
        <w:rPr>
          <w:rFonts w:cs="Times New Roman"/>
          <w:color w:val="000000" w:themeColor="text1"/>
        </w:rPr>
        <w:t>7</w:t>
      </w:r>
      <w:r w:rsidRPr="00DC0E7C">
        <w:rPr>
          <w:rFonts w:cs="Times New Roman"/>
          <w:color w:val="000000" w:themeColor="text1"/>
        </w:rPr>
        <w:t>).</w:t>
      </w:r>
      <w:r w:rsidRPr="00B038F0">
        <w:rPr>
          <w:rFonts w:cs="Times New Roman"/>
          <w:color w:val="000000" w:themeColor="text1"/>
        </w:rPr>
        <w:t xml:space="preserve"> The focus group comprised 413 individuals</w:t>
      </w:r>
      <w:r w:rsidRPr="00882E96">
        <w:rPr>
          <w:rFonts w:cs="Times New Roman"/>
          <w:color w:val="000000" w:themeColor="text1"/>
        </w:rPr>
        <w:t>, including 304 men (74%) and 109 women (</w:t>
      </w:r>
      <w:r w:rsidRPr="00B038F0">
        <w:rPr>
          <w:rFonts w:cs="Times New Roman"/>
          <w:color w:val="000000" w:themeColor="text1"/>
        </w:rPr>
        <w:t>26%).</w:t>
      </w:r>
      <w:r w:rsidRPr="00B038F0">
        <w:rPr>
          <w:rFonts w:cstheme="minorHAnsi"/>
          <w:color w:val="000000" w:themeColor="text1"/>
        </w:rPr>
        <w:t xml:space="preserve"> </w:t>
      </w:r>
      <w:r w:rsidRPr="00DC0E7C">
        <w:rPr>
          <w:rFonts w:cs="Times New Roman"/>
          <w:color w:val="000000" w:themeColor="text1"/>
        </w:rPr>
        <w:t>Focus group discussion members were of varying ages (young and old) drawn from farmers, extension officers, opinion leaders, MMDAs representatives, etc.</w:t>
      </w:r>
      <w:r w:rsidRPr="00B038F0">
        <w:rPr>
          <w:rFonts w:cs="Times New Roman"/>
          <w:color w:val="000000" w:themeColor="text1"/>
        </w:rPr>
        <w:t xml:space="preserve">  In addition to the focus group discussions, twenty-seven</w:t>
      </w:r>
      <w:r w:rsidRPr="00882E96">
        <w:rPr>
          <w:rFonts w:cs="Times New Roman"/>
          <w:color w:val="000000" w:themeColor="text1"/>
        </w:rPr>
        <w:t xml:space="preserve"> (27) key informant interviews were conducted</w:t>
      </w:r>
      <w:r w:rsidRPr="00B038F0">
        <w:rPr>
          <w:rFonts w:cs="Times New Roman"/>
          <w:color w:val="000000" w:themeColor="text1"/>
        </w:rPr>
        <w:t xml:space="preserve"> at the local level to obtain individualized perspectives.</w:t>
      </w:r>
      <w:r w:rsidRPr="00B038F0">
        <w:rPr>
          <w:rFonts w:cstheme="minorHAnsi"/>
          <w:color w:val="000000" w:themeColor="text1"/>
        </w:rPr>
        <w:t xml:space="preserve"> </w:t>
      </w:r>
    </w:p>
    <w:p w14:paraId="40480C6C" w14:textId="30F987B1" w:rsidR="00D701C6" w:rsidRPr="00DC0E7C" w:rsidRDefault="00757498" w:rsidP="00D701C6">
      <w:pPr>
        <w:spacing w:after="0" w:line="240" w:lineRule="auto"/>
        <w:jc w:val="both"/>
        <w:rPr>
          <w:rFonts w:cs="Times New Roman"/>
          <w:color w:val="000000" w:themeColor="text1"/>
        </w:rPr>
      </w:pPr>
      <w:r w:rsidRPr="00DC0E7C">
        <w:rPr>
          <w:rFonts w:cs="Times New Roman"/>
          <w:noProof/>
          <w:color w:val="000000" w:themeColor="text1"/>
        </w:rPr>
        <w:lastRenderedPageBreak/>
        <mc:AlternateContent>
          <mc:Choice Requires="wps">
            <w:drawing>
              <wp:anchor distT="0" distB="0" distL="114300" distR="114300" simplePos="0" relativeHeight="251702272" behindDoc="0" locked="0" layoutInCell="1" allowOverlap="1" wp14:anchorId="729CBF6A" wp14:editId="45D88509">
                <wp:simplePos x="0" y="0"/>
                <wp:positionH relativeFrom="column">
                  <wp:posOffset>3022600</wp:posOffset>
                </wp:positionH>
                <wp:positionV relativeFrom="paragraph">
                  <wp:posOffset>32385</wp:posOffset>
                </wp:positionV>
                <wp:extent cx="3410585" cy="22669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0585" cy="2266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F74B24" w14:textId="77777777" w:rsidR="005A714F" w:rsidRDefault="005A714F" w:rsidP="00757498">
                            <w:pPr>
                              <w:keepNext/>
                            </w:pPr>
                            <w:r>
                              <w:rPr>
                                <w:noProof/>
                              </w:rPr>
                              <w:drawing>
                                <wp:inline distT="0" distB="0" distL="0" distR="0" wp14:anchorId="7610BDD1" wp14:editId="7B4EF940">
                                  <wp:extent cx="2669540" cy="1869092"/>
                                  <wp:effectExtent l="0" t="0" r="0" b="0"/>
                                  <wp:docPr id="33" name="Picture 33"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410A6365" w14:textId="77777777" w:rsidR="005A714F" w:rsidRDefault="005A714F" w:rsidP="00757498">
                            <w:pPr>
                              <w:pStyle w:val="Caption"/>
                            </w:pPr>
                            <w:r>
                              <w:t>Figure</w:t>
                            </w:r>
                            <w:r>
                              <w:rPr>
                                <w:noProof/>
                              </w:rPr>
                              <w:t xml:space="preserve"> 8</w:t>
                            </w:r>
                            <w:r>
                              <w:t>: Administrative districts by main regions of the GCFRP</w:t>
                            </w:r>
                          </w:p>
                          <w:p w14:paraId="4693DFD3" w14:textId="77777777" w:rsidR="005A714F" w:rsidRDefault="005A714F" w:rsidP="00D701C6"/>
                          <w:p w14:paraId="31FE7C18" w14:textId="77777777" w:rsidR="005A714F" w:rsidRPr="00DC0E7C" w:rsidRDefault="005A714F" w:rsidP="00D701C6">
                            <w:pPr>
                              <w:rPr>
                                <w:rFonts w:cs="Times New Roman"/>
                                <w:sz w:val="20"/>
                                <w:szCs w:val="20"/>
                              </w:rPr>
                            </w:pPr>
                          </w:p>
                          <w:p w14:paraId="0AEB616A" w14:textId="77777777" w:rsidR="005A714F" w:rsidRDefault="005A714F"/>
                          <w:p w14:paraId="0304D7EF" w14:textId="77777777" w:rsidR="005A714F" w:rsidRDefault="005A714F" w:rsidP="00757498">
                            <w:pPr>
                              <w:keepNext/>
                            </w:pPr>
                            <w:r>
                              <w:rPr>
                                <w:noProof/>
                              </w:rPr>
                              <w:drawing>
                                <wp:inline distT="0" distB="0" distL="0" distR="0" wp14:anchorId="7610BDD1" wp14:editId="7B4EF940">
                                  <wp:extent cx="2669540" cy="1869092"/>
                                  <wp:effectExtent l="0" t="0" r="0" b="0"/>
                                  <wp:docPr id="8" name="Picture 8"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6BDC96AE" w14:textId="77777777" w:rsidR="005A714F" w:rsidRDefault="005A714F" w:rsidP="00757498">
                            <w:pPr>
                              <w:pStyle w:val="Caption"/>
                            </w:pPr>
                            <w:r>
                              <w:t>Figure</w:t>
                            </w:r>
                            <w:r>
                              <w:rPr>
                                <w:noProof/>
                              </w:rPr>
                              <w:t xml:space="preserve"> 8</w:t>
                            </w:r>
                            <w:r>
                              <w:t>: Administrative districts by main regions of the GCFRP</w:t>
                            </w:r>
                          </w:p>
                          <w:p w14:paraId="088D8D86" w14:textId="77777777" w:rsidR="005A714F" w:rsidRDefault="005A714F" w:rsidP="00D701C6"/>
                          <w:p w14:paraId="397AFEE9" w14:textId="77777777" w:rsidR="005A714F" w:rsidRPr="00DC0E7C" w:rsidRDefault="005A714F" w:rsidP="00D701C6">
                            <w:pPr>
                              <w:rPr>
                                <w:rFonts w:cs="Times New Roman"/>
                                <w:sz w:val="20"/>
                                <w:szCs w:val="20"/>
                              </w:rPr>
                            </w:pPr>
                          </w:p>
                          <w:p w14:paraId="3E91F115" w14:textId="77777777" w:rsidR="005A714F" w:rsidRDefault="005A714F"/>
                          <w:p w14:paraId="7FDA948E" w14:textId="77777777" w:rsidR="002D545C" w:rsidRDefault="002D545C" w:rsidP="00757498">
                            <w:pPr>
                              <w:keepNext/>
                            </w:pPr>
                            <w:r>
                              <w:rPr>
                                <w:noProof/>
                              </w:rPr>
                              <w:drawing>
                                <wp:inline distT="0" distB="0" distL="0" distR="0" wp14:anchorId="7610BDD1" wp14:editId="7B4EF940">
                                  <wp:extent cx="2669540" cy="1869092"/>
                                  <wp:effectExtent l="0" t="0" r="0" b="0"/>
                                  <wp:docPr id="12" name="Picture 12"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7F821B4B" w14:textId="77777777" w:rsidR="002D545C" w:rsidRDefault="002D545C" w:rsidP="00757498">
                            <w:pPr>
                              <w:pStyle w:val="Caption"/>
                            </w:pPr>
                            <w:r>
                              <w:t>Figure</w:t>
                            </w:r>
                            <w:r>
                              <w:rPr>
                                <w:noProof/>
                              </w:rPr>
                              <w:t xml:space="preserve"> 8</w:t>
                            </w:r>
                            <w:r>
                              <w:t>: Administrative districts by main regions of the GCFRP</w:t>
                            </w:r>
                          </w:p>
                          <w:p w14:paraId="3D5E1B6F" w14:textId="77777777" w:rsidR="002D545C" w:rsidRDefault="002D545C" w:rsidP="00D701C6"/>
                          <w:p w14:paraId="5E4F4FA8" w14:textId="77777777" w:rsidR="002D545C" w:rsidRPr="00DC0E7C" w:rsidRDefault="002D545C" w:rsidP="00D701C6">
                            <w:pPr>
                              <w:rPr>
                                <w:rFonts w:cs="Times New Roman"/>
                                <w:sz w:val="20"/>
                                <w:szCs w:val="20"/>
                              </w:rPr>
                            </w:pPr>
                          </w:p>
                          <w:p w14:paraId="23AFD42C" w14:textId="77777777" w:rsidR="002D545C" w:rsidRDefault="002D545C"/>
                          <w:p w14:paraId="2B6B644B" w14:textId="77777777" w:rsidR="002D545C" w:rsidRDefault="002D545C" w:rsidP="00757498">
                            <w:pPr>
                              <w:keepNext/>
                            </w:pPr>
                            <w:r>
                              <w:rPr>
                                <w:noProof/>
                              </w:rPr>
                              <w:drawing>
                                <wp:inline distT="0" distB="0" distL="0" distR="0" wp14:anchorId="7610BDD1" wp14:editId="7B4EF940">
                                  <wp:extent cx="2669540" cy="1869092"/>
                                  <wp:effectExtent l="0" t="0" r="0" b="0"/>
                                  <wp:docPr id="13" name="Picture 13"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51F34F96" w14:textId="77777777" w:rsidR="002D545C" w:rsidRDefault="002D545C" w:rsidP="00757498">
                            <w:pPr>
                              <w:pStyle w:val="Caption"/>
                            </w:pPr>
                            <w:r>
                              <w:t>Figure</w:t>
                            </w:r>
                            <w:r>
                              <w:rPr>
                                <w:noProof/>
                              </w:rPr>
                              <w:t xml:space="preserve"> 8</w:t>
                            </w:r>
                            <w:r>
                              <w:t>: Administrative districts by main regions of the GCFRP</w:t>
                            </w:r>
                          </w:p>
                          <w:p w14:paraId="7E410C20" w14:textId="77777777" w:rsidR="002D545C" w:rsidRDefault="002D545C" w:rsidP="00D701C6"/>
                          <w:p w14:paraId="207B1147" w14:textId="77777777" w:rsidR="002D545C" w:rsidRPr="00DC0E7C" w:rsidRDefault="002D545C" w:rsidP="00D701C6">
                            <w:pPr>
                              <w:rPr>
                                <w:rFonts w:cs="Times New Roman"/>
                                <w:sz w:val="20"/>
                                <w:szCs w:val="20"/>
                              </w:rPr>
                            </w:pPr>
                          </w:p>
                          <w:p w14:paraId="2C5288C4" w14:textId="77777777" w:rsidR="002D545C" w:rsidRDefault="002D545C"/>
                          <w:p w14:paraId="67E100B3" w14:textId="77777777" w:rsidR="005A714F" w:rsidRDefault="005A714F" w:rsidP="00757498">
                            <w:pPr>
                              <w:keepNext/>
                            </w:pPr>
                            <w:r>
                              <w:rPr>
                                <w:noProof/>
                              </w:rPr>
                              <w:drawing>
                                <wp:inline distT="0" distB="0" distL="0" distR="0" wp14:anchorId="7610BDD1" wp14:editId="7B4EF940">
                                  <wp:extent cx="2669540" cy="1869092"/>
                                  <wp:effectExtent l="0" t="0" r="0" b="0"/>
                                  <wp:docPr id="14" name="Picture 14"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3DE4D33B" w14:textId="77777777" w:rsidR="005A714F" w:rsidRDefault="005A714F" w:rsidP="00757498">
                            <w:pPr>
                              <w:pStyle w:val="Caption"/>
                            </w:pPr>
                            <w:r>
                              <w:t>Figure</w:t>
                            </w:r>
                            <w:r>
                              <w:rPr>
                                <w:noProof/>
                              </w:rPr>
                              <w:t xml:space="preserve"> 8</w:t>
                            </w:r>
                            <w:r>
                              <w:t>: Administrative districts by main regions of the GCFRP</w:t>
                            </w:r>
                          </w:p>
                          <w:p w14:paraId="0E88501C" w14:textId="77777777" w:rsidR="005A714F" w:rsidRDefault="005A714F" w:rsidP="00D701C6"/>
                          <w:p w14:paraId="1E75F533" w14:textId="77777777" w:rsidR="005A714F" w:rsidRPr="00DC0E7C" w:rsidRDefault="005A714F" w:rsidP="00D701C6">
                            <w:pPr>
                              <w:rPr>
                                <w:rFonts w:cs="Times New Roman"/>
                                <w:sz w:val="20"/>
                                <w:szCs w:val="20"/>
                              </w:rPr>
                            </w:pPr>
                          </w:p>
                          <w:p w14:paraId="2E4C73C1" w14:textId="77777777" w:rsidR="005A714F" w:rsidRDefault="005A714F"/>
                          <w:p w14:paraId="46017EDE" w14:textId="77777777" w:rsidR="005A714F" w:rsidRDefault="005A714F" w:rsidP="00757498">
                            <w:pPr>
                              <w:keepNext/>
                            </w:pPr>
                            <w:r>
                              <w:rPr>
                                <w:noProof/>
                              </w:rPr>
                              <w:drawing>
                                <wp:inline distT="0" distB="0" distL="0" distR="0" wp14:anchorId="7610BDD1" wp14:editId="7B4EF940">
                                  <wp:extent cx="2669540" cy="1869092"/>
                                  <wp:effectExtent l="0" t="0" r="0" b="0"/>
                                  <wp:docPr id="15" name="Picture 15"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426CD6A0" w14:textId="77777777" w:rsidR="005A714F" w:rsidRDefault="005A714F" w:rsidP="00757498">
                            <w:pPr>
                              <w:pStyle w:val="Caption"/>
                            </w:pPr>
                            <w:r>
                              <w:t>Figure</w:t>
                            </w:r>
                            <w:r>
                              <w:rPr>
                                <w:noProof/>
                              </w:rPr>
                              <w:t xml:space="preserve"> 8</w:t>
                            </w:r>
                            <w:r>
                              <w:t>: Administrative districts by main regions of the GCFRP</w:t>
                            </w:r>
                          </w:p>
                          <w:p w14:paraId="64729901" w14:textId="77777777" w:rsidR="005A714F" w:rsidRDefault="005A714F" w:rsidP="00D701C6"/>
                          <w:p w14:paraId="1B64B640" w14:textId="77777777" w:rsidR="005A714F" w:rsidRPr="00DC0E7C" w:rsidRDefault="005A714F" w:rsidP="00D701C6">
                            <w:pPr>
                              <w:rPr>
                                <w:rFonts w:cs="Times New Roman"/>
                                <w:sz w:val="20"/>
                                <w:szCs w:val="20"/>
                              </w:rPr>
                            </w:pPr>
                          </w:p>
                          <w:p w14:paraId="01B06489" w14:textId="77777777" w:rsidR="005A714F" w:rsidRDefault="005A714F"/>
                          <w:p w14:paraId="68CF23ED" w14:textId="77777777" w:rsidR="002D545C" w:rsidRDefault="002D545C" w:rsidP="00757498">
                            <w:pPr>
                              <w:keepNext/>
                            </w:pPr>
                            <w:r>
                              <w:rPr>
                                <w:noProof/>
                              </w:rPr>
                              <w:drawing>
                                <wp:inline distT="0" distB="0" distL="0" distR="0" wp14:anchorId="7610BDD1" wp14:editId="7B4EF940">
                                  <wp:extent cx="2669540" cy="1869092"/>
                                  <wp:effectExtent l="0" t="0" r="0" b="0"/>
                                  <wp:docPr id="17" name="Picture 17"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6DA22D36" w14:textId="77777777" w:rsidR="002D545C" w:rsidRDefault="002D545C" w:rsidP="00757498">
                            <w:pPr>
                              <w:pStyle w:val="Caption"/>
                            </w:pPr>
                            <w:r>
                              <w:t>Figure</w:t>
                            </w:r>
                            <w:r>
                              <w:rPr>
                                <w:noProof/>
                              </w:rPr>
                              <w:t xml:space="preserve"> 8</w:t>
                            </w:r>
                            <w:r>
                              <w:t>: Administrative districts by main regions of the GCFRP</w:t>
                            </w:r>
                          </w:p>
                          <w:p w14:paraId="01AD62F6" w14:textId="77777777" w:rsidR="002D545C" w:rsidRDefault="002D545C" w:rsidP="00D701C6"/>
                          <w:p w14:paraId="73BA3209" w14:textId="77777777" w:rsidR="002D545C" w:rsidRPr="00DC0E7C" w:rsidRDefault="002D545C" w:rsidP="00D701C6">
                            <w:pPr>
                              <w:rPr>
                                <w:rFonts w:cs="Times New Roman"/>
                                <w:sz w:val="20"/>
                                <w:szCs w:val="20"/>
                              </w:rPr>
                            </w:pPr>
                          </w:p>
                          <w:p w14:paraId="491E65BA" w14:textId="77777777" w:rsidR="002D545C" w:rsidRDefault="002D545C"/>
                          <w:p w14:paraId="519279AA" w14:textId="77777777" w:rsidR="002D545C" w:rsidRDefault="002D545C" w:rsidP="00757498">
                            <w:pPr>
                              <w:keepNext/>
                            </w:pPr>
                            <w:r>
                              <w:rPr>
                                <w:noProof/>
                              </w:rPr>
                              <w:drawing>
                                <wp:inline distT="0" distB="0" distL="0" distR="0" wp14:anchorId="7610BDD1" wp14:editId="7B4EF940">
                                  <wp:extent cx="2669540" cy="1869092"/>
                                  <wp:effectExtent l="0" t="0" r="0" b="0"/>
                                  <wp:docPr id="18" name="Picture 18"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7B5248F8" w14:textId="5B1F86E3" w:rsidR="002D545C" w:rsidRDefault="002D545C" w:rsidP="00757498">
                            <w:pPr>
                              <w:pStyle w:val="Caption"/>
                            </w:pPr>
                            <w:r>
                              <w:t>Figure</w:t>
                            </w:r>
                            <w:r>
                              <w:rPr>
                                <w:noProof/>
                              </w:rPr>
                              <w:t xml:space="preserve"> 8</w:t>
                            </w:r>
                            <w:r>
                              <w:t>: Administrative districts by main regions of the GCFRP</w:t>
                            </w:r>
                          </w:p>
                          <w:p w14:paraId="6C602E8E" w14:textId="12FB665B" w:rsidR="002D545C" w:rsidRDefault="002D545C" w:rsidP="00D701C6"/>
                          <w:p w14:paraId="40E6ECA1" w14:textId="54227F2B" w:rsidR="002D545C" w:rsidRPr="00DC0E7C" w:rsidRDefault="002D545C" w:rsidP="00D701C6">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BF6A" id="Text Box 1" o:spid="_x0000_s1033" type="#_x0000_t202" style="position:absolute;left:0;text-align:left;margin-left:238pt;margin-top:2.55pt;width:268.55pt;height:1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8VhwIAAHoFAAAOAAAAZHJzL2Uyb0RvYy54bWysVFtv2jAUfp+0/2D5fQQY9BI1VKwV0yTU&#10;VoOpz8axS1Tbx7MNCfv1PXYSyrq9dNpLYh9/5/6dc3XdaEX2wvkKTEFHgyElwnAoK/NU0B/rxacL&#10;SnxgpmQKjCjoQXh6Pfv44aq2uRjDFlQpHEEjxue1Leg2BJtnmedboZkfgBUGHyU4zQJe3VNWOlaj&#10;da2y8XB4ltXgSuuAC+9Rets+0lmyL6Xg4V5KLwJRBcXYQvq69N3Ebza7YvmTY3Zb8S4M9g9RaFYZ&#10;dHo0dcsCIztX/WFKV9yBBxkGHHQGUlZcpBwwm9HwTTarLbMi5YLF8fZYJv//zPK7/YMjVYm9o8Qw&#10;jS1aiyaQL9CQUaxObX2OoJVFWGhQHJExU2+XwJ89QrITTKvgER0xjXQ6/jFPgorYgMOx6NELR+Hn&#10;yWg4vZhSwvFtPD47u5ymtmSv6tb58FWAJvFQUIddTSGw/dKHGADLe0j0ZmBRKZU6q8xvAgS2EpGo&#10;0WnH8NuI0ykclIhaynwXEkuTAo+CREpxoxzZM6QT41yYkIqU7CI6oiT6fo9ih4+qbVTvUT5qJM9g&#10;wlFZVwZc26g4S69hl899yLLFdw30bd6xBKHZNIkT5z0DNlAekAAO2gHyli8q7MWS+fDAHE4Mtha3&#10;QLjHj1RQFxS6EyVbcL/+Jo94JDK+UlLjBBbU/9wxJyhR3wxS/HI0mcSRTZfJ9HyMF3f6sjl9MTt9&#10;A9gVpDFGl44RH1R/lA70Iy6LefSKT8xw9F3Q0B9vQrsXcNlwMZ8nEA6pZWFpVpb3vI9MWzePzNmO&#10;jgGZfAf9rLL8DStbbOyPgfkugKwSZWOd26p29ccBT0zullHcIKf3hHpdmbMXAAAA//8DAFBLAwQU&#10;AAYACAAAACEAPVuDi94AAAAKAQAADwAAAGRycy9kb3ducmV2LnhtbEyPwU7DMBBE70j8g7VI3KiT&#10;FgIKcSqEVIEQF0I/wI2XOEq8tmI7CXw97glus5rVzJtqv5qRzTj53pKAfJMBQ2qt6qkTcPw83DwA&#10;80GSkqMlFPCNHvb15UUlS2UX+sC5CR1LIeRLKUCH4ErOfavRSL+xDil5X3YyMqRz6ria5JLCzci3&#10;WVZwI3tKDVo6fNbYDk00Ag7x5dXMPzy6t6ZdSLshHt8HIa6v1qdHYAHX8PcMZ/yEDnViOtlIyrNR&#10;wO19kbYEAXc5sLOf5bukTgJ2xTYHXlf8/4T6FwAA//8DAFBLAQItABQABgAIAAAAIQC2gziS/gAA&#10;AOEBAAATAAAAAAAAAAAAAAAAAAAAAABbQ29udGVudF9UeXBlc10ueG1sUEsBAi0AFAAGAAgAAAAh&#10;ADj9If/WAAAAlAEAAAsAAAAAAAAAAAAAAAAALwEAAF9yZWxzLy5yZWxzUEsBAi0AFAAGAAgAAAAh&#10;ACpWXxWHAgAAegUAAA4AAAAAAAAAAAAAAAAALgIAAGRycy9lMm9Eb2MueG1sUEsBAi0AFAAGAAgA&#10;AAAhAD1bg4veAAAACgEAAA8AAAAAAAAAAAAAAAAA4QQAAGRycy9kb3ducmV2LnhtbFBLBQYAAAAA&#10;BAAEAPMAAADsBQAAAAA=&#10;" filled="f" stroked="f">
                <v:path arrowok="t"/>
                <v:textbox>
                  <w:txbxContent>
                    <w:p w14:paraId="03F74B24" w14:textId="77777777" w:rsidR="005A714F" w:rsidRDefault="005A714F" w:rsidP="00757498">
                      <w:pPr>
                        <w:keepNext/>
                      </w:pPr>
                      <w:r>
                        <w:rPr>
                          <w:noProof/>
                        </w:rPr>
                        <w:drawing>
                          <wp:inline distT="0" distB="0" distL="0" distR="0" wp14:anchorId="7610BDD1" wp14:editId="7B4EF940">
                            <wp:extent cx="2669540" cy="1869092"/>
                            <wp:effectExtent l="0" t="0" r="0" b="0"/>
                            <wp:docPr id="33" name="Picture 33"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410A6365" w14:textId="77777777" w:rsidR="005A714F" w:rsidRDefault="005A714F" w:rsidP="00757498">
                      <w:pPr>
                        <w:pStyle w:val="Caption"/>
                      </w:pPr>
                      <w:r>
                        <w:t>Figure</w:t>
                      </w:r>
                      <w:r>
                        <w:rPr>
                          <w:noProof/>
                        </w:rPr>
                        <w:t xml:space="preserve"> 8</w:t>
                      </w:r>
                      <w:r>
                        <w:t>: Administrative districts by main regions of the GCFRP</w:t>
                      </w:r>
                    </w:p>
                    <w:p w14:paraId="4693DFD3" w14:textId="77777777" w:rsidR="005A714F" w:rsidRDefault="005A714F" w:rsidP="00D701C6"/>
                    <w:p w14:paraId="31FE7C18" w14:textId="77777777" w:rsidR="005A714F" w:rsidRPr="00DC0E7C" w:rsidRDefault="005A714F" w:rsidP="00D701C6">
                      <w:pPr>
                        <w:rPr>
                          <w:rFonts w:cs="Times New Roman"/>
                          <w:sz w:val="20"/>
                          <w:szCs w:val="20"/>
                        </w:rPr>
                      </w:pPr>
                    </w:p>
                    <w:p w14:paraId="0AEB616A" w14:textId="77777777" w:rsidR="005A714F" w:rsidRDefault="005A714F"/>
                    <w:p w14:paraId="0304D7EF" w14:textId="77777777" w:rsidR="005A714F" w:rsidRDefault="005A714F" w:rsidP="00757498">
                      <w:pPr>
                        <w:keepNext/>
                      </w:pPr>
                      <w:r>
                        <w:rPr>
                          <w:noProof/>
                        </w:rPr>
                        <w:drawing>
                          <wp:inline distT="0" distB="0" distL="0" distR="0" wp14:anchorId="7610BDD1" wp14:editId="7B4EF940">
                            <wp:extent cx="2669540" cy="1869092"/>
                            <wp:effectExtent l="0" t="0" r="0" b="0"/>
                            <wp:docPr id="8" name="Picture 8"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6BDC96AE" w14:textId="77777777" w:rsidR="005A714F" w:rsidRDefault="005A714F" w:rsidP="00757498">
                      <w:pPr>
                        <w:pStyle w:val="Caption"/>
                      </w:pPr>
                      <w:r>
                        <w:t>Figure</w:t>
                      </w:r>
                      <w:r>
                        <w:rPr>
                          <w:noProof/>
                        </w:rPr>
                        <w:t xml:space="preserve"> 8</w:t>
                      </w:r>
                      <w:r>
                        <w:t>: Administrative districts by main regions of the GCFRP</w:t>
                      </w:r>
                    </w:p>
                    <w:p w14:paraId="088D8D86" w14:textId="77777777" w:rsidR="005A714F" w:rsidRDefault="005A714F" w:rsidP="00D701C6"/>
                    <w:p w14:paraId="397AFEE9" w14:textId="77777777" w:rsidR="005A714F" w:rsidRPr="00DC0E7C" w:rsidRDefault="005A714F" w:rsidP="00D701C6">
                      <w:pPr>
                        <w:rPr>
                          <w:rFonts w:cs="Times New Roman"/>
                          <w:sz w:val="20"/>
                          <w:szCs w:val="20"/>
                        </w:rPr>
                      </w:pPr>
                    </w:p>
                    <w:p w14:paraId="3E91F115" w14:textId="77777777" w:rsidR="005A714F" w:rsidRDefault="005A714F"/>
                    <w:p w14:paraId="7FDA948E" w14:textId="77777777" w:rsidR="002D545C" w:rsidRDefault="002D545C" w:rsidP="00757498">
                      <w:pPr>
                        <w:keepNext/>
                      </w:pPr>
                      <w:r>
                        <w:rPr>
                          <w:noProof/>
                        </w:rPr>
                        <w:drawing>
                          <wp:inline distT="0" distB="0" distL="0" distR="0" wp14:anchorId="7610BDD1" wp14:editId="7B4EF940">
                            <wp:extent cx="2669540" cy="1869092"/>
                            <wp:effectExtent l="0" t="0" r="0" b="0"/>
                            <wp:docPr id="12" name="Picture 12"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7F821B4B" w14:textId="77777777" w:rsidR="002D545C" w:rsidRDefault="002D545C" w:rsidP="00757498">
                      <w:pPr>
                        <w:pStyle w:val="Caption"/>
                      </w:pPr>
                      <w:r>
                        <w:t>Figure</w:t>
                      </w:r>
                      <w:r>
                        <w:rPr>
                          <w:noProof/>
                        </w:rPr>
                        <w:t xml:space="preserve"> 8</w:t>
                      </w:r>
                      <w:r>
                        <w:t>: Administrative districts by main regions of the GCFRP</w:t>
                      </w:r>
                    </w:p>
                    <w:p w14:paraId="3D5E1B6F" w14:textId="77777777" w:rsidR="002D545C" w:rsidRDefault="002D545C" w:rsidP="00D701C6"/>
                    <w:p w14:paraId="5E4F4FA8" w14:textId="77777777" w:rsidR="002D545C" w:rsidRPr="00DC0E7C" w:rsidRDefault="002D545C" w:rsidP="00D701C6">
                      <w:pPr>
                        <w:rPr>
                          <w:rFonts w:cs="Times New Roman"/>
                          <w:sz w:val="20"/>
                          <w:szCs w:val="20"/>
                        </w:rPr>
                      </w:pPr>
                    </w:p>
                    <w:p w14:paraId="23AFD42C" w14:textId="77777777" w:rsidR="002D545C" w:rsidRDefault="002D545C"/>
                    <w:p w14:paraId="2B6B644B" w14:textId="77777777" w:rsidR="002D545C" w:rsidRDefault="002D545C" w:rsidP="00757498">
                      <w:pPr>
                        <w:keepNext/>
                      </w:pPr>
                      <w:r>
                        <w:rPr>
                          <w:noProof/>
                        </w:rPr>
                        <w:drawing>
                          <wp:inline distT="0" distB="0" distL="0" distR="0" wp14:anchorId="7610BDD1" wp14:editId="7B4EF940">
                            <wp:extent cx="2669540" cy="1869092"/>
                            <wp:effectExtent l="0" t="0" r="0" b="0"/>
                            <wp:docPr id="13" name="Picture 13"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51F34F96" w14:textId="77777777" w:rsidR="002D545C" w:rsidRDefault="002D545C" w:rsidP="00757498">
                      <w:pPr>
                        <w:pStyle w:val="Caption"/>
                      </w:pPr>
                      <w:r>
                        <w:t>Figure</w:t>
                      </w:r>
                      <w:r>
                        <w:rPr>
                          <w:noProof/>
                        </w:rPr>
                        <w:t xml:space="preserve"> 8</w:t>
                      </w:r>
                      <w:r>
                        <w:t>: Administrative districts by main regions of the GCFRP</w:t>
                      </w:r>
                    </w:p>
                    <w:p w14:paraId="7E410C20" w14:textId="77777777" w:rsidR="002D545C" w:rsidRDefault="002D545C" w:rsidP="00D701C6"/>
                    <w:p w14:paraId="207B1147" w14:textId="77777777" w:rsidR="002D545C" w:rsidRPr="00DC0E7C" w:rsidRDefault="002D545C" w:rsidP="00D701C6">
                      <w:pPr>
                        <w:rPr>
                          <w:rFonts w:cs="Times New Roman"/>
                          <w:sz w:val="20"/>
                          <w:szCs w:val="20"/>
                        </w:rPr>
                      </w:pPr>
                    </w:p>
                    <w:p w14:paraId="2C5288C4" w14:textId="77777777" w:rsidR="002D545C" w:rsidRDefault="002D545C"/>
                    <w:p w14:paraId="67E100B3" w14:textId="77777777" w:rsidR="005A714F" w:rsidRDefault="005A714F" w:rsidP="00757498">
                      <w:pPr>
                        <w:keepNext/>
                      </w:pPr>
                      <w:r>
                        <w:rPr>
                          <w:noProof/>
                        </w:rPr>
                        <w:drawing>
                          <wp:inline distT="0" distB="0" distL="0" distR="0" wp14:anchorId="7610BDD1" wp14:editId="7B4EF940">
                            <wp:extent cx="2669540" cy="1869092"/>
                            <wp:effectExtent l="0" t="0" r="0" b="0"/>
                            <wp:docPr id="14" name="Picture 14"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3DE4D33B" w14:textId="77777777" w:rsidR="005A714F" w:rsidRDefault="005A714F" w:rsidP="00757498">
                      <w:pPr>
                        <w:pStyle w:val="Caption"/>
                      </w:pPr>
                      <w:r>
                        <w:t>Figure</w:t>
                      </w:r>
                      <w:r>
                        <w:rPr>
                          <w:noProof/>
                        </w:rPr>
                        <w:t xml:space="preserve"> 8</w:t>
                      </w:r>
                      <w:r>
                        <w:t>: Administrative districts by main regions of the GCFRP</w:t>
                      </w:r>
                    </w:p>
                    <w:p w14:paraId="0E88501C" w14:textId="77777777" w:rsidR="005A714F" w:rsidRDefault="005A714F" w:rsidP="00D701C6"/>
                    <w:p w14:paraId="1E75F533" w14:textId="77777777" w:rsidR="005A714F" w:rsidRPr="00DC0E7C" w:rsidRDefault="005A714F" w:rsidP="00D701C6">
                      <w:pPr>
                        <w:rPr>
                          <w:rFonts w:cs="Times New Roman"/>
                          <w:sz w:val="20"/>
                          <w:szCs w:val="20"/>
                        </w:rPr>
                      </w:pPr>
                    </w:p>
                    <w:p w14:paraId="2E4C73C1" w14:textId="77777777" w:rsidR="005A714F" w:rsidRDefault="005A714F"/>
                    <w:p w14:paraId="46017EDE" w14:textId="77777777" w:rsidR="005A714F" w:rsidRDefault="005A714F" w:rsidP="00757498">
                      <w:pPr>
                        <w:keepNext/>
                      </w:pPr>
                      <w:r>
                        <w:rPr>
                          <w:noProof/>
                        </w:rPr>
                        <w:drawing>
                          <wp:inline distT="0" distB="0" distL="0" distR="0" wp14:anchorId="7610BDD1" wp14:editId="7B4EF940">
                            <wp:extent cx="2669540" cy="1869092"/>
                            <wp:effectExtent l="0" t="0" r="0" b="0"/>
                            <wp:docPr id="15" name="Picture 15"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426CD6A0" w14:textId="77777777" w:rsidR="005A714F" w:rsidRDefault="005A714F" w:rsidP="00757498">
                      <w:pPr>
                        <w:pStyle w:val="Caption"/>
                      </w:pPr>
                      <w:r>
                        <w:t>Figure</w:t>
                      </w:r>
                      <w:r>
                        <w:rPr>
                          <w:noProof/>
                        </w:rPr>
                        <w:t xml:space="preserve"> 8</w:t>
                      </w:r>
                      <w:r>
                        <w:t>: Administrative districts by main regions of the GCFRP</w:t>
                      </w:r>
                    </w:p>
                    <w:p w14:paraId="64729901" w14:textId="77777777" w:rsidR="005A714F" w:rsidRDefault="005A714F" w:rsidP="00D701C6"/>
                    <w:p w14:paraId="1B64B640" w14:textId="77777777" w:rsidR="005A714F" w:rsidRPr="00DC0E7C" w:rsidRDefault="005A714F" w:rsidP="00D701C6">
                      <w:pPr>
                        <w:rPr>
                          <w:rFonts w:cs="Times New Roman"/>
                          <w:sz w:val="20"/>
                          <w:szCs w:val="20"/>
                        </w:rPr>
                      </w:pPr>
                    </w:p>
                    <w:p w14:paraId="01B06489" w14:textId="77777777" w:rsidR="005A714F" w:rsidRDefault="005A714F"/>
                    <w:p w14:paraId="68CF23ED" w14:textId="77777777" w:rsidR="002D545C" w:rsidRDefault="002D545C" w:rsidP="00757498">
                      <w:pPr>
                        <w:keepNext/>
                      </w:pPr>
                      <w:r>
                        <w:rPr>
                          <w:noProof/>
                        </w:rPr>
                        <w:drawing>
                          <wp:inline distT="0" distB="0" distL="0" distR="0" wp14:anchorId="7610BDD1" wp14:editId="7B4EF940">
                            <wp:extent cx="2669540" cy="1869092"/>
                            <wp:effectExtent l="0" t="0" r="0" b="0"/>
                            <wp:docPr id="17" name="Picture 17"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6DA22D36" w14:textId="77777777" w:rsidR="002D545C" w:rsidRDefault="002D545C" w:rsidP="00757498">
                      <w:pPr>
                        <w:pStyle w:val="Caption"/>
                      </w:pPr>
                      <w:r>
                        <w:t>Figure</w:t>
                      </w:r>
                      <w:r>
                        <w:rPr>
                          <w:noProof/>
                        </w:rPr>
                        <w:t xml:space="preserve"> 8</w:t>
                      </w:r>
                      <w:r>
                        <w:t>: Administrative districts by main regions of the GCFRP</w:t>
                      </w:r>
                    </w:p>
                    <w:p w14:paraId="01AD62F6" w14:textId="77777777" w:rsidR="002D545C" w:rsidRDefault="002D545C" w:rsidP="00D701C6"/>
                    <w:p w14:paraId="73BA3209" w14:textId="77777777" w:rsidR="002D545C" w:rsidRPr="00DC0E7C" w:rsidRDefault="002D545C" w:rsidP="00D701C6">
                      <w:pPr>
                        <w:rPr>
                          <w:rFonts w:cs="Times New Roman"/>
                          <w:sz w:val="20"/>
                          <w:szCs w:val="20"/>
                        </w:rPr>
                      </w:pPr>
                    </w:p>
                    <w:p w14:paraId="491E65BA" w14:textId="77777777" w:rsidR="002D545C" w:rsidRDefault="002D545C"/>
                    <w:p w14:paraId="519279AA" w14:textId="77777777" w:rsidR="002D545C" w:rsidRDefault="002D545C" w:rsidP="00757498">
                      <w:pPr>
                        <w:keepNext/>
                      </w:pPr>
                      <w:r>
                        <w:rPr>
                          <w:noProof/>
                        </w:rPr>
                        <w:drawing>
                          <wp:inline distT="0" distB="0" distL="0" distR="0" wp14:anchorId="7610BDD1" wp14:editId="7B4EF940">
                            <wp:extent cx="2669540" cy="1869092"/>
                            <wp:effectExtent l="0" t="0" r="0" b="0"/>
                            <wp:docPr id="18" name="Picture 18" descr="Screen%20Shot%202017-08-01%20at%209.45.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8-01%20at%209.45.35%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067" cy="1873662"/>
                                    </a:xfrm>
                                    <a:prstGeom prst="rect">
                                      <a:avLst/>
                                    </a:prstGeom>
                                    <a:noFill/>
                                    <a:ln>
                                      <a:noFill/>
                                    </a:ln>
                                  </pic:spPr>
                                </pic:pic>
                              </a:graphicData>
                            </a:graphic>
                          </wp:inline>
                        </w:drawing>
                      </w:r>
                    </w:p>
                    <w:p w14:paraId="7B5248F8" w14:textId="5B1F86E3" w:rsidR="002D545C" w:rsidRDefault="002D545C" w:rsidP="00757498">
                      <w:pPr>
                        <w:pStyle w:val="Caption"/>
                      </w:pPr>
                      <w:r>
                        <w:t>Figure</w:t>
                      </w:r>
                      <w:r>
                        <w:rPr>
                          <w:noProof/>
                        </w:rPr>
                        <w:t xml:space="preserve"> 8</w:t>
                      </w:r>
                      <w:r>
                        <w:t>: Administrative districts by main regions of the GCFRP</w:t>
                      </w:r>
                    </w:p>
                    <w:p w14:paraId="6C602E8E" w14:textId="12FB665B" w:rsidR="002D545C" w:rsidRDefault="002D545C" w:rsidP="00D701C6"/>
                    <w:p w14:paraId="40E6ECA1" w14:textId="54227F2B" w:rsidR="002D545C" w:rsidRPr="00DC0E7C" w:rsidRDefault="002D545C" w:rsidP="00D701C6">
                      <w:pPr>
                        <w:rPr>
                          <w:rFonts w:cs="Times New Roman"/>
                          <w:sz w:val="20"/>
                          <w:szCs w:val="20"/>
                        </w:rPr>
                      </w:pPr>
                    </w:p>
                  </w:txbxContent>
                </v:textbox>
                <w10:wrap type="square"/>
              </v:shape>
            </w:pict>
          </mc:Fallback>
        </mc:AlternateContent>
      </w:r>
      <w:r w:rsidR="00D701C6" w:rsidRPr="00DC0E7C">
        <w:rPr>
          <w:rFonts w:cs="Times New Roman"/>
          <w:noProof/>
          <w:color w:val="000000" w:themeColor="text1"/>
        </w:rPr>
        <mc:AlternateContent>
          <mc:Choice Requires="wps">
            <w:drawing>
              <wp:anchor distT="0" distB="0" distL="114300" distR="114300" simplePos="0" relativeHeight="251703296" behindDoc="0" locked="0" layoutInCell="1" allowOverlap="1" wp14:anchorId="1439FBD0" wp14:editId="6FC1E6D6">
                <wp:simplePos x="0" y="0"/>
                <wp:positionH relativeFrom="column">
                  <wp:posOffset>4872990</wp:posOffset>
                </wp:positionH>
                <wp:positionV relativeFrom="paragraph">
                  <wp:posOffset>170815</wp:posOffset>
                </wp:positionV>
                <wp:extent cx="869950" cy="412750"/>
                <wp:effectExtent l="0" t="0" r="6350" b="6350"/>
                <wp:wrapNone/>
                <wp:docPr id="2" name="Rectangle 2"/>
                <wp:cNvGraphicFramePr/>
                <a:graphic xmlns:a="http://schemas.openxmlformats.org/drawingml/2006/main">
                  <a:graphicData uri="http://schemas.microsoft.com/office/word/2010/wordprocessingShape">
                    <wps:wsp>
                      <wps:cNvSpPr/>
                      <wps:spPr>
                        <a:xfrm>
                          <a:off x="0" y="0"/>
                          <a:ext cx="869950"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9C16DE5" id="Rectangle 2" o:spid="_x0000_s1026" style="position:absolute;margin-left:383.7pt;margin-top:13.45pt;width:68.5pt;height:3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lckAIAAIMFAAAOAAAAZHJzL2Uyb0RvYy54bWysVMFu2zAMvQ/YPwi6r46NpG2COkXQIsOA&#10;oi3aDj0rshQbkEVNUuJkXz9Ksp2uK3YYloNCieQj+Uzy6vrQKrIX1jWgS5qfTSgRmkPV6G1Jv7+s&#10;v1xS4jzTFVOgRUmPwtHr5edPV51ZiAJqUJWwBEG0W3SmpLX3ZpFljteiZe4MjNColGBb5vFqt1ll&#10;WYforcqKyeQ868BWxgIXzuHrbVLSZcSXUnD/IKUTnqiSYm4+njaem3Bmyyu22Fpm6ob3abB/yKJl&#10;jcagI9Qt84zsbPMHVNtwCw6kP+PQZiBlw0WsAavJJ++qea6ZEbEWJMeZkSb3/2D5/f7RkqYqaUGJ&#10;Zi1+oickjemtEqQI9HTGLdDq2Tza/uZQDLUepG3DP1ZBDpHS40ipOHjC8fHyfD6fIfEcVdO8uEAZ&#10;UbKTs7HOfxXQkiCU1GLwSCTb3zmfTAeTEMuBaqp1o1S8hC4RN8qSPcPvu9nmPfhvVkoHWw3BKwGG&#10;lyzUlSqJkj8qEeyUfhISCcHci5hIbMVTEMa50D5PqppVIsWeTfA3RB/SioVGwIAsMf6I3QMMlglk&#10;wE5Z9vbBVcROHp0nf0ssOY8eMTJoPzq3jQb7EYDCqvrIyX4gKVETWNpAdcR2sZDmyBm+bvCz3THn&#10;H5nFwcEvjcvAP+AhFXQlhV6ipAb786P3YI/9jFpKOhzEkrofO2YFJeqbxk6f59NpmNx4mc4uCrzY&#10;t5rNW43etTeAvZDj2jE8isHeq0GUFtpX3BmrEBVVTHOMXVLu7XC58WlB4NbhYrWKZjithvk7/Wx4&#10;AA+shrZ8Obwya/re9dj09zAMLVu8a+FkGzw1rHYeZBP7+8RrzzdOemycfiuFVfL2Hq1Ou3P5CwAA&#10;//8DAFBLAwQUAAYACAAAACEAuK1Jo+QAAAAOAQAADwAAAGRycy9kb3ducmV2LnhtbExPyU7DMBC9&#10;I/EP1iBxQdRpU6VNGqdiERIXDpQK9ejGJrYaj6PYTVK+nuEEl9Esb95SbifXskH3wXoUMJ8lwDTW&#10;XllsBOw/Xu7XwEKUqGTrUQu46ADb6vqqlIXyI77rYRcbRiQYCinAxNgVnIfaaCfDzHca6fbleycj&#10;jX3DVS9HInctXyRJxp20SApGdvrJ6Pq0OzsBb5c0fR3u0tO4t2ljv/nh8dN4IW5vpucNlYcNsKin&#10;+PcBvxnIP1Rk7OjPqAJrBayy1ZKgAhZZDowAebKkxZGaeQ68Kvn/GNUPAAAA//8DAFBLAQItABQA&#10;BgAIAAAAIQC2gziS/gAAAOEBAAATAAAAAAAAAAAAAAAAAAAAAABbQ29udGVudF9UeXBlc10ueG1s&#10;UEsBAi0AFAAGAAgAAAAhADj9If/WAAAAlAEAAAsAAAAAAAAAAAAAAAAALwEAAF9yZWxzLy5yZWxz&#10;UEsBAi0AFAAGAAgAAAAhANiGOVyQAgAAgwUAAA4AAAAAAAAAAAAAAAAALgIAAGRycy9lMm9Eb2Mu&#10;eG1sUEsBAi0AFAAGAAgAAAAhALitSaPkAAAADgEAAA8AAAAAAAAAAAAAAAAA6gQAAGRycy9kb3du&#10;cmV2LnhtbFBLBQYAAAAABAAEAPMAAAD7BQAAAAA=&#10;" fillcolor="white [3212]" stroked="f" strokeweight="1pt"/>
            </w:pict>
          </mc:Fallback>
        </mc:AlternateContent>
      </w:r>
      <w:r w:rsidR="00D701C6" w:rsidRPr="00DC0E7C">
        <w:rPr>
          <w:rFonts w:cs="Times New Roman"/>
          <w:color w:val="000000" w:themeColor="text1"/>
        </w:rPr>
        <w:t xml:space="preserve"> </w:t>
      </w:r>
    </w:p>
    <w:p w14:paraId="11D17FAF" w14:textId="79A548ED" w:rsidR="00BB36A7" w:rsidRDefault="00BB36A7" w:rsidP="00BB36A7">
      <w:pPr>
        <w:pStyle w:val="Caption"/>
        <w:keepNext/>
      </w:pPr>
      <w:bookmarkStart w:id="88" w:name="_Toc534715834"/>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20</w:t>
      </w:r>
      <w:r w:rsidR="00EB4916">
        <w:rPr>
          <w:noProof/>
        </w:rPr>
        <w:fldChar w:fldCharType="end"/>
      </w:r>
      <w:r>
        <w:t>: BS study areas</w:t>
      </w:r>
      <w:bookmarkEnd w:id="8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1148"/>
        <w:gridCol w:w="2630"/>
      </w:tblGrid>
      <w:tr w:rsidR="00D701C6" w:rsidRPr="00B038F0" w14:paraId="1290DFA1" w14:textId="77777777" w:rsidTr="00360A6F">
        <w:trPr>
          <w:trHeight w:val="187"/>
        </w:trPr>
        <w:tc>
          <w:tcPr>
            <w:tcW w:w="632" w:type="dxa"/>
            <w:tcBorders>
              <w:bottom w:val="single" w:sz="4" w:space="0" w:color="auto"/>
            </w:tcBorders>
          </w:tcPr>
          <w:p w14:paraId="27116BF8" w14:textId="77777777" w:rsidR="00D701C6" w:rsidRPr="00DC0E7C" w:rsidRDefault="00D701C6" w:rsidP="00360A6F">
            <w:pPr>
              <w:jc w:val="both"/>
              <w:rPr>
                <w:rFonts w:cs="Times New Roman"/>
                <w:b/>
                <w:sz w:val="20"/>
                <w:szCs w:val="20"/>
              </w:rPr>
            </w:pPr>
            <w:r w:rsidRPr="00DC0E7C">
              <w:rPr>
                <w:rFonts w:cs="Times New Roman"/>
                <w:sz w:val="20"/>
                <w:szCs w:val="20"/>
              </w:rPr>
              <w:t>HIA</w:t>
            </w:r>
          </w:p>
        </w:tc>
        <w:tc>
          <w:tcPr>
            <w:tcW w:w="1148" w:type="dxa"/>
            <w:tcBorders>
              <w:bottom w:val="single" w:sz="4" w:space="0" w:color="auto"/>
            </w:tcBorders>
          </w:tcPr>
          <w:p w14:paraId="6267CFAD" w14:textId="77777777" w:rsidR="00D701C6" w:rsidRPr="00DC0E7C" w:rsidRDefault="00D701C6" w:rsidP="00360A6F">
            <w:pPr>
              <w:jc w:val="both"/>
              <w:rPr>
                <w:rFonts w:cs="Times New Roman"/>
                <w:b/>
                <w:sz w:val="20"/>
                <w:szCs w:val="20"/>
              </w:rPr>
            </w:pPr>
            <w:r w:rsidRPr="00DC0E7C">
              <w:rPr>
                <w:rFonts w:cs="Times New Roman"/>
                <w:sz w:val="20"/>
                <w:szCs w:val="20"/>
              </w:rPr>
              <w:t>Region</w:t>
            </w:r>
          </w:p>
        </w:tc>
        <w:tc>
          <w:tcPr>
            <w:tcW w:w="2630" w:type="dxa"/>
            <w:tcBorders>
              <w:bottom w:val="single" w:sz="4" w:space="0" w:color="auto"/>
            </w:tcBorders>
          </w:tcPr>
          <w:p w14:paraId="4396FDBC" w14:textId="77777777" w:rsidR="00D701C6" w:rsidRPr="00DC0E7C" w:rsidRDefault="00D701C6" w:rsidP="00360A6F">
            <w:pPr>
              <w:rPr>
                <w:rFonts w:cs="Times New Roman"/>
                <w:b/>
                <w:sz w:val="20"/>
                <w:szCs w:val="20"/>
              </w:rPr>
            </w:pPr>
            <w:r w:rsidRPr="00DC0E7C">
              <w:rPr>
                <w:rFonts w:cs="Times New Roman"/>
                <w:sz w:val="20"/>
                <w:szCs w:val="20"/>
              </w:rPr>
              <w:t>Study Area (Districts)</w:t>
            </w:r>
          </w:p>
        </w:tc>
      </w:tr>
      <w:tr w:rsidR="00D701C6" w:rsidRPr="00B038F0" w14:paraId="7AB079E3" w14:textId="77777777" w:rsidTr="00360A6F">
        <w:trPr>
          <w:trHeight w:val="330"/>
        </w:trPr>
        <w:tc>
          <w:tcPr>
            <w:tcW w:w="632" w:type="dxa"/>
            <w:tcBorders>
              <w:top w:val="single" w:sz="4" w:space="0" w:color="auto"/>
            </w:tcBorders>
          </w:tcPr>
          <w:p w14:paraId="5ADFDE28"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4</w:t>
            </w:r>
          </w:p>
        </w:tc>
        <w:tc>
          <w:tcPr>
            <w:tcW w:w="1148" w:type="dxa"/>
            <w:tcBorders>
              <w:top w:val="single" w:sz="4" w:space="0" w:color="auto"/>
            </w:tcBorders>
          </w:tcPr>
          <w:p w14:paraId="595A86FC"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Eastern</w:t>
            </w:r>
          </w:p>
        </w:tc>
        <w:tc>
          <w:tcPr>
            <w:tcW w:w="2630" w:type="dxa"/>
            <w:tcBorders>
              <w:top w:val="single" w:sz="4" w:space="0" w:color="auto"/>
            </w:tcBorders>
          </w:tcPr>
          <w:p w14:paraId="00F96551"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 xml:space="preserve">Begoro, Kibi </w:t>
            </w:r>
          </w:p>
        </w:tc>
      </w:tr>
      <w:tr w:rsidR="00D701C6" w:rsidRPr="00B038F0" w14:paraId="56A5FE56" w14:textId="77777777" w:rsidTr="00360A6F">
        <w:trPr>
          <w:trHeight w:val="341"/>
        </w:trPr>
        <w:tc>
          <w:tcPr>
            <w:tcW w:w="632" w:type="dxa"/>
          </w:tcPr>
          <w:p w14:paraId="5F40F2C6"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5</w:t>
            </w:r>
          </w:p>
        </w:tc>
        <w:tc>
          <w:tcPr>
            <w:tcW w:w="1148" w:type="dxa"/>
          </w:tcPr>
          <w:p w14:paraId="59AE7E4E"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Central</w:t>
            </w:r>
          </w:p>
        </w:tc>
        <w:tc>
          <w:tcPr>
            <w:tcW w:w="2630" w:type="dxa"/>
          </w:tcPr>
          <w:p w14:paraId="16305127"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Assin Fosu</w:t>
            </w:r>
          </w:p>
        </w:tc>
      </w:tr>
      <w:tr w:rsidR="00D701C6" w:rsidRPr="00B038F0" w14:paraId="7BBEA072" w14:textId="77777777" w:rsidTr="00360A6F">
        <w:trPr>
          <w:trHeight w:val="421"/>
        </w:trPr>
        <w:tc>
          <w:tcPr>
            <w:tcW w:w="632" w:type="dxa"/>
          </w:tcPr>
          <w:p w14:paraId="391B19C9"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6</w:t>
            </w:r>
          </w:p>
        </w:tc>
        <w:tc>
          <w:tcPr>
            <w:tcW w:w="1148" w:type="dxa"/>
          </w:tcPr>
          <w:p w14:paraId="5FB9071D"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Ashanti</w:t>
            </w:r>
          </w:p>
        </w:tc>
        <w:tc>
          <w:tcPr>
            <w:tcW w:w="2630" w:type="dxa"/>
          </w:tcPr>
          <w:p w14:paraId="5852CE3B"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 xml:space="preserve">New Edubiase, Fomena </w:t>
            </w:r>
          </w:p>
        </w:tc>
      </w:tr>
      <w:tr w:rsidR="00D701C6" w:rsidRPr="00B038F0" w14:paraId="7AB5689B" w14:textId="77777777" w:rsidTr="00360A6F">
        <w:trPr>
          <w:trHeight w:val="548"/>
        </w:trPr>
        <w:tc>
          <w:tcPr>
            <w:tcW w:w="632" w:type="dxa"/>
          </w:tcPr>
          <w:p w14:paraId="5B1E2EA6"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7</w:t>
            </w:r>
          </w:p>
        </w:tc>
        <w:tc>
          <w:tcPr>
            <w:tcW w:w="1148" w:type="dxa"/>
          </w:tcPr>
          <w:p w14:paraId="2FF06C40"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 xml:space="preserve">Brong Ahafo </w:t>
            </w:r>
          </w:p>
        </w:tc>
        <w:tc>
          <w:tcPr>
            <w:tcW w:w="2630" w:type="dxa"/>
          </w:tcPr>
          <w:p w14:paraId="357593D7" w14:textId="77777777" w:rsidR="00D701C6" w:rsidRPr="00DC0E7C" w:rsidRDefault="00D701C6" w:rsidP="00360A6F">
            <w:pPr>
              <w:rPr>
                <w:rFonts w:cs="Times New Roman"/>
                <w:color w:val="000000" w:themeColor="text1"/>
                <w:sz w:val="20"/>
                <w:szCs w:val="20"/>
              </w:rPr>
            </w:pPr>
            <w:r w:rsidRPr="00DC0E7C">
              <w:rPr>
                <w:rFonts w:cs="Times New Roman"/>
                <w:color w:val="000000" w:themeColor="text1"/>
                <w:sz w:val="20"/>
                <w:szCs w:val="20"/>
              </w:rPr>
              <w:t>Goaso</w:t>
            </w:r>
          </w:p>
        </w:tc>
      </w:tr>
      <w:tr w:rsidR="00D701C6" w:rsidRPr="00B038F0" w14:paraId="746E03D3" w14:textId="77777777" w:rsidTr="00360A6F">
        <w:trPr>
          <w:trHeight w:val="421"/>
        </w:trPr>
        <w:tc>
          <w:tcPr>
            <w:tcW w:w="632" w:type="dxa"/>
          </w:tcPr>
          <w:p w14:paraId="1C7B09C8"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8</w:t>
            </w:r>
          </w:p>
        </w:tc>
        <w:tc>
          <w:tcPr>
            <w:tcW w:w="1148" w:type="dxa"/>
          </w:tcPr>
          <w:p w14:paraId="373300B8"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Western</w:t>
            </w:r>
          </w:p>
        </w:tc>
        <w:tc>
          <w:tcPr>
            <w:tcW w:w="2630" w:type="dxa"/>
          </w:tcPr>
          <w:p w14:paraId="3AAF5C20"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 xml:space="preserve">Enchi, Akontombra </w:t>
            </w:r>
          </w:p>
        </w:tc>
      </w:tr>
      <w:tr w:rsidR="00D701C6" w:rsidRPr="00B038F0" w14:paraId="533E54D8" w14:textId="77777777" w:rsidTr="00360A6F">
        <w:trPr>
          <w:trHeight w:val="395"/>
        </w:trPr>
        <w:tc>
          <w:tcPr>
            <w:tcW w:w="632" w:type="dxa"/>
          </w:tcPr>
          <w:p w14:paraId="3B95AB71"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9</w:t>
            </w:r>
          </w:p>
        </w:tc>
        <w:tc>
          <w:tcPr>
            <w:tcW w:w="1148" w:type="dxa"/>
          </w:tcPr>
          <w:p w14:paraId="77DED634"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Western</w:t>
            </w:r>
          </w:p>
        </w:tc>
        <w:tc>
          <w:tcPr>
            <w:tcW w:w="2630" w:type="dxa"/>
          </w:tcPr>
          <w:p w14:paraId="3ACC8606" w14:textId="77777777" w:rsidR="00D701C6" w:rsidRPr="00DC0E7C" w:rsidRDefault="00D701C6" w:rsidP="00360A6F">
            <w:pPr>
              <w:jc w:val="both"/>
              <w:rPr>
                <w:rFonts w:cs="Times New Roman"/>
                <w:color w:val="000000" w:themeColor="text1"/>
                <w:sz w:val="20"/>
                <w:szCs w:val="20"/>
              </w:rPr>
            </w:pPr>
            <w:r w:rsidRPr="00DC0E7C">
              <w:rPr>
                <w:rFonts w:cs="Times New Roman"/>
                <w:color w:val="000000" w:themeColor="text1"/>
                <w:sz w:val="20"/>
                <w:szCs w:val="20"/>
              </w:rPr>
              <w:t>Juabeso, Debiso</w:t>
            </w:r>
          </w:p>
        </w:tc>
      </w:tr>
    </w:tbl>
    <w:p w14:paraId="1949B2F2" w14:textId="77777777" w:rsidR="00D701C6" w:rsidRPr="006E556B" w:rsidRDefault="00D701C6" w:rsidP="00D701C6">
      <w:pPr>
        <w:jc w:val="both"/>
        <w:rPr>
          <w:rFonts w:ascii="Times New Roman" w:hAnsi="Times New Roman" w:cs="Times New Roman"/>
          <w:color w:val="000000" w:themeColor="text1"/>
        </w:rPr>
      </w:pPr>
    </w:p>
    <w:p w14:paraId="5DD95BFB" w14:textId="77777777" w:rsidR="00360A6F" w:rsidRDefault="00360A6F" w:rsidP="00D701C6">
      <w:pPr>
        <w:jc w:val="both"/>
        <w:rPr>
          <w:rFonts w:cstheme="minorHAnsi"/>
        </w:rPr>
      </w:pPr>
      <w:bookmarkStart w:id="89" w:name="_Toc508488708"/>
      <w:bookmarkStart w:id="90" w:name="_Toc511428747"/>
    </w:p>
    <w:p w14:paraId="087CAA7E" w14:textId="77777777" w:rsidR="00360A6F" w:rsidRDefault="00360A6F" w:rsidP="00D701C6">
      <w:pPr>
        <w:jc w:val="both"/>
        <w:rPr>
          <w:rFonts w:cstheme="minorHAnsi"/>
        </w:rPr>
      </w:pPr>
    </w:p>
    <w:p w14:paraId="40F04081" w14:textId="52E02617" w:rsidR="00360A6F" w:rsidRDefault="00360A6F" w:rsidP="00360A6F">
      <w:pPr>
        <w:pStyle w:val="Caption"/>
        <w:keepNext/>
      </w:pPr>
      <w:bookmarkStart w:id="91" w:name="_Toc534715835"/>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21</w:t>
      </w:r>
      <w:r w:rsidR="00EB4916">
        <w:rPr>
          <w:noProof/>
        </w:rPr>
        <w:fldChar w:fldCharType="end"/>
      </w:r>
      <w:r>
        <w:t>: Focus group discussion locations, gender make-up and dates</w:t>
      </w:r>
      <w:bookmarkEnd w:id="91"/>
    </w:p>
    <w:tbl>
      <w:tblPr>
        <w:tblStyle w:val="GridTable4-Accent5"/>
        <w:tblW w:w="0" w:type="auto"/>
        <w:tblLook w:val="04A0" w:firstRow="1" w:lastRow="0" w:firstColumn="1" w:lastColumn="0" w:noHBand="0" w:noVBand="1"/>
      </w:tblPr>
      <w:tblGrid>
        <w:gridCol w:w="2212"/>
        <w:gridCol w:w="933"/>
        <w:gridCol w:w="918"/>
        <w:gridCol w:w="2142"/>
      </w:tblGrid>
      <w:tr w:rsidR="00360A6F" w:rsidRPr="00E11E16" w14:paraId="6ABFCBE5" w14:textId="77777777" w:rsidTr="00360A6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12" w:type="dxa"/>
          </w:tcPr>
          <w:p w14:paraId="2A6C0C34"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rPr>
              <w:t>Districts</w:t>
            </w:r>
          </w:p>
        </w:tc>
        <w:tc>
          <w:tcPr>
            <w:tcW w:w="933" w:type="dxa"/>
          </w:tcPr>
          <w:p w14:paraId="0E1CFC89" w14:textId="77777777" w:rsidR="00360A6F" w:rsidRPr="00360A6F" w:rsidRDefault="00360A6F" w:rsidP="00360A6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60A6F">
              <w:rPr>
                <w:rFonts w:asciiTheme="majorHAnsi" w:hAnsiTheme="majorHAnsi" w:cstheme="majorHAnsi"/>
              </w:rPr>
              <w:t>Male</w:t>
            </w:r>
          </w:p>
        </w:tc>
        <w:tc>
          <w:tcPr>
            <w:tcW w:w="918" w:type="dxa"/>
          </w:tcPr>
          <w:p w14:paraId="0910DEDA" w14:textId="77777777" w:rsidR="00360A6F" w:rsidRPr="00360A6F" w:rsidRDefault="00360A6F" w:rsidP="00360A6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60A6F">
              <w:rPr>
                <w:rFonts w:asciiTheme="majorHAnsi" w:hAnsiTheme="majorHAnsi" w:cstheme="majorHAnsi"/>
              </w:rPr>
              <w:t>Female</w:t>
            </w:r>
          </w:p>
        </w:tc>
        <w:tc>
          <w:tcPr>
            <w:tcW w:w="2142" w:type="dxa"/>
          </w:tcPr>
          <w:p w14:paraId="674204D2" w14:textId="77777777" w:rsidR="00360A6F" w:rsidRPr="00360A6F" w:rsidRDefault="00360A6F" w:rsidP="00360A6F">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60A6F">
              <w:rPr>
                <w:rFonts w:asciiTheme="majorHAnsi" w:hAnsiTheme="majorHAnsi" w:cstheme="majorHAnsi"/>
              </w:rPr>
              <w:t>Date</w:t>
            </w:r>
          </w:p>
        </w:tc>
      </w:tr>
      <w:tr w:rsidR="00360A6F" w:rsidRPr="00E11E16" w14:paraId="5896BD5A" w14:textId="77777777" w:rsidTr="00360A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12" w:type="dxa"/>
          </w:tcPr>
          <w:p w14:paraId="5AFE07B3" w14:textId="77777777" w:rsidR="00360A6F" w:rsidRPr="00360A6F" w:rsidRDefault="00360A6F" w:rsidP="00360A6F">
            <w:pPr>
              <w:tabs>
                <w:tab w:val="left" w:pos="1080"/>
              </w:tabs>
              <w:jc w:val="both"/>
              <w:rPr>
                <w:rFonts w:asciiTheme="majorHAnsi" w:hAnsiTheme="majorHAnsi" w:cstheme="majorHAnsi"/>
                <w:b w:val="0"/>
              </w:rPr>
            </w:pPr>
            <w:r w:rsidRPr="00360A6F">
              <w:rPr>
                <w:rFonts w:asciiTheme="majorHAnsi" w:hAnsiTheme="majorHAnsi" w:cstheme="majorHAnsi"/>
                <w:b w:val="0"/>
              </w:rPr>
              <w:t>New Edubiase</w:t>
            </w:r>
          </w:p>
        </w:tc>
        <w:tc>
          <w:tcPr>
            <w:tcW w:w="933" w:type="dxa"/>
          </w:tcPr>
          <w:p w14:paraId="5E7A535D"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45</w:t>
            </w:r>
          </w:p>
        </w:tc>
        <w:tc>
          <w:tcPr>
            <w:tcW w:w="918" w:type="dxa"/>
          </w:tcPr>
          <w:p w14:paraId="15DD01DC"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20</w:t>
            </w:r>
          </w:p>
        </w:tc>
        <w:tc>
          <w:tcPr>
            <w:tcW w:w="2142" w:type="dxa"/>
          </w:tcPr>
          <w:p w14:paraId="5A9D1E0D" w14:textId="77777777" w:rsidR="00360A6F" w:rsidRPr="00360A6F" w:rsidRDefault="00360A6F" w:rsidP="00360A6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02 November, 2017</w:t>
            </w:r>
          </w:p>
        </w:tc>
      </w:tr>
      <w:tr w:rsidR="00360A6F" w:rsidRPr="00E11E16" w14:paraId="3366A6D8" w14:textId="77777777" w:rsidTr="00360A6F">
        <w:trPr>
          <w:trHeight w:val="264"/>
        </w:trPr>
        <w:tc>
          <w:tcPr>
            <w:cnfStyle w:val="001000000000" w:firstRow="0" w:lastRow="0" w:firstColumn="1" w:lastColumn="0" w:oddVBand="0" w:evenVBand="0" w:oddHBand="0" w:evenHBand="0" w:firstRowFirstColumn="0" w:firstRowLastColumn="0" w:lastRowFirstColumn="0" w:lastRowLastColumn="0"/>
            <w:tcW w:w="2212" w:type="dxa"/>
          </w:tcPr>
          <w:p w14:paraId="29EAFD5D"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Goaso</w:t>
            </w:r>
          </w:p>
        </w:tc>
        <w:tc>
          <w:tcPr>
            <w:tcW w:w="933" w:type="dxa"/>
          </w:tcPr>
          <w:p w14:paraId="3706A031"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35</w:t>
            </w:r>
          </w:p>
        </w:tc>
        <w:tc>
          <w:tcPr>
            <w:tcW w:w="918" w:type="dxa"/>
          </w:tcPr>
          <w:p w14:paraId="143C559D"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9</w:t>
            </w:r>
          </w:p>
        </w:tc>
        <w:tc>
          <w:tcPr>
            <w:tcW w:w="2142" w:type="dxa"/>
          </w:tcPr>
          <w:p w14:paraId="69AD2B65" w14:textId="77777777" w:rsidR="00360A6F" w:rsidRPr="00360A6F" w:rsidRDefault="00360A6F" w:rsidP="00360A6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02 November, 2017</w:t>
            </w:r>
          </w:p>
        </w:tc>
      </w:tr>
      <w:tr w:rsidR="00360A6F" w:rsidRPr="00E11E16" w14:paraId="405348C9" w14:textId="77777777" w:rsidTr="00360A6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12" w:type="dxa"/>
          </w:tcPr>
          <w:p w14:paraId="041B8E8E"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Enchi</w:t>
            </w:r>
          </w:p>
        </w:tc>
        <w:tc>
          <w:tcPr>
            <w:tcW w:w="933" w:type="dxa"/>
          </w:tcPr>
          <w:p w14:paraId="30388826"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27</w:t>
            </w:r>
          </w:p>
        </w:tc>
        <w:tc>
          <w:tcPr>
            <w:tcW w:w="918" w:type="dxa"/>
          </w:tcPr>
          <w:p w14:paraId="03CBD3E1"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11</w:t>
            </w:r>
          </w:p>
        </w:tc>
        <w:tc>
          <w:tcPr>
            <w:tcW w:w="2142" w:type="dxa"/>
          </w:tcPr>
          <w:p w14:paraId="3D8C0973" w14:textId="77777777" w:rsidR="00360A6F" w:rsidRPr="00360A6F" w:rsidRDefault="00360A6F" w:rsidP="00360A6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08 November, 2017</w:t>
            </w:r>
          </w:p>
        </w:tc>
      </w:tr>
      <w:tr w:rsidR="00360A6F" w:rsidRPr="00E11E16" w14:paraId="0764AD8D" w14:textId="77777777" w:rsidTr="00360A6F">
        <w:trPr>
          <w:trHeight w:val="264"/>
        </w:trPr>
        <w:tc>
          <w:tcPr>
            <w:cnfStyle w:val="001000000000" w:firstRow="0" w:lastRow="0" w:firstColumn="1" w:lastColumn="0" w:oddVBand="0" w:evenVBand="0" w:oddHBand="0" w:evenHBand="0" w:firstRowFirstColumn="0" w:firstRowLastColumn="0" w:lastRowFirstColumn="0" w:lastRowLastColumn="0"/>
            <w:tcW w:w="2212" w:type="dxa"/>
          </w:tcPr>
          <w:p w14:paraId="561C0FD9"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Juabeso</w:t>
            </w:r>
          </w:p>
        </w:tc>
        <w:tc>
          <w:tcPr>
            <w:tcW w:w="933" w:type="dxa"/>
          </w:tcPr>
          <w:p w14:paraId="0D98E6F4"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24</w:t>
            </w:r>
          </w:p>
        </w:tc>
        <w:tc>
          <w:tcPr>
            <w:tcW w:w="918" w:type="dxa"/>
          </w:tcPr>
          <w:p w14:paraId="3DE0E06E"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10</w:t>
            </w:r>
          </w:p>
        </w:tc>
        <w:tc>
          <w:tcPr>
            <w:tcW w:w="2142" w:type="dxa"/>
          </w:tcPr>
          <w:p w14:paraId="770EA1DE" w14:textId="77777777" w:rsidR="00360A6F" w:rsidRPr="00360A6F" w:rsidRDefault="00360A6F" w:rsidP="00360A6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08 November, 2017</w:t>
            </w:r>
          </w:p>
        </w:tc>
      </w:tr>
      <w:tr w:rsidR="00360A6F" w:rsidRPr="00E11E16" w14:paraId="2BEAB02E" w14:textId="77777777" w:rsidTr="00360A6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12" w:type="dxa"/>
          </w:tcPr>
          <w:p w14:paraId="3C629CEA"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Akontombra</w:t>
            </w:r>
          </w:p>
        </w:tc>
        <w:tc>
          <w:tcPr>
            <w:tcW w:w="933" w:type="dxa"/>
          </w:tcPr>
          <w:p w14:paraId="2E2A9AAB"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33</w:t>
            </w:r>
          </w:p>
        </w:tc>
        <w:tc>
          <w:tcPr>
            <w:tcW w:w="918" w:type="dxa"/>
          </w:tcPr>
          <w:p w14:paraId="337C6DE9"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9</w:t>
            </w:r>
          </w:p>
        </w:tc>
        <w:tc>
          <w:tcPr>
            <w:tcW w:w="2142" w:type="dxa"/>
          </w:tcPr>
          <w:p w14:paraId="47914AAD" w14:textId="77777777" w:rsidR="00360A6F" w:rsidRPr="00360A6F" w:rsidRDefault="00360A6F" w:rsidP="00360A6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09 November, 2017</w:t>
            </w:r>
          </w:p>
        </w:tc>
      </w:tr>
      <w:tr w:rsidR="00360A6F" w:rsidRPr="00E11E16" w14:paraId="790D8295" w14:textId="77777777" w:rsidTr="00360A6F">
        <w:trPr>
          <w:trHeight w:val="305"/>
        </w:trPr>
        <w:tc>
          <w:tcPr>
            <w:cnfStyle w:val="001000000000" w:firstRow="0" w:lastRow="0" w:firstColumn="1" w:lastColumn="0" w:oddVBand="0" w:evenVBand="0" w:oddHBand="0" w:evenHBand="0" w:firstRowFirstColumn="0" w:firstRowLastColumn="0" w:lastRowFirstColumn="0" w:lastRowLastColumn="0"/>
            <w:tcW w:w="2212" w:type="dxa"/>
          </w:tcPr>
          <w:p w14:paraId="6575ACAD"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Debiso</w:t>
            </w:r>
          </w:p>
        </w:tc>
        <w:tc>
          <w:tcPr>
            <w:tcW w:w="933" w:type="dxa"/>
          </w:tcPr>
          <w:p w14:paraId="6E6E4C20"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33</w:t>
            </w:r>
          </w:p>
        </w:tc>
        <w:tc>
          <w:tcPr>
            <w:tcW w:w="918" w:type="dxa"/>
          </w:tcPr>
          <w:p w14:paraId="186B5B51"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11</w:t>
            </w:r>
          </w:p>
        </w:tc>
        <w:tc>
          <w:tcPr>
            <w:tcW w:w="2142" w:type="dxa"/>
          </w:tcPr>
          <w:p w14:paraId="699AF748" w14:textId="77777777" w:rsidR="00360A6F" w:rsidRPr="00360A6F" w:rsidRDefault="00360A6F" w:rsidP="00360A6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09 November, 2017</w:t>
            </w:r>
          </w:p>
        </w:tc>
      </w:tr>
      <w:tr w:rsidR="00360A6F" w:rsidRPr="00E11E16" w14:paraId="69DC9FD7" w14:textId="77777777" w:rsidTr="00360A6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12" w:type="dxa"/>
          </w:tcPr>
          <w:p w14:paraId="165790E2"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Fomena</w:t>
            </w:r>
          </w:p>
        </w:tc>
        <w:tc>
          <w:tcPr>
            <w:tcW w:w="933" w:type="dxa"/>
          </w:tcPr>
          <w:p w14:paraId="385DE03B"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28</w:t>
            </w:r>
          </w:p>
        </w:tc>
        <w:tc>
          <w:tcPr>
            <w:tcW w:w="918" w:type="dxa"/>
          </w:tcPr>
          <w:p w14:paraId="046FFEC5"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14</w:t>
            </w:r>
          </w:p>
        </w:tc>
        <w:tc>
          <w:tcPr>
            <w:tcW w:w="2142" w:type="dxa"/>
          </w:tcPr>
          <w:p w14:paraId="578D7C0B" w14:textId="77777777" w:rsidR="00360A6F" w:rsidRPr="00360A6F" w:rsidRDefault="00360A6F" w:rsidP="00360A6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14 November, 2017</w:t>
            </w:r>
          </w:p>
        </w:tc>
      </w:tr>
      <w:tr w:rsidR="00360A6F" w:rsidRPr="00E11E16" w14:paraId="39565A4B" w14:textId="77777777" w:rsidTr="00360A6F">
        <w:trPr>
          <w:trHeight w:val="264"/>
        </w:trPr>
        <w:tc>
          <w:tcPr>
            <w:cnfStyle w:val="001000000000" w:firstRow="0" w:lastRow="0" w:firstColumn="1" w:lastColumn="0" w:oddVBand="0" w:evenVBand="0" w:oddHBand="0" w:evenHBand="0" w:firstRowFirstColumn="0" w:firstRowLastColumn="0" w:lastRowFirstColumn="0" w:lastRowLastColumn="0"/>
            <w:tcW w:w="2212" w:type="dxa"/>
          </w:tcPr>
          <w:p w14:paraId="4FECDFE2"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Assin Fosu</w:t>
            </w:r>
          </w:p>
        </w:tc>
        <w:tc>
          <w:tcPr>
            <w:tcW w:w="933" w:type="dxa"/>
          </w:tcPr>
          <w:p w14:paraId="4D55C6B4"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31</w:t>
            </w:r>
          </w:p>
        </w:tc>
        <w:tc>
          <w:tcPr>
            <w:tcW w:w="918" w:type="dxa"/>
          </w:tcPr>
          <w:p w14:paraId="6EB4CCEA"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11</w:t>
            </w:r>
          </w:p>
        </w:tc>
        <w:tc>
          <w:tcPr>
            <w:tcW w:w="2142" w:type="dxa"/>
          </w:tcPr>
          <w:p w14:paraId="292631EF" w14:textId="77777777" w:rsidR="00360A6F" w:rsidRPr="00360A6F" w:rsidRDefault="00360A6F" w:rsidP="00360A6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16 November, 2017</w:t>
            </w:r>
          </w:p>
        </w:tc>
      </w:tr>
      <w:tr w:rsidR="00360A6F" w:rsidRPr="00E11E16" w14:paraId="153F2211" w14:textId="77777777" w:rsidTr="00360A6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212" w:type="dxa"/>
          </w:tcPr>
          <w:p w14:paraId="40D2B920"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Begoro</w:t>
            </w:r>
          </w:p>
        </w:tc>
        <w:tc>
          <w:tcPr>
            <w:tcW w:w="933" w:type="dxa"/>
          </w:tcPr>
          <w:p w14:paraId="6F14DE35"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25</w:t>
            </w:r>
          </w:p>
        </w:tc>
        <w:tc>
          <w:tcPr>
            <w:tcW w:w="918" w:type="dxa"/>
          </w:tcPr>
          <w:p w14:paraId="0E9D9270" w14:textId="77777777" w:rsidR="00360A6F" w:rsidRPr="00360A6F" w:rsidRDefault="00360A6F" w:rsidP="00360A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8</w:t>
            </w:r>
          </w:p>
        </w:tc>
        <w:tc>
          <w:tcPr>
            <w:tcW w:w="2142" w:type="dxa"/>
          </w:tcPr>
          <w:p w14:paraId="4E079DD7" w14:textId="77777777" w:rsidR="00360A6F" w:rsidRPr="00360A6F" w:rsidRDefault="00360A6F" w:rsidP="00360A6F">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07 December, 2017</w:t>
            </w:r>
          </w:p>
        </w:tc>
      </w:tr>
      <w:tr w:rsidR="00360A6F" w:rsidRPr="00E11E16" w14:paraId="01007329" w14:textId="77777777" w:rsidTr="00360A6F">
        <w:trPr>
          <w:trHeight w:val="264"/>
        </w:trPr>
        <w:tc>
          <w:tcPr>
            <w:cnfStyle w:val="001000000000" w:firstRow="0" w:lastRow="0" w:firstColumn="1" w:lastColumn="0" w:oddVBand="0" w:evenVBand="0" w:oddHBand="0" w:evenHBand="0" w:firstRowFirstColumn="0" w:firstRowLastColumn="0" w:lastRowFirstColumn="0" w:lastRowLastColumn="0"/>
            <w:tcW w:w="2212" w:type="dxa"/>
          </w:tcPr>
          <w:p w14:paraId="320A9B4D" w14:textId="77777777" w:rsidR="00360A6F" w:rsidRPr="00360A6F" w:rsidRDefault="00360A6F" w:rsidP="00360A6F">
            <w:pPr>
              <w:jc w:val="both"/>
              <w:rPr>
                <w:rFonts w:asciiTheme="majorHAnsi" w:hAnsiTheme="majorHAnsi" w:cstheme="majorHAnsi"/>
                <w:b w:val="0"/>
              </w:rPr>
            </w:pPr>
            <w:r w:rsidRPr="00360A6F">
              <w:rPr>
                <w:rFonts w:asciiTheme="majorHAnsi" w:hAnsiTheme="majorHAnsi" w:cstheme="majorHAnsi"/>
                <w:b w:val="0"/>
              </w:rPr>
              <w:t>Kyebi</w:t>
            </w:r>
          </w:p>
        </w:tc>
        <w:tc>
          <w:tcPr>
            <w:tcW w:w="933" w:type="dxa"/>
          </w:tcPr>
          <w:p w14:paraId="5BF4AA7E"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23</w:t>
            </w:r>
          </w:p>
        </w:tc>
        <w:tc>
          <w:tcPr>
            <w:tcW w:w="918" w:type="dxa"/>
          </w:tcPr>
          <w:p w14:paraId="543D9597" w14:textId="77777777" w:rsidR="00360A6F" w:rsidRPr="00360A6F" w:rsidRDefault="00360A6F" w:rsidP="00360A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6</w:t>
            </w:r>
          </w:p>
        </w:tc>
        <w:tc>
          <w:tcPr>
            <w:tcW w:w="2142" w:type="dxa"/>
          </w:tcPr>
          <w:p w14:paraId="59A09852" w14:textId="77777777" w:rsidR="00360A6F" w:rsidRPr="00360A6F" w:rsidRDefault="00360A6F" w:rsidP="00360A6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08 December, 2017</w:t>
            </w:r>
          </w:p>
        </w:tc>
      </w:tr>
    </w:tbl>
    <w:p w14:paraId="094E988E" w14:textId="77777777" w:rsidR="00360A6F" w:rsidRPr="00056CDD" w:rsidRDefault="00360A6F" w:rsidP="00360A6F">
      <w:pPr>
        <w:jc w:val="both"/>
        <w:rPr>
          <w:rFonts w:ascii="Times New Roman" w:hAnsi="Times New Roman" w:cs="Times New Roman"/>
          <w:sz w:val="20"/>
          <w:szCs w:val="20"/>
        </w:rPr>
      </w:pPr>
    </w:p>
    <w:p w14:paraId="0C54BCAF" w14:textId="24E3C2BF" w:rsidR="00360A6F" w:rsidRDefault="00360A6F" w:rsidP="00360A6F">
      <w:pPr>
        <w:pStyle w:val="Caption"/>
        <w:keepNext/>
      </w:pPr>
      <w:bookmarkStart w:id="92" w:name="_Toc534715836"/>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22</w:t>
      </w:r>
      <w:r w:rsidR="00EB4916">
        <w:rPr>
          <w:noProof/>
        </w:rPr>
        <w:fldChar w:fldCharType="end"/>
      </w:r>
      <w:r>
        <w:t>:Key information interview locations, interviewees and dates</w:t>
      </w:r>
      <w:bookmarkEnd w:id="92"/>
    </w:p>
    <w:tbl>
      <w:tblPr>
        <w:tblStyle w:val="GridTable4-Accent5"/>
        <w:tblW w:w="0" w:type="auto"/>
        <w:tblLook w:val="04A0" w:firstRow="1" w:lastRow="0" w:firstColumn="1" w:lastColumn="0" w:noHBand="0" w:noVBand="1"/>
      </w:tblPr>
      <w:tblGrid>
        <w:gridCol w:w="1525"/>
        <w:gridCol w:w="4320"/>
        <w:gridCol w:w="2160"/>
      </w:tblGrid>
      <w:tr w:rsidR="00360A6F" w:rsidRPr="00F94C86" w14:paraId="668CD28D" w14:textId="77777777" w:rsidTr="00360A6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25" w:type="dxa"/>
          </w:tcPr>
          <w:p w14:paraId="161E4A28"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rPr>
              <w:t>Districts</w:t>
            </w:r>
          </w:p>
        </w:tc>
        <w:tc>
          <w:tcPr>
            <w:tcW w:w="4320" w:type="dxa"/>
          </w:tcPr>
          <w:p w14:paraId="230F93EF" w14:textId="77777777" w:rsidR="00360A6F" w:rsidRPr="00360A6F" w:rsidRDefault="00360A6F" w:rsidP="00360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60A6F">
              <w:rPr>
                <w:rFonts w:asciiTheme="majorHAnsi" w:hAnsiTheme="majorHAnsi" w:cstheme="majorHAnsi"/>
              </w:rPr>
              <w:t>Designation/Designation</w:t>
            </w:r>
          </w:p>
        </w:tc>
        <w:tc>
          <w:tcPr>
            <w:tcW w:w="2160" w:type="dxa"/>
          </w:tcPr>
          <w:p w14:paraId="27AB0288" w14:textId="77777777" w:rsidR="00360A6F" w:rsidRPr="00360A6F" w:rsidRDefault="00360A6F" w:rsidP="00360A6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rPr>
            </w:pPr>
            <w:r w:rsidRPr="00360A6F">
              <w:rPr>
                <w:rFonts w:asciiTheme="majorHAnsi" w:hAnsiTheme="majorHAnsi" w:cstheme="majorHAnsi"/>
              </w:rPr>
              <w:t>Date</w:t>
            </w:r>
          </w:p>
        </w:tc>
      </w:tr>
      <w:tr w:rsidR="00360A6F" w:rsidRPr="00F94C86" w14:paraId="3A0DA3E3" w14:textId="77777777" w:rsidTr="00360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25" w:type="dxa"/>
          </w:tcPr>
          <w:p w14:paraId="43765F70" w14:textId="77777777" w:rsidR="00360A6F" w:rsidRPr="00360A6F" w:rsidRDefault="00360A6F" w:rsidP="00360A6F">
            <w:pPr>
              <w:tabs>
                <w:tab w:val="left" w:pos="1080"/>
              </w:tabs>
              <w:rPr>
                <w:rFonts w:asciiTheme="majorHAnsi" w:hAnsiTheme="majorHAnsi" w:cstheme="majorHAnsi"/>
                <w:b w:val="0"/>
              </w:rPr>
            </w:pPr>
            <w:r w:rsidRPr="00360A6F">
              <w:rPr>
                <w:rFonts w:asciiTheme="majorHAnsi" w:hAnsiTheme="majorHAnsi" w:cstheme="majorHAnsi"/>
                <w:b w:val="0"/>
              </w:rPr>
              <w:t>New Edubiase</w:t>
            </w:r>
          </w:p>
        </w:tc>
        <w:tc>
          <w:tcPr>
            <w:tcW w:w="4320" w:type="dxa"/>
          </w:tcPr>
          <w:p w14:paraId="2F381AF7"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Community Chief (2)</w:t>
            </w:r>
          </w:p>
          <w:p w14:paraId="166F2FF4"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Chief farmer (1)</w:t>
            </w:r>
          </w:p>
          <w:p w14:paraId="428F5C49"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Cocoa extension officer - PBC/Touton (3)</w:t>
            </w:r>
          </w:p>
        </w:tc>
        <w:tc>
          <w:tcPr>
            <w:tcW w:w="2160" w:type="dxa"/>
          </w:tcPr>
          <w:p w14:paraId="10D442A6"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02 November, 2017</w:t>
            </w:r>
          </w:p>
        </w:tc>
      </w:tr>
      <w:tr w:rsidR="00360A6F" w:rsidRPr="00F94C86" w14:paraId="6353B20C" w14:textId="77777777" w:rsidTr="00360A6F">
        <w:trPr>
          <w:trHeight w:val="1412"/>
        </w:trPr>
        <w:tc>
          <w:tcPr>
            <w:cnfStyle w:val="001000000000" w:firstRow="0" w:lastRow="0" w:firstColumn="1" w:lastColumn="0" w:oddVBand="0" w:evenVBand="0" w:oddHBand="0" w:evenHBand="0" w:firstRowFirstColumn="0" w:firstRowLastColumn="0" w:lastRowFirstColumn="0" w:lastRowLastColumn="0"/>
            <w:tcW w:w="1525" w:type="dxa"/>
          </w:tcPr>
          <w:p w14:paraId="3854FD2E"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Goaso</w:t>
            </w:r>
          </w:p>
        </w:tc>
        <w:tc>
          <w:tcPr>
            <w:tcW w:w="4320" w:type="dxa"/>
          </w:tcPr>
          <w:p w14:paraId="2F818CA7"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UNDP (1)</w:t>
            </w:r>
          </w:p>
          <w:p w14:paraId="17FDAC53"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Municipal Planning officer (1)</w:t>
            </w:r>
          </w:p>
          <w:p w14:paraId="79C8B4D4"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Chairman of cooperative union executive (2)</w:t>
            </w:r>
          </w:p>
          <w:p w14:paraId="23CE3090"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COCOBOD (1)</w:t>
            </w:r>
          </w:p>
          <w:p w14:paraId="3829CE6B"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Forest Services Division (1)</w:t>
            </w:r>
          </w:p>
          <w:p w14:paraId="36E0AB00"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 xml:space="preserve">Municipal Assembly member (1) </w:t>
            </w:r>
          </w:p>
          <w:p w14:paraId="640CE774"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CREMA Executive (2)</w:t>
            </w:r>
          </w:p>
        </w:tc>
        <w:tc>
          <w:tcPr>
            <w:tcW w:w="2160" w:type="dxa"/>
          </w:tcPr>
          <w:p w14:paraId="5E183FC8"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02 November, 2017</w:t>
            </w:r>
          </w:p>
        </w:tc>
      </w:tr>
      <w:tr w:rsidR="00360A6F" w:rsidRPr="00F94C86" w14:paraId="43B76A8B" w14:textId="77777777" w:rsidTr="00360A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25" w:type="dxa"/>
          </w:tcPr>
          <w:p w14:paraId="1CE260C3"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Enchi</w:t>
            </w:r>
          </w:p>
        </w:tc>
        <w:tc>
          <w:tcPr>
            <w:tcW w:w="4320" w:type="dxa"/>
          </w:tcPr>
          <w:p w14:paraId="33A6C99F"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Assembly man</w:t>
            </w:r>
          </w:p>
          <w:p w14:paraId="209195C1"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District Manager (FSD)</w:t>
            </w:r>
          </w:p>
          <w:p w14:paraId="0C2AE169"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lastRenderedPageBreak/>
              <w:t>Assistant District Manager (FSD)</w:t>
            </w:r>
          </w:p>
        </w:tc>
        <w:tc>
          <w:tcPr>
            <w:tcW w:w="2160" w:type="dxa"/>
          </w:tcPr>
          <w:p w14:paraId="641639E1"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lastRenderedPageBreak/>
              <w:t>08 November, 2017</w:t>
            </w:r>
          </w:p>
        </w:tc>
      </w:tr>
      <w:tr w:rsidR="00360A6F" w:rsidRPr="00F94C86" w14:paraId="1729C70B" w14:textId="77777777" w:rsidTr="00360A6F">
        <w:trPr>
          <w:trHeight w:val="271"/>
        </w:trPr>
        <w:tc>
          <w:tcPr>
            <w:cnfStyle w:val="001000000000" w:firstRow="0" w:lastRow="0" w:firstColumn="1" w:lastColumn="0" w:oddVBand="0" w:evenVBand="0" w:oddHBand="0" w:evenHBand="0" w:firstRowFirstColumn="0" w:firstRowLastColumn="0" w:lastRowFirstColumn="0" w:lastRowLastColumn="0"/>
            <w:tcW w:w="1525" w:type="dxa"/>
          </w:tcPr>
          <w:p w14:paraId="6E7F2F5C"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Juabeso</w:t>
            </w:r>
          </w:p>
        </w:tc>
        <w:tc>
          <w:tcPr>
            <w:tcW w:w="4320" w:type="dxa"/>
          </w:tcPr>
          <w:p w14:paraId="2048C699"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Chief farmer (2)</w:t>
            </w:r>
          </w:p>
          <w:p w14:paraId="22F79DE5"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UNDP-ESP (1)</w:t>
            </w:r>
          </w:p>
          <w:p w14:paraId="10712A85"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Mondelez (3)</w:t>
            </w:r>
          </w:p>
        </w:tc>
        <w:tc>
          <w:tcPr>
            <w:tcW w:w="2160" w:type="dxa"/>
          </w:tcPr>
          <w:p w14:paraId="6078D900"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08 November, 2017</w:t>
            </w:r>
          </w:p>
        </w:tc>
      </w:tr>
      <w:tr w:rsidR="00360A6F" w:rsidRPr="00F94C86" w14:paraId="1A04496A" w14:textId="77777777" w:rsidTr="00360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25" w:type="dxa"/>
          </w:tcPr>
          <w:p w14:paraId="38C5B601"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Akontombra</w:t>
            </w:r>
          </w:p>
        </w:tc>
        <w:tc>
          <w:tcPr>
            <w:tcW w:w="4320" w:type="dxa"/>
          </w:tcPr>
          <w:p w14:paraId="13E4295F"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Chief farmer (3)</w:t>
            </w:r>
          </w:p>
        </w:tc>
        <w:tc>
          <w:tcPr>
            <w:tcW w:w="2160" w:type="dxa"/>
          </w:tcPr>
          <w:p w14:paraId="3313CF4B"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09 November, 2017</w:t>
            </w:r>
          </w:p>
        </w:tc>
      </w:tr>
      <w:tr w:rsidR="00360A6F" w:rsidRPr="00F94C86" w14:paraId="64236301" w14:textId="77777777" w:rsidTr="00360A6F">
        <w:trPr>
          <w:trHeight w:val="271"/>
        </w:trPr>
        <w:tc>
          <w:tcPr>
            <w:cnfStyle w:val="001000000000" w:firstRow="0" w:lastRow="0" w:firstColumn="1" w:lastColumn="0" w:oddVBand="0" w:evenVBand="0" w:oddHBand="0" w:evenHBand="0" w:firstRowFirstColumn="0" w:firstRowLastColumn="0" w:lastRowFirstColumn="0" w:lastRowLastColumn="0"/>
            <w:tcW w:w="1525" w:type="dxa"/>
          </w:tcPr>
          <w:p w14:paraId="318120D4"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Debiso</w:t>
            </w:r>
          </w:p>
        </w:tc>
        <w:tc>
          <w:tcPr>
            <w:tcW w:w="4320" w:type="dxa"/>
          </w:tcPr>
          <w:p w14:paraId="41D53D22"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Chief of migrant community (1)</w:t>
            </w:r>
          </w:p>
          <w:p w14:paraId="2C970C35"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COCOBOD (1)</w:t>
            </w:r>
          </w:p>
          <w:p w14:paraId="39BC1257"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 xml:space="preserve">District president – Youth in Cocoa  </w:t>
            </w:r>
          </w:p>
        </w:tc>
        <w:tc>
          <w:tcPr>
            <w:tcW w:w="2160" w:type="dxa"/>
          </w:tcPr>
          <w:p w14:paraId="7F185936"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09 November, 2017</w:t>
            </w:r>
          </w:p>
        </w:tc>
      </w:tr>
      <w:tr w:rsidR="00360A6F" w:rsidRPr="00F94C86" w14:paraId="70FA6EE1" w14:textId="77777777" w:rsidTr="00360A6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25" w:type="dxa"/>
          </w:tcPr>
          <w:p w14:paraId="3C99F6E7"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Fomena</w:t>
            </w:r>
          </w:p>
        </w:tc>
        <w:tc>
          <w:tcPr>
            <w:tcW w:w="4320" w:type="dxa"/>
          </w:tcPr>
          <w:p w14:paraId="79A1D814"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COCOBOD (1)</w:t>
            </w:r>
          </w:p>
        </w:tc>
        <w:tc>
          <w:tcPr>
            <w:tcW w:w="2160" w:type="dxa"/>
          </w:tcPr>
          <w:p w14:paraId="50EB6123"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14 November, 2017</w:t>
            </w:r>
          </w:p>
        </w:tc>
      </w:tr>
      <w:tr w:rsidR="00360A6F" w:rsidRPr="00F94C86" w14:paraId="1779C7D8" w14:textId="77777777" w:rsidTr="00360A6F">
        <w:trPr>
          <w:trHeight w:val="271"/>
        </w:trPr>
        <w:tc>
          <w:tcPr>
            <w:cnfStyle w:val="001000000000" w:firstRow="0" w:lastRow="0" w:firstColumn="1" w:lastColumn="0" w:oddVBand="0" w:evenVBand="0" w:oddHBand="0" w:evenHBand="0" w:firstRowFirstColumn="0" w:firstRowLastColumn="0" w:lastRowFirstColumn="0" w:lastRowLastColumn="0"/>
            <w:tcW w:w="1525" w:type="dxa"/>
          </w:tcPr>
          <w:p w14:paraId="527C8E8B"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Assin Fosu</w:t>
            </w:r>
          </w:p>
        </w:tc>
        <w:tc>
          <w:tcPr>
            <w:tcW w:w="4320" w:type="dxa"/>
          </w:tcPr>
          <w:p w14:paraId="0F755E6A"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Plantation developer (2)</w:t>
            </w:r>
          </w:p>
          <w:p w14:paraId="24B3BBE9"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District Manager (FSD)</w:t>
            </w:r>
          </w:p>
        </w:tc>
        <w:tc>
          <w:tcPr>
            <w:tcW w:w="2160" w:type="dxa"/>
          </w:tcPr>
          <w:p w14:paraId="1E3CA45A"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16 November, 2017</w:t>
            </w:r>
          </w:p>
        </w:tc>
      </w:tr>
      <w:tr w:rsidR="00360A6F" w:rsidRPr="00F94C86" w14:paraId="48F463C6" w14:textId="77777777" w:rsidTr="00360A6F">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25" w:type="dxa"/>
          </w:tcPr>
          <w:p w14:paraId="35F47752"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Begoro</w:t>
            </w:r>
          </w:p>
        </w:tc>
        <w:tc>
          <w:tcPr>
            <w:tcW w:w="4320" w:type="dxa"/>
          </w:tcPr>
          <w:p w14:paraId="7E92540F"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Forest Services Division (1)</w:t>
            </w:r>
          </w:p>
        </w:tc>
        <w:tc>
          <w:tcPr>
            <w:tcW w:w="2160" w:type="dxa"/>
          </w:tcPr>
          <w:p w14:paraId="4EAFCA65" w14:textId="77777777" w:rsidR="00360A6F" w:rsidRPr="00360A6F" w:rsidRDefault="00360A6F" w:rsidP="00360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07 December, 2017</w:t>
            </w:r>
          </w:p>
        </w:tc>
      </w:tr>
      <w:tr w:rsidR="00360A6F" w:rsidRPr="00F94C86" w14:paraId="7CD34E56" w14:textId="77777777" w:rsidTr="00360A6F">
        <w:trPr>
          <w:trHeight w:val="230"/>
        </w:trPr>
        <w:tc>
          <w:tcPr>
            <w:cnfStyle w:val="001000000000" w:firstRow="0" w:lastRow="0" w:firstColumn="1" w:lastColumn="0" w:oddVBand="0" w:evenVBand="0" w:oddHBand="0" w:evenHBand="0" w:firstRowFirstColumn="0" w:firstRowLastColumn="0" w:lastRowFirstColumn="0" w:lastRowLastColumn="0"/>
            <w:tcW w:w="1525" w:type="dxa"/>
          </w:tcPr>
          <w:p w14:paraId="62A49006" w14:textId="77777777" w:rsidR="00360A6F" w:rsidRPr="00360A6F" w:rsidRDefault="00360A6F" w:rsidP="00360A6F">
            <w:pPr>
              <w:rPr>
                <w:rFonts w:asciiTheme="majorHAnsi" w:hAnsiTheme="majorHAnsi" w:cstheme="majorHAnsi"/>
                <w:b w:val="0"/>
              </w:rPr>
            </w:pPr>
            <w:r w:rsidRPr="00360A6F">
              <w:rPr>
                <w:rFonts w:asciiTheme="majorHAnsi" w:hAnsiTheme="majorHAnsi" w:cstheme="majorHAnsi"/>
                <w:b w:val="0"/>
              </w:rPr>
              <w:t>Kyebi</w:t>
            </w:r>
          </w:p>
        </w:tc>
        <w:tc>
          <w:tcPr>
            <w:tcW w:w="4320" w:type="dxa"/>
          </w:tcPr>
          <w:p w14:paraId="5E362200"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COCOBOD</w:t>
            </w:r>
          </w:p>
          <w:p w14:paraId="5DC34273"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Chief farmer (1)</w:t>
            </w:r>
          </w:p>
          <w:p w14:paraId="26D91790"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Forest Services Division (2)</w:t>
            </w:r>
          </w:p>
        </w:tc>
        <w:tc>
          <w:tcPr>
            <w:tcW w:w="2160" w:type="dxa"/>
          </w:tcPr>
          <w:p w14:paraId="7169A45C" w14:textId="77777777" w:rsidR="00360A6F" w:rsidRPr="00360A6F" w:rsidRDefault="00360A6F" w:rsidP="00360A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60A6F">
              <w:rPr>
                <w:rFonts w:asciiTheme="majorHAnsi" w:hAnsiTheme="majorHAnsi" w:cstheme="majorHAnsi"/>
              </w:rPr>
              <w:t>08 December, 2017</w:t>
            </w:r>
          </w:p>
        </w:tc>
      </w:tr>
    </w:tbl>
    <w:p w14:paraId="51712F41" w14:textId="77777777" w:rsidR="00360A6F" w:rsidRDefault="00360A6F" w:rsidP="00360A6F"/>
    <w:p w14:paraId="47A3F56B" w14:textId="77777777" w:rsidR="00360A6F" w:rsidRDefault="00360A6F" w:rsidP="00D701C6">
      <w:pPr>
        <w:jc w:val="both"/>
        <w:rPr>
          <w:rFonts w:cstheme="minorHAnsi"/>
        </w:rPr>
      </w:pPr>
    </w:p>
    <w:p w14:paraId="524F0591" w14:textId="4BE5E80F" w:rsidR="00D701C6" w:rsidRPr="00BB36A7" w:rsidRDefault="00D701C6" w:rsidP="00D701C6">
      <w:pPr>
        <w:jc w:val="both"/>
        <w:rPr>
          <w:rFonts w:cstheme="minorHAnsi"/>
        </w:rPr>
      </w:pPr>
      <w:r w:rsidRPr="00BB36A7">
        <w:rPr>
          <w:rFonts w:cstheme="minorHAnsi"/>
        </w:rPr>
        <w:t xml:space="preserve">The outputs of the synthesis of the results of the field study (focus group discussion, key informant interviews) was presented to representatives of the stakeholder groups that took part in the field survey and interviews for validation in a workshop. Subsequently, a draft benefit sharing plan was developed and subjected to three (3) consultation meetings with multiple stakeholders (private sector, CSOs, government, traditional authorities, experts) for comments. Subsequently, a revised draft was developed and subjected to three (3) expert reviews to produce a final BSP document for GCFRP. In all, about 100 individuals participate in the consultation and expert review meetings. </w:t>
      </w:r>
    </w:p>
    <w:p w14:paraId="3C9577CC" w14:textId="004285D5" w:rsidR="00D701C6" w:rsidRPr="00BB36A7" w:rsidRDefault="00D701C6" w:rsidP="00D701C6">
      <w:pPr>
        <w:jc w:val="both"/>
        <w:rPr>
          <w:rFonts w:cstheme="minorHAnsi"/>
        </w:rPr>
      </w:pPr>
      <w:r w:rsidRPr="00BB36A7">
        <w:rPr>
          <w:rFonts w:cstheme="minorHAnsi"/>
        </w:rPr>
        <w:t>Information on the consultation and expert review meetings is provided below</w:t>
      </w:r>
      <w:r w:rsidR="0028150A">
        <w:rPr>
          <w:rFonts w:cstheme="minorHAnsi"/>
        </w:rPr>
        <w:t>.</w:t>
      </w:r>
      <w:r w:rsidRPr="00BB36A7">
        <w:rPr>
          <w:rFonts w:cstheme="minorHAnsi"/>
        </w:rPr>
        <w:t xml:space="preserve"> </w:t>
      </w:r>
    </w:p>
    <w:p w14:paraId="5FE1B25F" w14:textId="6E2DEDB9" w:rsidR="00BB36A7" w:rsidRDefault="00BB36A7" w:rsidP="00BB36A7">
      <w:pPr>
        <w:pStyle w:val="Caption"/>
        <w:keepNext/>
      </w:pPr>
      <w:bookmarkStart w:id="93" w:name="_Toc534715837"/>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23</w:t>
      </w:r>
      <w:r w:rsidR="00EB4916">
        <w:rPr>
          <w:noProof/>
        </w:rPr>
        <w:fldChar w:fldCharType="end"/>
      </w:r>
      <w:r>
        <w:t>: Private sector consultation as a group</w:t>
      </w:r>
      <w:bookmarkEnd w:id="93"/>
    </w:p>
    <w:tbl>
      <w:tblPr>
        <w:tblStyle w:val="TableGrid"/>
        <w:tblW w:w="0" w:type="auto"/>
        <w:tblLook w:val="04A0" w:firstRow="1" w:lastRow="0" w:firstColumn="1" w:lastColumn="0" w:noHBand="0" w:noVBand="1"/>
      </w:tblPr>
      <w:tblGrid>
        <w:gridCol w:w="3011"/>
        <w:gridCol w:w="2201"/>
        <w:gridCol w:w="3798"/>
      </w:tblGrid>
      <w:tr w:rsidR="00D701C6" w:rsidRPr="007754A6" w14:paraId="2F67A561" w14:textId="77777777" w:rsidTr="00360A6F">
        <w:tc>
          <w:tcPr>
            <w:tcW w:w="3011" w:type="dxa"/>
          </w:tcPr>
          <w:p w14:paraId="1FACA2D7" w14:textId="5B73A27A" w:rsidR="00D701C6" w:rsidRPr="00DC0E7C" w:rsidRDefault="00BB36A7" w:rsidP="00360A6F">
            <w:pPr>
              <w:jc w:val="both"/>
              <w:rPr>
                <w:rFonts w:cs="Times New Roman"/>
              </w:rPr>
            </w:pPr>
            <w:r>
              <w:rPr>
                <w:rFonts w:cs="Times New Roman"/>
              </w:rPr>
              <w:t>Private sector</w:t>
            </w:r>
          </w:p>
        </w:tc>
        <w:tc>
          <w:tcPr>
            <w:tcW w:w="2201" w:type="dxa"/>
          </w:tcPr>
          <w:p w14:paraId="3CEFC8A7" w14:textId="77777777" w:rsidR="00D701C6" w:rsidRPr="00DC0E7C" w:rsidRDefault="00D701C6" w:rsidP="00360A6F">
            <w:pPr>
              <w:jc w:val="both"/>
              <w:rPr>
                <w:rFonts w:cs="Times New Roman"/>
                <w:b/>
              </w:rPr>
            </w:pPr>
            <w:r w:rsidRPr="00DC0E7C">
              <w:rPr>
                <w:rFonts w:cs="Times New Roman"/>
                <w:b/>
              </w:rPr>
              <w:t>Date</w:t>
            </w:r>
          </w:p>
        </w:tc>
        <w:tc>
          <w:tcPr>
            <w:tcW w:w="3798" w:type="dxa"/>
          </w:tcPr>
          <w:p w14:paraId="55F1917F" w14:textId="77777777" w:rsidR="00D701C6" w:rsidRPr="00DC0E7C" w:rsidRDefault="00D701C6" w:rsidP="00360A6F">
            <w:pPr>
              <w:jc w:val="both"/>
              <w:rPr>
                <w:rFonts w:cs="Times New Roman"/>
                <w:b/>
              </w:rPr>
            </w:pPr>
            <w:r w:rsidRPr="00DC0E7C">
              <w:rPr>
                <w:rFonts w:cs="Times New Roman"/>
                <w:b/>
              </w:rPr>
              <w:t>Venue</w:t>
            </w:r>
          </w:p>
        </w:tc>
      </w:tr>
      <w:tr w:rsidR="00D701C6" w:rsidRPr="007754A6" w14:paraId="08822A22" w14:textId="77777777" w:rsidTr="00360A6F">
        <w:tc>
          <w:tcPr>
            <w:tcW w:w="3011" w:type="dxa"/>
          </w:tcPr>
          <w:p w14:paraId="364057D3" w14:textId="77777777" w:rsidR="00D701C6" w:rsidRPr="00DC0E7C" w:rsidRDefault="00D701C6" w:rsidP="00360A6F">
            <w:pPr>
              <w:rPr>
                <w:rFonts w:cs="Times New Roman"/>
              </w:rPr>
            </w:pPr>
          </w:p>
        </w:tc>
        <w:tc>
          <w:tcPr>
            <w:tcW w:w="2201" w:type="dxa"/>
          </w:tcPr>
          <w:p w14:paraId="5D760E78" w14:textId="77777777" w:rsidR="00D701C6" w:rsidRPr="00DC0E7C" w:rsidRDefault="00D701C6" w:rsidP="00360A6F">
            <w:pPr>
              <w:rPr>
                <w:rFonts w:cs="Times New Roman"/>
              </w:rPr>
            </w:pPr>
            <w:r w:rsidRPr="00DC0E7C">
              <w:rPr>
                <w:rFonts w:cs="Times New Roman"/>
              </w:rPr>
              <w:t>30 November, 2017</w:t>
            </w:r>
          </w:p>
        </w:tc>
        <w:tc>
          <w:tcPr>
            <w:tcW w:w="3798" w:type="dxa"/>
          </w:tcPr>
          <w:p w14:paraId="1516031D" w14:textId="77777777" w:rsidR="00D701C6" w:rsidRPr="00DC0E7C" w:rsidRDefault="00D701C6" w:rsidP="00360A6F">
            <w:pPr>
              <w:rPr>
                <w:rFonts w:cs="Times New Roman"/>
              </w:rPr>
            </w:pPr>
            <w:r w:rsidRPr="00DC0E7C">
              <w:rPr>
                <w:rFonts w:cs="Times New Roman"/>
              </w:rPr>
              <w:t>Labadi Beach Hotel, Accra</w:t>
            </w:r>
          </w:p>
        </w:tc>
      </w:tr>
      <w:tr w:rsidR="00D701C6" w:rsidRPr="007754A6" w14:paraId="64DD05EB" w14:textId="77777777" w:rsidTr="00360A6F">
        <w:trPr>
          <w:trHeight w:val="530"/>
        </w:trPr>
        <w:tc>
          <w:tcPr>
            <w:tcW w:w="3011" w:type="dxa"/>
          </w:tcPr>
          <w:p w14:paraId="04970F7B" w14:textId="77777777" w:rsidR="00D701C6" w:rsidRPr="00DC0E7C" w:rsidRDefault="00D701C6" w:rsidP="00360A6F">
            <w:pPr>
              <w:jc w:val="both"/>
              <w:rPr>
                <w:rFonts w:cs="Times New Roman"/>
                <w:sz w:val="20"/>
                <w:szCs w:val="20"/>
              </w:rPr>
            </w:pPr>
            <w:r w:rsidRPr="00DC0E7C">
              <w:rPr>
                <w:rFonts w:cs="Times New Roman"/>
                <w:sz w:val="20"/>
                <w:szCs w:val="20"/>
              </w:rPr>
              <w:t>Meeting agenda</w:t>
            </w:r>
          </w:p>
        </w:tc>
        <w:tc>
          <w:tcPr>
            <w:tcW w:w="5999" w:type="dxa"/>
            <w:gridSpan w:val="2"/>
          </w:tcPr>
          <w:p w14:paraId="32398CD8" w14:textId="77777777" w:rsidR="00D701C6" w:rsidRPr="00DC0E7C" w:rsidRDefault="00D701C6" w:rsidP="00360A6F">
            <w:pPr>
              <w:rPr>
                <w:rFonts w:cs="Times New Roman"/>
                <w:sz w:val="20"/>
                <w:szCs w:val="20"/>
              </w:rPr>
            </w:pPr>
            <w:r w:rsidRPr="00DC0E7C">
              <w:rPr>
                <w:rFonts w:cs="Times New Roman"/>
                <w:sz w:val="20"/>
                <w:szCs w:val="20"/>
              </w:rPr>
              <w:t>Solicit the views of private sector actors on the benefit sharing plan for the GCFRP</w:t>
            </w:r>
          </w:p>
        </w:tc>
      </w:tr>
      <w:tr w:rsidR="00D701C6" w:rsidRPr="007754A6" w14:paraId="7E3D3235" w14:textId="77777777" w:rsidTr="00360A6F">
        <w:tc>
          <w:tcPr>
            <w:tcW w:w="3011" w:type="dxa"/>
          </w:tcPr>
          <w:p w14:paraId="0E390534" w14:textId="77777777" w:rsidR="00D701C6" w:rsidRPr="00DC0E7C" w:rsidRDefault="00D701C6" w:rsidP="00360A6F">
            <w:pPr>
              <w:jc w:val="both"/>
              <w:rPr>
                <w:rFonts w:cs="Times New Roman"/>
                <w:sz w:val="20"/>
                <w:szCs w:val="20"/>
              </w:rPr>
            </w:pPr>
            <w:r w:rsidRPr="00DC0E7C">
              <w:rPr>
                <w:rFonts w:cs="Times New Roman"/>
                <w:sz w:val="20"/>
                <w:szCs w:val="20"/>
              </w:rPr>
              <w:t>Main inputs/issues</w:t>
            </w:r>
          </w:p>
        </w:tc>
        <w:tc>
          <w:tcPr>
            <w:tcW w:w="5999" w:type="dxa"/>
            <w:gridSpan w:val="2"/>
          </w:tcPr>
          <w:p w14:paraId="3C8966E5" w14:textId="77777777" w:rsidR="00D701C6" w:rsidRPr="00DC0E7C" w:rsidRDefault="00D701C6" w:rsidP="00360A6F">
            <w:pPr>
              <w:rPr>
                <w:rFonts w:cs="Times New Roman"/>
                <w:sz w:val="20"/>
                <w:szCs w:val="20"/>
              </w:rPr>
            </w:pPr>
            <w:r w:rsidRPr="00DC0E7C">
              <w:rPr>
                <w:rFonts w:cs="Times New Roman"/>
                <w:sz w:val="20"/>
                <w:szCs w:val="20"/>
              </w:rPr>
              <w:t>Private sector actors indicated that, they are not interested in receiving any share of the carbon benefits. And that, they are committed to supporting farmers that will be engaged in the emission reduction programme through provision of farm inputs and other non-carbon benefits.</w:t>
            </w:r>
          </w:p>
        </w:tc>
      </w:tr>
      <w:tr w:rsidR="00D701C6" w:rsidRPr="007754A6" w14:paraId="28F1982E" w14:textId="77777777" w:rsidTr="00360A6F">
        <w:trPr>
          <w:trHeight w:val="179"/>
        </w:trPr>
        <w:tc>
          <w:tcPr>
            <w:tcW w:w="9010" w:type="dxa"/>
            <w:gridSpan w:val="3"/>
          </w:tcPr>
          <w:p w14:paraId="0CBC255A" w14:textId="77777777" w:rsidR="00D701C6" w:rsidRPr="00DC0E7C" w:rsidRDefault="00D701C6" w:rsidP="00360A6F">
            <w:pPr>
              <w:rPr>
                <w:rFonts w:cs="Times New Roman"/>
                <w:sz w:val="20"/>
                <w:szCs w:val="20"/>
              </w:rPr>
            </w:pPr>
            <w:r w:rsidRPr="00DC0E7C">
              <w:rPr>
                <w:rFonts w:cs="Times New Roman"/>
                <w:b/>
                <w:sz w:val="20"/>
                <w:szCs w:val="20"/>
              </w:rPr>
              <w:t>List of Participants attached as pdf</w:t>
            </w:r>
          </w:p>
        </w:tc>
      </w:tr>
    </w:tbl>
    <w:p w14:paraId="5767F62D" w14:textId="77777777" w:rsidR="00D701C6" w:rsidRDefault="00D701C6" w:rsidP="00D701C6">
      <w:pPr>
        <w:jc w:val="both"/>
        <w:rPr>
          <w:rFonts w:cs="Times New Roman"/>
        </w:rPr>
      </w:pPr>
    </w:p>
    <w:p w14:paraId="6EA0FC80" w14:textId="1669262C" w:rsidR="00BB36A7" w:rsidRDefault="00BB36A7" w:rsidP="00BB36A7">
      <w:pPr>
        <w:pStyle w:val="Caption"/>
        <w:keepNext/>
      </w:pPr>
      <w:bookmarkStart w:id="94" w:name="_Toc534715838"/>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24</w:t>
      </w:r>
      <w:r w:rsidR="00EB4916">
        <w:rPr>
          <w:noProof/>
        </w:rPr>
        <w:fldChar w:fldCharType="end"/>
      </w:r>
      <w:r>
        <w:t>: Private sector consul</w:t>
      </w:r>
      <w:r w:rsidR="002B7CE3">
        <w:t>t</w:t>
      </w:r>
      <w:r>
        <w:t>ation exchange meeting on GCFRP</w:t>
      </w:r>
      <w:bookmarkEnd w:id="94"/>
    </w:p>
    <w:tbl>
      <w:tblPr>
        <w:tblStyle w:val="TableGrid"/>
        <w:tblW w:w="0" w:type="auto"/>
        <w:tblLook w:val="04A0" w:firstRow="1" w:lastRow="0" w:firstColumn="1" w:lastColumn="0" w:noHBand="0" w:noVBand="1"/>
      </w:tblPr>
      <w:tblGrid>
        <w:gridCol w:w="3011"/>
        <w:gridCol w:w="2201"/>
        <w:gridCol w:w="3798"/>
      </w:tblGrid>
      <w:tr w:rsidR="00D701C6" w:rsidRPr="007800FE" w14:paraId="7F631DF6" w14:textId="77777777" w:rsidTr="00360A6F">
        <w:tc>
          <w:tcPr>
            <w:tcW w:w="3011" w:type="dxa"/>
          </w:tcPr>
          <w:p w14:paraId="4A5BF18A" w14:textId="5603FB88" w:rsidR="00D701C6" w:rsidRPr="007800FE" w:rsidRDefault="00BB36A7" w:rsidP="00360A6F">
            <w:pPr>
              <w:jc w:val="both"/>
              <w:rPr>
                <w:rFonts w:cs="Times New Roman"/>
              </w:rPr>
            </w:pPr>
            <w:r>
              <w:rPr>
                <w:rFonts w:cs="Times New Roman"/>
              </w:rPr>
              <w:t>Private sector</w:t>
            </w:r>
          </w:p>
        </w:tc>
        <w:tc>
          <w:tcPr>
            <w:tcW w:w="2201" w:type="dxa"/>
          </w:tcPr>
          <w:p w14:paraId="444E2921" w14:textId="77777777" w:rsidR="00D701C6" w:rsidRPr="007800FE" w:rsidRDefault="00D701C6" w:rsidP="00360A6F">
            <w:pPr>
              <w:jc w:val="both"/>
              <w:rPr>
                <w:rFonts w:cs="Times New Roman"/>
                <w:b/>
              </w:rPr>
            </w:pPr>
            <w:r w:rsidRPr="00FE7CC4">
              <w:rPr>
                <w:rFonts w:cs="Times New Roman"/>
                <w:b/>
              </w:rPr>
              <w:t>Date</w:t>
            </w:r>
          </w:p>
        </w:tc>
        <w:tc>
          <w:tcPr>
            <w:tcW w:w="3798" w:type="dxa"/>
          </w:tcPr>
          <w:p w14:paraId="058CA358" w14:textId="77777777" w:rsidR="00D701C6" w:rsidRPr="007800FE" w:rsidRDefault="00D701C6" w:rsidP="00360A6F">
            <w:pPr>
              <w:jc w:val="both"/>
              <w:rPr>
                <w:rFonts w:cs="Times New Roman"/>
                <w:b/>
              </w:rPr>
            </w:pPr>
            <w:r w:rsidRPr="007800FE">
              <w:rPr>
                <w:rFonts w:cs="Times New Roman"/>
                <w:b/>
              </w:rPr>
              <w:t>Venue</w:t>
            </w:r>
          </w:p>
        </w:tc>
      </w:tr>
      <w:tr w:rsidR="00D701C6" w:rsidRPr="007800FE" w14:paraId="5CEEB800" w14:textId="77777777" w:rsidTr="00360A6F">
        <w:tc>
          <w:tcPr>
            <w:tcW w:w="3011" w:type="dxa"/>
          </w:tcPr>
          <w:p w14:paraId="18817303" w14:textId="77777777" w:rsidR="00D701C6" w:rsidRPr="007800FE" w:rsidRDefault="00D701C6" w:rsidP="00360A6F">
            <w:pPr>
              <w:rPr>
                <w:rFonts w:cs="Times New Roman"/>
              </w:rPr>
            </w:pPr>
          </w:p>
        </w:tc>
        <w:tc>
          <w:tcPr>
            <w:tcW w:w="2201" w:type="dxa"/>
          </w:tcPr>
          <w:p w14:paraId="3925EB52" w14:textId="77777777" w:rsidR="00D701C6" w:rsidRPr="007800FE" w:rsidRDefault="00D701C6" w:rsidP="00360A6F">
            <w:pPr>
              <w:rPr>
                <w:rFonts w:cs="Times New Roman"/>
              </w:rPr>
            </w:pPr>
            <w:r w:rsidRPr="007800FE">
              <w:rPr>
                <w:rFonts w:cs="Times New Roman"/>
              </w:rPr>
              <w:t>0</w:t>
            </w:r>
            <w:r>
              <w:rPr>
                <w:rFonts w:cs="Times New Roman"/>
              </w:rPr>
              <w:t>5</w:t>
            </w:r>
            <w:r w:rsidRPr="007800FE">
              <w:rPr>
                <w:rFonts w:cs="Times New Roman"/>
              </w:rPr>
              <w:t xml:space="preserve"> </w:t>
            </w:r>
            <w:r>
              <w:rPr>
                <w:rFonts w:cs="Times New Roman"/>
              </w:rPr>
              <w:t>July</w:t>
            </w:r>
            <w:r w:rsidRPr="007800FE">
              <w:rPr>
                <w:rFonts w:cs="Times New Roman"/>
              </w:rPr>
              <w:t>, 201</w:t>
            </w:r>
            <w:r>
              <w:rPr>
                <w:rFonts w:cs="Times New Roman"/>
              </w:rPr>
              <w:t>8</w:t>
            </w:r>
          </w:p>
        </w:tc>
        <w:tc>
          <w:tcPr>
            <w:tcW w:w="3798" w:type="dxa"/>
          </w:tcPr>
          <w:p w14:paraId="7EC16939" w14:textId="77777777" w:rsidR="00D701C6" w:rsidRPr="007800FE" w:rsidRDefault="00D701C6" w:rsidP="00360A6F">
            <w:pPr>
              <w:rPr>
                <w:rFonts w:cs="Times New Roman"/>
              </w:rPr>
            </w:pPr>
            <w:r>
              <w:rPr>
                <w:rFonts w:cs="Times New Roman"/>
              </w:rPr>
              <w:t>Tomreik</w:t>
            </w:r>
            <w:r w:rsidRPr="007800FE">
              <w:rPr>
                <w:rFonts w:cs="Times New Roman"/>
              </w:rPr>
              <w:t xml:space="preserve"> Hotel, Accra</w:t>
            </w:r>
          </w:p>
        </w:tc>
      </w:tr>
      <w:tr w:rsidR="00D701C6" w:rsidRPr="007800FE" w14:paraId="5BC7F2F0" w14:textId="77777777" w:rsidTr="00360A6F">
        <w:trPr>
          <w:trHeight w:val="395"/>
        </w:trPr>
        <w:tc>
          <w:tcPr>
            <w:tcW w:w="3011" w:type="dxa"/>
          </w:tcPr>
          <w:p w14:paraId="4D15C16C" w14:textId="77777777" w:rsidR="00D701C6" w:rsidRPr="007800FE" w:rsidRDefault="00D701C6" w:rsidP="00360A6F">
            <w:pPr>
              <w:jc w:val="both"/>
              <w:rPr>
                <w:rFonts w:cs="Times New Roman"/>
                <w:sz w:val="20"/>
                <w:szCs w:val="20"/>
              </w:rPr>
            </w:pPr>
            <w:r w:rsidRPr="007800FE">
              <w:rPr>
                <w:rFonts w:cs="Times New Roman"/>
                <w:sz w:val="20"/>
                <w:szCs w:val="20"/>
              </w:rPr>
              <w:t>Meeting agenda</w:t>
            </w:r>
          </w:p>
        </w:tc>
        <w:tc>
          <w:tcPr>
            <w:tcW w:w="5999" w:type="dxa"/>
            <w:gridSpan w:val="2"/>
          </w:tcPr>
          <w:p w14:paraId="56AA3BE0" w14:textId="77777777" w:rsidR="00D701C6" w:rsidRPr="007800FE" w:rsidRDefault="00D701C6" w:rsidP="00360A6F">
            <w:pPr>
              <w:rPr>
                <w:rFonts w:cs="Times New Roman"/>
                <w:sz w:val="20"/>
                <w:szCs w:val="20"/>
              </w:rPr>
            </w:pPr>
            <w:r>
              <w:rPr>
                <w:rFonts w:cs="Times New Roman"/>
                <w:sz w:val="20"/>
                <w:szCs w:val="20"/>
              </w:rPr>
              <w:t>Presentation of the</w:t>
            </w:r>
            <w:r w:rsidRPr="007800FE">
              <w:rPr>
                <w:rFonts w:cs="Times New Roman"/>
                <w:sz w:val="20"/>
                <w:szCs w:val="20"/>
              </w:rPr>
              <w:t xml:space="preserve"> GCFRP</w:t>
            </w:r>
            <w:r>
              <w:rPr>
                <w:rFonts w:cs="Times New Roman"/>
                <w:sz w:val="20"/>
                <w:szCs w:val="20"/>
              </w:rPr>
              <w:t xml:space="preserve">. HIA concept further explained. </w:t>
            </w:r>
          </w:p>
        </w:tc>
      </w:tr>
      <w:tr w:rsidR="00D701C6" w:rsidRPr="007800FE" w14:paraId="0CFF3686" w14:textId="77777777" w:rsidTr="00360A6F">
        <w:tc>
          <w:tcPr>
            <w:tcW w:w="3011" w:type="dxa"/>
          </w:tcPr>
          <w:p w14:paraId="20BFD6FA" w14:textId="77777777" w:rsidR="00D701C6" w:rsidRPr="007800FE" w:rsidRDefault="00D701C6" w:rsidP="00360A6F">
            <w:pPr>
              <w:jc w:val="both"/>
              <w:rPr>
                <w:rFonts w:cs="Times New Roman"/>
                <w:sz w:val="20"/>
                <w:szCs w:val="20"/>
              </w:rPr>
            </w:pPr>
            <w:r w:rsidRPr="007800FE">
              <w:rPr>
                <w:rFonts w:cs="Times New Roman"/>
                <w:sz w:val="20"/>
                <w:szCs w:val="20"/>
              </w:rPr>
              <w:t>Main inputs/issues</w:t>
            </w:r>
          </w:p>
        </w:tc>
        <w:tc>
          <w:tcPr>
            <w:tcW w:w="5999" w:type="dxa"/>
            <w:gridSpan w:val="2"/>
          </w:tcPr>
          <w:p w14:paraId="7AA6FCF9" w14:textId="77777777" w:rsidR="00D701C6" w:rsidRDefault="00D701C6" w:rsidP="00360A6F">
            <w:pPr>
              <w:rPr>
                <w:rFonts w:cstheme="minorHAnsi"/>
                <w:sz w:val="20"/>
                <w:szCs w:val="20"/>
              </w:rPr>
            </w:pPr>
            <w:r w:rsidRPr="00FE7CC4">
              <w:rPr>
                <w:rFonts w:cstheme="minorHAnsi"/>
                <w:sz w:val="20"/>
                <w:szCs w:val="20"/>
              </w:rPr>
              <w:t xml:space="preserve">GCFRP pillars were </w:t>
            </w:r>
            <w:r w:rsidRPr="00E76F70">
              <w:rPr>
                <w:rFonts w:cstheme="minorHAnsi"/>
                <w:sz w:val="20"/>
                <w:szCs w:val="20"/>
              </w:rPr>
              <w:t>thoroughly</w:t>
            </w:r>
            <w:r w:rsidRPr="00D54B0B">
              <w:rPr>
                <w:rFonts w:cstheme="minorHAnsi"/>
                <w:sz w:val="20"/>
                <w:szCs w:val="20"/>
              </w:rPr>
              <w:t xml:space="preserve"> </w:t>
            </w:r>
            <w:r w:rsidRPr="00FE7CC4">
              <w:rPr>
                <w:rFonts w:cstheme="minorHAnsi"/>
                <w:sz w:val="20"/>
                <w:szCs w:val="20"/>
              </w:rPr>
              <w:t xml:space="preserve">discussed. </w:t>
            </w:r>
          </w:p>
          <w:p w14:paraId="7343D996" w14:textId="77777777" w:rsidR="00D701C6" w:rsidRPr="00A3665D" w:rsidRDefault="00D701C6" w:rsidP="00360A6F">
            <w:pPr>
              <w:rPr>
                <w:rFonts w:cstheme="minorHAnsi"/>
                <w:sz w:val="20"/>
                <w:szCs w:val="20"/>
              </w:rPr>
            </w:pPr>
            <w:r>
              <w:rPr>
                <w:rFonts w:cstheme="minorHAnsi"/>
                <w:sz w:val="20"/>
                <w:szCs w:val="20"/>
              </w:rPr>
              <w:lastRenderedPageBreak/>
              <w:t xml:space="preserve">Sensitization of other private sector players about to other private sector players such as </w:t>
            </w:r>
            <w:r w:rsidRPr="007B462E">
              <w:rPr>
                <w:rFonts w:cstheme="minorHAnsi"/>
                <w:sz w:val="20"/>
                <w:szCs w:val="20"/>
              </w:rPr>
              <w:t>Touton have</w:t>
            </w:r>
            <w:r w:rsidRPr="00F07905">
              <w:rPr>
                <w:rFonts w:cstheme="minorHAnsi"/>
                <w:sz w:val="20"/>
                <w:szCs w:val="20"/>
              </w:rPr>
              <w:t xml:space="preserve"> already engage</w:t>
            </w:r>
            <w:r>
              <w:rPr>
                <w:rFonts w:cstheme="minorHAnsi"/>
                <w:sz w:val="20"/>
                <w:szCs w:val="20"/>
              </w:rPr>
              <w:t xml:space="preserve">d in the HIA implementation by forming </w:t>
            </w:r>
            <w:r w:rsidRPr="00FE7CC4">
              <w:rPr>
                <w:rFonts w:cstheme="minorHAnsi"/>
                <w:sz w:val="20"/>
                <w:szCs w:val="20"/>
              </w:rPr>
              <w:t>a consortium made up on SNV, NCRC, Agro Eco, COCOBOD and FC.</w:t>
            </w:r>
          </w:p>
        </w:tc>
      </w:tr>
      <w:tr w:rsidR="00D701C6" w:rsidRPr="007800FE" w14:paraId="3B866E3D" w14:textId="77777777" w:rsidTr="00360A6F">
        <w:trPr>
          <w:trHeight w:val="179"/>
        </w:trPr>
        <w:tc>
          <w:tcPr>
            <w:tcW w:w="9010" w:type="dxa"/>
            <w:gridSpan w:val="3"/>
          </w:tcPr>
          <w:p w14:paraId="35DB5CDE" w14:textId="77777777" w:rsidR="00D701C6" w:rsidRPr="007800FE" w:rsidRDefault="00D701C6" w:rsidP="00360A6F">
            <w:pPr>
              <w:rPr>
                <w:rFonts w:cs="Times New Roman"/>
                <w:sz w:val="20"/>
                <w:szCs w:val="20"/>
              </w:rPr>
            </w:pPr>
            <w:r w:rsidRPr="007800FE">
              <w:rPr>
                <w:rFonts w:cs="Times New Roman"/>
                <w:b/>
                <w:sz w:val="20"/>
                <w:szCs w:val="20"/>
              </w:rPr>
              <w:lastRenderedPageBreak/>
              <w:t>List of Participants attached as pdf</w:t>
            </w:r>
          </w:p>
        </w:tc>
      </w:tr>
    </w:tbl>
    <w:p w14:paraId="73D35CA4" w14:textId="77777777" w:rsidR="00BB36A7" w:rsidRDefault="00D701C6" w:rsidP="00D701C6">
      <w:pPr>
        <w:jc w:val="both"/>
        <w:rPr>
          <w:rFonts w:cs="Times New Roman"/>
        </w:rPr>
      </w:pPr>
      <w:r w:rsidRPr="00DC0E7C">
        <w:rPr>
          <w:rFonts w:cs="Times New Roman"/>
        </w:rPr>
        <w:t xml:space="preserve"> </w:t>
      </w:r>
    </w:p>
    <w:p w14:paraId="4546A13D" w14:textId="0E95F7B1" w:rsidR="00D701C6" w:rsidRPr="00DC0E7C" w:rsidRDefault="00D701C6" w:rsidP="00D701C6">
      <w:pPr>
        <w:jc w:val="both"/>
        <w:rPr>
          <w:rFonts w:cs="Times New Roman"/>
        </w:rPr>
      </w:pPr>
      <w:r w:rsidRPr="00DC0E7C">
        <w:rPr>
          <w:rFonts w:cs="Times New Roman"/>
          <w:b/>
        </w:rPr>
        <w:t>Stakeholders Consultative meeting</w:t>
      </w:r>
      <w:r w:rsidR="00BB36A7">
        <w:rPr>
          <w:rFonts w:cs="Times New Roman"/>
          <w:b/>
        </w:rPr>
        <w:t>s</w:t>
      </w:r>
      <w:r w:rsidRPr="00DC0E7C">
        <w:rPr>
          <w:rFonts w:cs="Times New Roman"/>
        </w:rPr>
        <w:t xml:space="preserve"> </w:t>
      </w:r>
    </w:p>
    <w:p w14:paraId="38FD240D" w14:textId="124A0EA2" w:rsidR="00BB36A7" w:rsidRDefault="00BB36A7" w:rsidP="00BB36A7">
      <w:pPr>
        <w:pStyle w:val="Caption"/>
        <w:keepNext/>
      </w:pPr>
      <w:bookmarkStart w:id="95" w:name="_Toc534715839"/>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25</w:t>
      </w:r>
      <w:r w:rsidR="00EB4916">
        <w:rPr>
          <w:noProof/>
        </w:rPr>
        <w:fldChar w:fldCharType="end"/>
      </w:r>
      <w:r>
        <w:t>: 1</w:t>
      </w:r>
      <w:r w:rsidRPr="00BB36A7">
        <w:rPr>
          <w:vertAlign w:val="superscript"/>
        </w:rPr>
        <w:t>st</w:t>
      </w:r>
      <w:r>
        <w:t xml:space="preserve"> Multi-stakeholder consultation meeting</w:t>
      </w:r>
      <w:bookmarkEnd w:id="95"/>
    </w:p>
    <w:tbl>
      <w:tblPr>
        <w:tblStyle w:val="TableGrid"/>
        <w:tblW w:w="0" w:type="auto"/>
        <w:tblLook w:val="04A0" w:firstRow="1" w:lastRow="0" w:firstColumn="1" w:lastColumn="0" w:noHBand="0" w:noVBand="1"/>
      </w:tblPr>
      <w:tblGrid>
        <w:gridCol w:w="3011"/>
        <w:gridCol w:w="2201"/>
        <w:gridCol w:w="3798"/>
      </w:tblGrid>
      <w:tr w:rsidR="00D701C6" w:rsidRPr="007754A6" w14:paraId="19DE243A" w14:textId="77777777" w:rsidTr="00360A6F">
        <w:tc>
          <w:tcPr>
            <w:tcW w:w="3011" w:type="dxa"/>
          </w:tcPr>
          <w:p w14:paraId="41A47B99" w14:textId="77777777" w:rsidR="00D701C6" w:rsidRPr="00DC0E7C" w:rsidRDefault="00D701C6" w:rsidP="00360A6F">
            <w:pPr>
              <w:jc w:val="both"/>
              <w:rPr>
                <w:rFonts w:cs="Times New Roman"/>
              </w:rPr>
            </w:pPr>
          </w:p>
        </w:tc>
        <w:tc>
          <w:tcPr>
            <w:tcW w:w="2201" w:type="dxa"/>
          </w:tcPr>
          <w:p w14:paraId="5E267FA3" w14:textId="77777777" w:rsidR="00D701C6" w:rsidRPr="00DC0E7C" w:rsidRDefault="00D701C6" w:rsidP="00360A6F">
            <w:pPr>
              <w:jc w:val="both"/>
              <w:rPr>
                <w:rFonts w:cs="Times New Roman"/>
                <w:b/>
              </w:rPr>
            </w:pPr>
            <w:r w:rsidRPr="00DC0E7C">
              <w:rPr>
                <w:rFonts w:cs="Times New Roman"/>
                <w:b/>
              </w:rPr>
              <w:t>Date</w:t>
            </w:r>
          </w:p>
        </w:tc>
        <w:tc>
          <w:tcPr>
            <w:tcW w:w="3798" w:type="dxa"/>
          </w:tcPr>
          <w:p w14:paraId="05FB6F01" w14:textId="77777777" w:rsidR="00D701C6" w:rsidRPr="00DC0E7C" w:rsidRDefault="00D701C6" w:rsidP="00360A6F">
            <w:pPr>
              <w:jc w:val="both"/>
              <w:rPr>
                <w:rFonts w:cs="Times New Roman"/>
                <w:b/>
              </w:rPr>
            </w:pPr>
            <w:r w:rsidRPr="00DC0E7C">
              <w:rPr>
                <w:rFonts w:cs="Times New Roman"/>
                <w:b/>
              </w:rPr>
              <w:t>Venue</w:t>
            </w:r>
          </w:p>
        </w:tc>
      </w:tr>
      <w:tr w:rsidR="00D701C6" w:rsidRPr="007754A6" w14:paraId="56E66B88" w14:textId="77777777" w:rsidTr="00360A6F">
        <w:tc>
          <w:tcPr>
            <w:tcW w:w="3011" w:type="dxa"/>
          </w:tcPr>
          <w:p w14:paraId="7A2074A6" w14:textId="4A83F7E3" w:rsidR="00D701C6" w:rsidRPr="00DC0E7C" w:rsidRDefault="00D701C6" w:rsidP="00360A6F">
            <w:pPr>
              <w:rPr>
                <w:rFonts w:cs="Times New Roman"/>
                <w:b/>
              </w:rPr>
            </w:pPr>
            <w:r w:rsidRPr="00DC0E7C">
              <w:rPr>
                <w:rFonts w:cs="Times New Roman"/>
                <w:b/>
              </w:rPr>
              <w:t>1</w:t>
            </w:r>
            <w:r w:rsidRPr="00DC0E7C">
              <w:rPr>
                <w:rFonts w:cs="Times New Roman"/>
                <w:b/>
                <w:vertAlign w:val="superscript"/>
              </w:rPr>
              <w:t>st</w:t>
            </w:r>
            <w:r w:rsidRPr="00DC0E7C">
              <w:rPr>
                <w:rFonts w:cs="Times New Roman"/>
                <w:b/>
              </w:rPr>
              <w:t xml:space="preserve"> Consultative meeting with </w:t>
            </w:r>
            <w:r w:rsidR="00BB36A7">
              <w:rPr>
                <w:rFonts w:cs="Times New Roman"/>
                <w:b/>
              </w:rPr>
              <w:t>various</w:t>
            </w:r>
            <w:r w:rsidRPr="00DC0E7C">
              <w:rPr>
                <w:rFonts w:cs="Times New Roman"/>
                <w:b/>
              </w:rPr>
              <w:t xml:space="preserve"> stakeholders</w:t>
            </w:r>
          </w:p>
        </w:tc>
        <w:tc>
          <w:tcPr>
            <w:tcW w:w="2201" w:type="dxa"/>
          </w:tcPr>
          <w:p w14:paraId="4A27EB42" w14:textId="77777777" w:rsidR="00D701C6" w:rsidRPr="00DC0E7C" w:rsidRDefault="00D701C6" w:rsidP="00360A6F">
            <w:pPr>
              <w:rPr>
                <w:rFonts w:cs="Times New Roman"/>
              </w:rPr>
            </w:pPr>
            <w:r w:rsidRPr="00DC0E7C">
              <w:rPr>
                <w:rFonts w:cs="Times New Roman"/>
              </w:rPr>
              <w:t>19 January, 2018</w:t>
            </w:r>
          </w:p>
        </w:tc>
        <w:tc>
          <w:tcPr>
            <w:tcW w:w="3798" w:type="dxa"/>
          </w:tcPr>
          <w:p w14:paraId="78790CA1" w14:textId="77777777" w:rsidR="00D701C6" w:rsidRPr="00DC0E7C" w:rsidRDefault="00D701C6" w:rsidP="00360A6F">
            <w:pPr>
              <w:rPr>
                <w:rFonts w:cs="Times New Roman"/>
              </w:rPr>
            </w:pPr>
            <w:r w:rsidRPr="00DC0E7C">
              <w:rPr>
                <w:rFonts w:cs="Times New Roman"/>
              </w:rPr>
              <w:t>Forestry Commission Auditorium, Accra</w:t>
            </w:r>
          </w:p>
        </w:tc>
      </w:tr>
      <w:tr w:rsidR="00D701C6" w:rsidRPr="007754A6" w14:paraId="15440868" w14:textId="77777777" w:rsidTr="00360A6F">
        <w:tc>
          <w:tcPr>
            <w:tcW w:w="3011" w:type="dxa"/>
          </w:tcPr>
          <w:p w14:paraId="60B821BD" w14:textId="77777777" w:rsidR="00D701C6" w:rsidRPr="00DC0E7C" w:rsidRDefault="00D701C6" w:rsidP="00360A6F">
            <w:pPr>
              <w:jc w:val="both"/>
              <w:rPr>
                <w:rFonts w:cs="Times New Roman"/>
                <w:sz w:val="20"/>
                <w:szCs w:val="20"/>
              </w:rPr>
            </w:pPr>
            <w:r w:rsidRPr="00DC0E7C">
              <w:rPr>
                <w:rFonts w:cs="Times New Roman"/>
                <w:sz w:val="20"/>
                <w:szCs w:val="20"/>
              </w:rPr>
              <w:t>Meeting agenda</w:t>
            </w:r>
          </w:p>
        </w:tc>
        <w:tc>
          <w:tcPr>
            <w:tcW w:w="5999" w:type="dxa"/>
            <w:gridSpan w:val="2"/>
          </w:tcPr>
          <w:p w14:paraId="12F327A1" w14:textId="77777777" w:rsidR="00D701C6" w:rsidRPr="00DC0E7C" w:rsidRDefault="00D701C6" w:rsidP="00360A6F">
            <w:pPr>
              <w:rPr>
                <w:rFonts w:cs="Times New Roman"/>
                <w:sz w:val="20"/>
                <w:szCs w:val="20"/>
              </w:rPr>
            </w:pPr>
            <w:r w:rsidRPr="00DC0E7C">
              <w:rPr>
                <w:rFonts w:cs="Times New Roman"/>
                <w:sz w:val="20"/>
                <w:szCs w:val="20"/>
              </w:rPr>
              <w:t>Validate results of the field study (focus group discussion, key informant interviews)</w:t>
            </w:r>
          </w:p>
        </w:tc>
      </w:tr>
      <w:tr w:rsidR="00D701C6" w:rsidRPr="007754A6" w14:paraId="7FECE332" w14:textId="77777777" w:rsidTr="00360A6F">
        <w:tc>
          <w:tcPr>
            <w:tcW w:w="3011" w:type="dxa"/>
          </w:tcPr>
          <w:p w14:paraId="6E034B1B" w14:textId="77777777" w:rsidR="00D701C6" w:rsidRPr="00DC0E7C" w:rsidRDefault="00D701C6" w:rsidP="00360A6F">
            <w:pPr>
              <w:jc w:val="both"/>
              <w:rPr>
                <w:rFonts w:cs="Times New Roman"/>
                <w:sz w:val="20"/>
                <w:szCs w:val="20"/>
              </w:rPr>
            </w:pPr>
            <w:r w:rsidRPr="00DC0E7C">
              <w:rPr>
                <w:rFonts w:cs="Times New Roman"/>
                <w:sz w:val="20"/>
                <w:szCs w:val="20"/>
              </w:rPr>
              <w:t>Main inputs/issues</w:t>
            </w:r>
          </w:p>
        </w:tc>
        <w:tc>
          <w:tcPr>
            <w:tcW w:w="5999" w:type="dxa"/>
            <w:gridSpan w:val="2"/>
          </w:tcPr>
          <w:p w14:paraId="0F653609" w14:textId="77777777" w:rsidR="00D701C6" w:rsidRPr="00DC0E7C" w:rsidRDefault="00D701C6" w:rsidP="00360A6F">
            <w:pPr>
              <w:rPr>
                <w:rFonts w:cs="Times New Roman"/>
                <w:sz w:val="20"/>
                <w:szCs w:val="20"/>
              </w:rPr>
            </w:pPr>
            <w:r w:rsidRPr="00DC0E7C">
              <w:rPr>
                <w:rFonts w:cs="Times New Roman"/>
                <w:sz w:val="20"/>
                <w:szCs w:val="20"/>
              </w:rPr>
              <w:t xml:space="preserve">Generally, participants confirmed that the results presented reflected the views they expressed during the field study. </w:t>
            </w:r>
          </w:p>
          <w:p w14:paraId="38D6A80C" w14:textId="77777777" w:rsidR="00D701C6" w:rsidRPr="00DC0E7C" w:rsidRDefault="00D701C6" w:rsidP="00360A6F">
            <w:pPr>
              <w:rPr>
                <w:rFonts w:cs="Times New Roman"/>
                <w:sz w:val="20"/>
                <w:szCs w:val="20"/>
              </w:rPr>
            </w:pPr>
            <w:r w:rsidRPr="00DC0E7C">
              <w:rPr>
                <w:rFonts w:cs="Times New Roman"/>
                <w:sz w:val="20"/>
                <w:szCs w:val="20"/>
              </w:rPr>
              <w:t xml:space="preserve">Regard the scale of benefit, participants were pleased that farmers and local communities receive a significant portion of the carbon benefits. There was consensus that the percentage share of carbon benefits assigned to each beneficiary was equitable. </w:t>
            </w:r>
          </w:p>
          <w:p w14:paraId="1DF9B7B7" w14:textId="77777777" w:rsidR="00D701C6" w:rsidRPr="00DC0E7C" w:rsidRDefault="00D701C6" w:rsidP="00360A6F">
            <w:pPr>
              <w:rPr>
                <w:rFonts w:cs="Times New Roman"/>
                <w:sz w:val="20"/>
                <w:szCs w:val="20"/>
              </w:rPr>
            </w:pPr>
          </w:p>
          <w:p w14:paraId="1009BBC7" w14:textId="77777777" w:rsidR="00D701C6" w:rsidRPr="00DC0E7C" w:rsidRDefault="00D701C6" w:rsidP="00360A6F">
            <w:pPr>
              <w:rPr>
                <w:rFonts w:cs="Times New Roman"/>
                <w:sz w:val="20"/>
                <w:szCs w:val="20"/>
              </w:rPr>
            </w:pPr>
            <w:r w:rsidRPr="00DC0E7C">
              <w:rPr>
                <w:rFonts w:cs="Times New Roman"/>
                <w:sz w:val="20"/>
                <w:szCs w:val="20"/>
              </w:rPr>
              <w:t>However, a subject that came up for discussion was the 10% share of carbon benefits for traditional authorities. There was consensus that, traditional authorities’ share is slashed with part of it converted into direct cash benefit while the remaining part is added to the percentage share of the communities. This was to keep up with long standing tradition of royalties’ payment.</w:t>
            </w:r>
          </w:p>
          <w:p w14:paraId="60758208" w14:textId="77777777" w:rsidR="00D701C6" w:rsidRPr="00DC0E7C" w:rsidRDefault="00D701C6" w:rsidP="00360A6F">
            <w:pPr>
              <w:rPr>
                <w:rFonts w:cs="Times New Roman"/>
                <w:sz w:val="20"/>
                <w:szCs w:val="20"/>
              </w:rPr>
            </w:pPr>
          </w:p>
          <w:p w14:paraId="170A445A" w14:textId="77777777" w:rsidR="00D701C6" w:rsidRPr="00DC0E7C" w:rsidRDefault="00D701C6" w:rsidP="00360A6F">
            <w:pPr>
              <w:rPr>
                <w:rFonts w:cs="Times New Roman"/>
                <w:sz w:val="20"/>
                <w:szCs w:val="20"/>
              </w:rPr>
            </w:pPr>
            <w:r w:rsidRPr="00DC0E7C">
              <w:rPr>
                <w:rFonts w:cs="Times New Roman"/>
                <w:sz w:val="20"/>
                <w:szCs w:val="20"/>
              </w:rPr>
              <w:t>Another issue that was raised was the need for the consultant to provide more information on the nature and structure of REDD+ Dedicated Fund.</w:t>
            </w:r>
          </w:p>
        </w:tc>
      </w:tr>
      <w:tr w:rsidR="00D701C6" w:rsidRPr="007754A6" w14:paraId="2A88CEEB" w14:textId="77777777" w:rsidTr="00360A6F">
        <w:tc>
          <w:tcPr>
            <w:tcW w:w="9010" w:type="dxa"/>
            <w:gridSpan w:val="3"/>
          </w:tcPr>
          <w:p w14:paraId="3DD4DF57" w14:textId="77777777" w:rsidR="00D701C6" w:rsidRPr="00DC0E7C" w:rsidRDefault="00D701C6" w:rsidP="00360A6F">
            <w:pPr>
              <w:rPr>
                <w:rFonts w:cs="Times New Roman"/>
                <w:sz w:val="20"/>
                <w:szCs w:val="20"/>
              </w:rPr>
            </w:pPr>
            <w:r w:rsidRPr="00DC0E7C">
              <w:rPr>
                <w:rFonts w:cs="Times New Roman"/>
                <w:b/>
                <w:sz w:val="20"/>
                <w:szCs w:val="20"/>
              </w:rPr>
              <w:t>List of Participants attached as pdf</w:t>
            </w:r>
          </w:p>
        </w:tc>
      </w:tr>
    </w:tbl>
    <w:p w14:paraId="5D76DDB1" w14:textId="77777777" w:rsidR="00D701C6" w:rsidRPr="00DC0E7C" w:rsidRDefault="00D701C6" w:rsidP="00D701C6">
      <w:pPr>
        <w:jc w:val="both"/>
        <w:rPr>
          <w:rFonts w:cs="Times New Roman"/>
          <w:sz w:val="20"/>
          <w:szCs w:val="20"/>
        </w:rPr>
      </w:pPr>
    </w:p>
    <w:p w14:paraId="47587D3D" w14:textId="23879ECB" w:rsidR="00BB36A7" w:rsidRDefault="00BB36A7" w:rsidP="00BB36A7">
      <w:pPr>
        <w:pStyle w:val="Caption"/>
        <w:keepNext/>
      </w:pPr>
      <w:bookmarkStart w:id="96" w:name="_Toc534715840"/>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26</w:t>
      </w:r>
      <w:r w:rsidR="00EB4916">
        <w:rPr>
          <w:noProof/>
        </w:rPr>
        <w:fldChar w:fldCharType="end"/>
      </w:r>
      <w:r>
        <w:t xml:space="preserve">: 2nd </w:t>
      </w:r>
      <w:r w:rsidRPr="00F60ADB">
        <w:t>Multi-stakeholder consultation meeting</w:t>
      </w:r>
      <w:bookmarkEnd w:id="96"/>
    </w:p>
    <w:tbl>
      <w:tblPr>
        <w:tblStyle w:val="TableGrid"/>
        <w:tblW w:w="0" w:type="auto"/>
        <w:tblLook w:val="04A0" w:firstRow="1" w:lastRow="0" w:firstColumn="1" w:lastColumn="0" w:noHBand="0" w:noVBand="1"/>
      </w:tblPr>
      <w:tblGrid>
        <w:gridCol w:w="3011"/>
        <w:gridCol w:w="2201"/>
        <w:gridCol w:w="3798"/>
      </w:tblGrid>
      <w:tr w:rsidR="00D701C6" w:rsidRPr="007754A6" w14:paraId="0D62F3ED" w14:textId="77777777" w:rsidTr="00360A6F">
        <w:tc>
          <w:tcPr>
            <w:tcW w:w="3011" w:type="dxa"/>
          </w:tcPr>
          <w:p w14:paraId="3423C4B7" w14:textId="77777777" w:rsidR="00D701C6" w:rsidRPr="00DC0E7C" w:rsidRDefault="00D701C6" w:rsidP="00360A6F">
            <w:pPr>
              <w:jc w:val="both"/>
              <w:rPr>
                <w:rFonts w:cs="Times New Roman"/>
              </w:rPr>
            </w:pPr>
          </w:p>
        </w:tc>
        <w:tc>
          <w:tcPr>
            <w:tcW w:w="2201" w:type="dxa"/>
          </w:tcPr>
          <w:p w14:paraId="5B3E6C28" w14:textId="77777777" w:rsidR="00D701C6" w:rsidRPr="00DC0E7C" w:rsidRDefault="00D701C6" w:rsidP="00360A6F">
            <w:pPr>
              <w:jc w:val="both"/>
              <w:rPr>
                <w:rFonts w:cs="Times New Roman"/>
                <w:b/>
              </w:rPr>
            </w:pPr>
            <w:r w:rsidRPr="00DC0E7C">
              <w:rPr>
                <w:rFonts w:cs="Times New Roman"/>
                <w:b/>
              </w:rPr>
              <w:t>Date</w:t>
            </w:r>
          </w:p>
        </w:tc>
        <w:tc>
          <w:tcPr>
            <w:tcW w:w="3798" w:type="dxa"/>
          </w:tcPr>
          <w:p w14:paraId="04C825E8" w14:textId="77777777" w:rsidR="00D701C6" w:rsidRPr="00DC0E7C" w:rsidRDefault="00D701C6" w:rsidP="00360A6F">
            <w:pPr>
              <w:jc w:val="both"/>
              <w:rPr>
                <w:rFonts w:cs="Times New Roman"/>
                <w:b/>
              </w:rPr>
            </w:pPr>
            <w:r w:rsidRPr="00DC0E7C">
              <w:rPr>
                <w:rFonts w:cs="Times New Roman"/>
                <w:b/>
              </w:rPr>
              <w:t>Venue</w:t>
            </w:r>
          </w:p>
        </w:tc>
      </w:tr>
      <w:tr w:rsidR="00D701C6" w:rsidRPr="007754A6" w14:paraId="5E97BD10" w14:textId="77777777" w:rsidTr="00360A6F">
        <w:tc>
          <w:tcPr>
            <w:tcW w:w="3011" w:type="dxa"/>
          </w:tcPr>
          <w:p w14:paraId="283478E1" w14:textId="77777777" w:rsidR="00D701C6" w:rsidRPr="00DC0E7C" w:rsidRDefault="00D701C6" w:rsidP="00360A6F">
            <w:pPr>
              <w:rPr>
                <w:rFonts w:cs="Times New Roman"/>
                <w:b/>
              </w:rPr>
            </w:pPr>
            <w:r w:rsidRPr="00DC0E7C">
              <w:rPr>
                <w:rFonts w:cs="Times New Roman"/>
                <w:b/>
              </w:rPr>
              <w:t>2</w:t>
            </w:r>
            <w:r w:rsidRPr="00DC0E7C">
              <w:rPr>
                <w:rFonts w:cs="Times New Roman"/>
                <w:b/>
                <w:vertAlign w:val="superscript"/>
              </w:rPr>
              <w:t>nd</w:t>
            </w:r>
            <w:r w:rsidRPr="00DC0E7C">
              <w:rPr>
                <w:rFonts w:cs="Times New Roman"/>
                <w:b/>
              </w:rPr>
              <w:t xml:space="preserve"> Consultative meeting with expert stakeholder group</w:t>
            </w:r>
          </w:p>
        </w:tc>
        <w:tc>
          <w:tcPr>
            <w:tcW w:w="2201" w:type="dxa"/>
          </w:tcPr>
          <w:p w14:paraId="000E28E8" w14:textId="77777777" w:rsidR="00D701C6" w:rsidRPr="00DC0E7C" w:rsidRDefault="00D701C6" w:rsidP="00360A6F">
            <w:pPr>
              <w:rPr>
                <w:rFonts w:cs="Times New Roman"/>
              </w:rPr>
            </w:pPr>
            <w:r w:rsidRPr="00DC0E7C">
              <w:rPr>
                <w:rFonts w:cs="Times New Roman"/>
              </w:rPr>
              <w:t>02 March, 2018</w:t>
            </w:r>
          </w:p>
        </w:tc>
        <w:tc>
          <w:tcPr>
            <w:tcW w:w="3798" w:type="dxa"/>
          </w:tcPr>
          <w:p w14:paraId="3A44059A" w14:textId="77777777" w:rsidR="00D701C6" w:rsidRPr="00DC0E7C" w:rsidRDefault="00D701C6" w:rsidP="00360A6F">
            <w:pPr>
              <w:rPr>
                <w:rFonts w:cs="Times New Roman"/>
              </w:rPr>
            </w:pPr>
            <w:r w:rsidRPr="00DC0E7C">
              <w:rPr>
                <w:rFonts w:cs="Times New Roman"/>
              </w:rPr>
              <w:t>Forestry Commission Auditorium, Accra</w:t>
            </w:r>
          </w:p>
        </w:tc>
      </w:tr>
      <w:tr w:rsidR="00D701C6" w:rsidRPr="007754A6" w14:paraId="3D679B37" w14:textId="77777777" w:rsidTr="00360A6F">
        <w:tc>
          <w:tcPr>
            <w:tcW w:w="3011" w:type="dxa"/>
          </w:tcPr>
          <w:p w14:paraId="7E3CE74D" w14:textId="77777777" w:rsidR="00D701C6" w:rsidRPr="00DC0E7C" w:rsidRDefault="00D701C6" w:rsidP="00360A6F">
            <w:pPr>
              <w:rPr>
                <w:rFonts w:cs="Times New Roman"/>
              </w:rPr>
            </w:pPr>
            <w:r w:rsidRPr="00DC0E7C">
              <w:rPr>
                <w:rFonts w:cs="Times New Roman"/>
                <w:sz w:val="20"/>
                <w:szCs w:val="20"/>
              </w:rPr>
              <w:t>Meeting agenda</w:t>
            </w:r>
          </w:p>
        </w:tc>
        <w:tc>
          <w:tcPr>
            <w:tcW w:w="5999" w:type="dxa"/>
            <w:gridSpan w:val="2"/>
          </w:tcPr>
          <w:p w14:paraId="018262AC" w14:textId="77777777" w:rsidR="00D701C6" w:rsidRPr="00DC0E7C" w:rsidRDefault="00D701C6" w:rsidP="00360A6F">
            <w:pPr>
              <w:rPr>
                <w:rFonts w:cs="Times New Roman"/>
                <w:sz w:val="20"/>
                <w:szCs w:val="20"/>
              </w:rPr>
            </w:pPr>
            <w:r w:rsidRPr="00DC0E7C">
              <w:rPr>
                <w:rFonts w:cs="Times New Roman"/>
                <w:sz w:val="20"/>
                <w:szCs w:val="20"/>
              </w:rPr>
              <w:t xml:space="preserve">Presentation of response and recommendations for questions and concerns raised in the previous consultative meeting </w:t>
            </w:r>
          </w:p>
          <w:p w14:paraId="021010F8" w14:textId="77777777" w:rsidR="00D701C6" w:rsidRPr="00DC0E7C" w:rsidRDefault="00D701C6" w:rsidP="00360A6F">
            <w:pPr>
              <w:rPr>
                <w:rFonts w:cs="Times New Roman"/>
              </w:rPr>
            </w:pPr>
            <w:r w:rsidRPr="00DC0E7C">
              <w:rPr>
                <w:rFonts w:cs="Times New Roman"/>
                <w:sz w:val="20"/>
                <w:szCs w:val="20"/>
              </w:rPr>
              <w:t>Expert review of the draft report on the BSP</w:t>
            </w:r>
          </w:p>
        </w:tc>
      </w:tr>
      <w:tr w:rsidR="00D701C6" w:rsidRPr="007754A6" w14:paraId="7DA724E9" w14:textId="77777777" w:rsidTr="00360A6F">
        <w:tc>
          <w:tcPr>
            <w:tcW w:w="3011" w:type="dxa"/>
          </w:tcPr>
          <w:p w14:paraId="4ABA56E5" w14:textId="77777777" w:rsidR="00D701C6" w:rsidRPr="00DC0E7C" w:rsidRDefault="00D701C6" w:rsidP="00360A6F">
            <w:pPr>
              <w:rPr>
                <w:rFonts w:cs="Times New Roman"/>
              </w:rPr>
            </w:pPr>
            <w:r w:rsidRPr="00DC0E7C">
              <w:rPr>
                <w:rFonts w:cs="Times New Roman"/>
                <w:sz w:val="20"/>
                <w:szCs w:val="20"/>
              </w:rPr>
              <w:t>Main inputs/issues</w:t>
            </w:r>
          </w:p>
        </w:tc>
        <w:tc>
          <w:tcPr>
            <w:tcW w:w="5999" w:type="dxa"/>
            <w:gridSpan w:val="2"/>
          </w:tcPr>
          <w:p w14:paraId="69A46C7A" w14:textId="77777777" w:rsidR="00D701C6" w:rsidRPr="00DC0E7C" w:rsidRDefault="00D701C6" w:rsidP="00360A6F">
            <w:pPr>
              <w:rPr>
                <w:rFonts w:cs="Times New Roman"/>
                <w:sz w:val="20"/>
                <w:szCs w:val="20"/>
              </w:rPr>
            </w:pPr>
            <w:r w:rsidRPr="00DC0E7C">
              <w:rPr>
                <w:rFonts w:cs="Times New Roman"/>
                <w:sz w:val="20"/>
                <w:szCs w:val="20"/>
              </w:rPr>
              <w:t xml:space="preserve">Generally, participants confirmed that the results presented reflected the views they expressed during the field study. </w:t>
            </w:r>
          </w:p>
          <w:p w14:paraId="63E263A1" w14:textId="77777777" w:rsidR="00D701C6" w:rsidRPr="00DC0E7C" w:rsidRDefault="00D701C6" w:rsidP="00360A6F">
            <w:pPr>
              <w:rPr>
                <w:rFonts w:cs="Times New Roman"/>
                <w:sz w:val="20"/>
                <w:szCs w:val="20"/>
              </w:rPr>
            </w:pPr>
            <w:r w:rsidRPr="00DC0E7C">
              <w:rPr>
                <w:rFonts w:cs="Times New Roman"/>
                <w:sz w:val="20"/>
                <w:szCs w:val="20"/>
              </w:rPr>
              <w:t xml:space="preserve">Regard the scale of benefit, participants were pleased that farmers and local communities receive a significant portion of the carbon benefits. There was consensus that the percentage share of carbon benefits assigned to each beneficiary was equitable. </w:t>
            </w:r>
          </w:p>
          <w:p w14:paraId="7F14F31F" w14:textId="77777777" w:rsidR="00D701C6" w:rsidRPr="00DC0E7C" w:rsidRDefault="00D701C6" w:rsidP="00360A6F">
            <w:pPr>
              <w:rPr>
                <w:rFonts w:cs="Times New Roman"/>
                <w:sz w:val="20"/>
                <w:szCs w:val="20"/>
              </w:rPr>
            </w:pPr>
          </w:p>
          <w:p w14:paraId="61BFF215" w14:textId="77777777" w:rsidR="00D701C6" w:rsidRPr="00DC0E7C" w:rsidRDefault="00D701C6" w:rsidP="00360A6F">
            <w:pPr>
              <w:rPr>
                <w:rFonts w:cs="Times New Roman"/>
                <w:sz w:val="20"/>
                <w:szCs w:val="20"/>
              </w:rPr>
            </w:pPr>
            <w:r w:rsidRPr="00DC0E7C">
              <w:rPr>
                <w:rFonts w:cs="Times New Roman"/>
                <w:sz w:val="20"/>
                <w:szCs w:val="20"/>
              </w:rPr>
              <w:t xml:space="preserve">It was accepted that 2% of the traditional authorities’ carbon benefits is paid to them directly as cash. The remaining 8% percent of their </w:t>
            </w:r>
            <w:r w:rsidRPr="00DC0E7C">
              <w:rPr>
                <w:rFonts w:cs="Times New Roman"/>
                <w:sz w:val="20"/>
                <w:szCs w:val="20"/>
              </w:rPr>
              <w:lastRenderedPageBreak/>
              <w:t xml:space="preserve">share was added to the local communities’ percentage share of the carbon benefits. Local communities’ share of the carbon increased to 28%. There was unanimous agreement to the new adjustment. </w:t>
            </w:r>
          </w:p>
          <w:p w14:paraId="1BB6F95B" w14:textId="77777777" w:rsidR="00D701C6" w:rsidRPr="00DC0E7C" w:rsidRDefault="00D701C6" w:rsidP="00360A6F">
            <w:pPr>
              <w:rPr>
                <w:rFonts w:cs="Times New Roman"/>
                <w:sz w:val="20"/>
                <w:szCs w:val="20"/>
              </w:rPr>
            </w:pPr>
          </w:p>
          <w:p w14:paraId="5588D6D9" w14:textId="77777777" w:rsidR="00D701C6" w:rsidRPr="00DC0E7C" w:rsidRDefault="00D701C6" w:rsidP="00360A6F">
            <w:pPr>
              <w:rPr>
                <w:rFonts w:cs="Times New Roman"/>
              </w:rPr>
            </w:pPr>
            <w:r w:rsidRPr="00DC0E7C">
              <w:rPr>
                <w:rFonts w:cs="Times New Roman"/>
                <w:sz w:val="20"/>
                <w:szCs w:val="20"/>
              </w:rPr>
              <w:t xml:space="preserve">Issue about the nature and structure of REDD+ Dedicated Fund was clarified by the consultant. It was agreed that, the Fund is lodged in any reputable bank other than Bank of Ghana as initially suggested in the earlier draft report. The reason was to avoid possible interference with Government. </w:t>
            </w:r>
          </w:p>
        </w:tc>
      </w:tr>
      <w:tr w:rsidR="00D701C6" w:rsidRPr="007754A6" w14:paraId="00CA8BE6" w14:textId="77777777" w:rsidTr="00360A6F">
        <w:tc>
          <w:tcPr>
            <w:tcW w:w="9010" w:type="dxa"/>
            <w:gridSpan w:val="3"/>
          </w:tcPr>
          <w:p w14:paraId="103FF5EF" w14:textId="77777777" w:rsidR="00D701C6" w:rsidRPr="00DC0E7C" w:rsidRDefault="00D701C6" w:rsidP="00360A6F">
            <w:pPr>
              <w:rPr>
                <w:rFonts w:cs="Times New Roman"/>
                <w:sz w:val="20"/>
                <w:szCs w:val="20"/>
              </w:rPr>
            </w:pPr>
            <w:r w:rsidRPr="00DC0E7C">
              <w:rPr>
                <w:rFonts w:cs="Times New Roman"/>
                <w:b/>
                <w:sz w:val="20"/>
                <w:szCs w:val="20"/>
              </w:rPr>
              <w:lastRenderedPageBreak/>
              <w:t>List of Participants attached as pdf</w:t>
            </w:r>
          </w:p>
        </w:tc>
      </w:tr>
    </w:tbl>
    <w:p w14:paraId="7565A143" w14:textId="75891FF5" w:rsidR="00D701C6" w:rsidRDefault="00D701C6" w:rsidP="00D701C6">
      <w:pPr>
        <w:jc w:val="both"/>
        <w:rPr>
          <w:rFonts w:ascii="Times New Roman" w:hAnsi="Times New Roman" w:cs="Times New Roman"/>
        </w:rPr>
      </w:pPr>
    </w:p>
    <w:p w14:paraId="300E2E95" w14:textId="77777777" w:rsidR="007C2E09" w:rsidRDefault="007C2E09" w:rsidP="00D701C6">
      <w:pPr>
        <w:jc w:val="both"/>
        <w:rPr>
          <w:rFonts w:ascii="Times New Roman" w:hAnsi="Times New Roman" w:cs="Times New Roman"/>
        </w:rPr>
      </w:pPr>
    </w:p>
    <w:p w14:paraId="2B1DCD57" w14:textId="77777777" w:rsidR="007C2E09" w:rsidRDefault="007C2E09" w:rsidP="00D701C6">
      <w:pPr>
        <w:jc w:val="both"/>
        <w:rPr>
          <w:rFonts w:ascii="Times New Roman" w:hAnsi="Times New Roman" w:cs="Times New Roman"/>
        </w:rPr>
      </w:pPr>
    </w:p>
    <w:p w14:paraId="315B59D3" w14:textId="77777777" w:rsidR="007C2E09" w:rsidRDefault="007C2E09" w:rsidP="00D701C6">
      <w:pPr>
        <w:jc w:val="both"/>
        <w:rPr>
          <w:rFonts w:ascii="Times New Roman" w:hAnsi="Times New Roman" w:cs="Times New Roman"/>
        </w:rPr>
      </w:pPr>
    </w:p>
    <w:p w14:paraId="1891B79D" w14:textId="77777777" w:rsidR="007C2E09" w:rsidRDefault="007C2E09" w:rsidP="00D701C6">
      <w:pPr>
        <w:jc w:val="both"/>
        <w:rPr>
          <w:rFonts w:ascii="Times New Roman" w:hAnsi="Times New Roman" w:cs="Times New Roman"/>
        </w:rPr>
      </w:pPr>
    </w:p>
    <w:p w14:paraId="289BE035" w14:textId="498D923B" w:rsidR="00BB36A7" w:rsidRDefault="00BB36A7" w:rsidP="00D701C6">
      <w:pPr>
        <w:jc w:val="both"/>
        <w:rPr>
          <w:rFonts w:cstheme="minorHAnsi"/>
          <w:b/>
        </w:rPr>
      </w:pPr>
      <w:r w:rsidRPr="00BB36A7">
        <w:rPr>
          <w:rFonts w:cstheme="minorHAnsi"/>
          <w:b/>
        </w:rPr>
        <w:t>BSP Expert</w:t>
      </w:r>
      <w:r>
        <w:rPr>
          <w:rFonts w:cstheme="minorHAnsi"/>
          <w:b/>
        </w:rPr>
        <w:t>s’</w:t>
      </w:r>
      <w:r w:rsidRPr="00BB36A7">
        <w:rPr>
          <w:rFonts w:cstheme="minorHAnsi"/>
          <w:b/>
        </w:rPr>
        <w:t xml:space="preserve"> Review Meetings </w:t>
      </w:r>
    </w:p>
    <w:p w14:paraId="3A5347D7" w14:textId="072D18E8" w:rsidR="00BB36A7" w:rsidRDefault="00BB36A7" w:rsidP="00BB36A7">
      <w:pPr>
        <w:pStyle w:val="Caption"/>
        <w:keepNext/>
      </w:pPr>
      <w:bookmarkStart w:id="97" w:name="_Toc534715841"/>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27</w:t>
      </w:r>
      <w:r w:rsidR="00EB4916">
        <w:rPr>
          <w:noProof/>
        </w:rPr>
        <w:fldChar w:fldCharType="end"/>
      </w:r>
      <w:r>
        <w:t>: 1st Experts' BSP review meetings</w:t>
      </w:r>
      <w:bookmarkEnd w:id="97"/>
    </w:p>
    <w:tbl>
      <w:tblPr>
        <w:tblStyle w:val="TableGrid"/>
        <w:tblW w:w="0" w:type="auto"/>
        <w:tblLook w:val="04A0" w:firstRow="1" w:lastRow="0" w:firstColumn="1" w:lastColumn="0" w:noHBand="0" w:noVBand="1"/>
      </w:tblPr>
      <w:tblGrid>
        <w:gridCol w:w="3011"/>
        <w:gridCol w:w="2201"/>
        <w:gridCol w:w="3798"/>
      </w:tblGrid>
      <w:tr w:rsidR="00D701C6" w:rsidRPr="003F49D1" w14:paraId="21DD061D" w14:textId="77777777" w:rsidTr="00360A6F">
        <w:tc>
          <w:tcPr>
            <w:tcW w:w="3011" w:type="dxa"/>
          </w:tcPr>
          <w:p w14:paraId="56E875B6" w14:textId="77777777" w:rsidR="00D701C6" w:rsidRPr="003F49D1" w:rsidRDefault="00D701C6" w:rsidP="00360A6F">
            <w:pPr>
              <w:jc w:val="both"/>
              <w:rPr>
                <w:rFonts w:cs="Times New Roman"/>
              </w:rPr>
            </w:pPr>
          </w:p>
        </w:tc>
        <w:tc>
          <w:tcPr>
            <w:tcW w:w="2201" w:type="dxa"/>
          </w:tcPr>
          <w:p w14:paraId="2EF89B90" w14:textId="77777777" w:rsidR="00D701C6" w:rsidRPr="003F49D1" w:rsidRDefault="00D701C6" w:rsidP="00360A6F">
            <w:pPr>
              <w:jc w:val="both"/>
              <w:rPr>
                <w:rFonts w:cs="Times New Roman"/>
                <w:b/>
              </w:rPr>
            </w:pPr>
            <w:r w:rsidRPr="003F49D1">
              <w:rPr>
                <w:rFonts w:cs="Times New Roman"/>
                <w:b/>
              </w:rPr>
              <w:t>Date</w:t>
            </w:r>
          </w:p>
        </w:tc>
        <w:tc>
          <w:tcPr>
            <w:tcW w:w="3798" w:type="dxa"/>
          </w:tcPr>
          <w:p w14:paraId="1274B1FE" w14:textId="77777777" w:rsidR="00D701C6" w:rsidRPr="003F49D1" w:rsidRDefault="00D701C6" w:rsidP="00360A6F">
            <w:pPr>
              <w:jc w:val="both"/>
              <w:rPr>
                <w:rFonts w:cs="Times New Roman"/>
                <w:b/>
              </w:rPr>
            </w:pPr>
            <w:r w:rsidRPr="003F49D1">
              <w:rPr>
                <w:rFonts w:cs="Times New Roman"/>
                <w:b/>
              </w:rPr>
              <w:t>Venue</w:t>
            </w:r>
          </w:p>
        </w:tc>
      </w:tr>
      <w:tr w:rsidR="00D701C6" w:rsidRPr="003F49D1" w14:paraId="0254C50E" w14:textId="77777777" w:rsidTr="00360A6F">
        <w:tc>
          <w:tcPr>
            <w:tcW w:w="3011" w:type="dxa"/>
          </w:tcPr>
          <w:p w14:paraId="374039C9" w14:textId="77777777" w:rsidR="00D701C6" w:rsidRPr="003F49D1" w:rsidRDefault="00D701C6" w:rsidP="00360A6F">
            <w:pPr>
              <w:rPr>
                <w:rFonts w:cs="Times New Roman"/>
                <w:b/>
              </w:rPr>
            </w:pPr>
            <w:r w:rsidRPr="003F49D1">
              <w:rPr>
                <w:rFonts w:cs="Times New Roman"/>
                <w:b/>
              </w:rPr>
              <w:t>1</w:t>
            </w:r>
            <w:r w:rsidRPr="003F49D1">
              <w:rPr>
                <w:rFonts w:cs="Times New Roman"/>
                <w:b/>
                <w:vertAlign w:val="superscript"/>
              </w:rPr>
              <w:t>st</w:t>
            </w:r>
            <w:r w:rsidRPr="003F49D1">
              <w:rPr>
                <w:rFonts w:cs="Times New Roman"/>
                <w:b/>
              </w:rPr>
              <w:t xml:space="preserve"> Expert review meeting </w:t>
            </w:r>
          </w:p>
        </w:tc>
        <w:tc>
          <w:tcPr>
            <w:tcW w:w="2201" w:type="dxa"/>
          </w:tcPr>
          <w:p w14:paraId="35F5B727" w14:textId="77777777" w:rsidR="00D701C6" w:rsidRPr="003F49D1" w:rsidRDefault="00D701C6" w:rsidP="00360A6F">
            <w:pPr>
              <w:rPr>
                <w:rFonts w:cs="Times New Roman"/>
              </w:rPr>
            </w:pPr>
            <w:r w:rsidRPr="00DC0E7C">
              <w:rPr>
                <w:rFonts w:cs="Times New Roman"/>
              </w:rPr>
              <w:t>09-11 April, 2018</w:t>
            </w:r>
          </w:p>
        </w:tc>
        <w:tc>
          <w:tcPr>
            <w:tcW w:w="3798" w:type="dxa"/>
          </w:tcPr>
          <w:p w14:paraId="2E80128F" w14:textId="77777777" w:rsidR="00D701C6" w:rsidRPr="003F49D1" w:rsidRDefault="00D701C6" w:rsidP="00360A6F">
            <w:pPr>
              <w:rPr>
                <w:rFonts w:cs="Times New Roman"/>
              </w:rPr>
            </w:pPr>
            <w:r w:rsidRPr="00DC0E7C">
              <w:rPr>
                <w:rFonts w:cs="Times New Roman"/>
              </w:rPr>
              <w:t>Aruba Guest House, Aburi</w:t>
            </w:r>
          </w:p>
        </w:tc>
      </w:tr>
      <w:tr w:rsidR="00D701C6" w:rsidRPr="003F49D1" w14:paraId="568BF911" w14:textId="77777777" w:rsidTr="00360A6F">
        <w:tc>
          <w:tcPr>
            <w:tcW w:w="3011" w:type="dxa"/>
          </w:tcPr>
          <w:p w14:paraId="09185A0B" w14:textId="77777777" w:rsidR="00D701C6" w:rsidRPr="00DC0E7C" w:rsidRDefault="00D701C6" w:rsidP="00360A6F">
            <w:pPr>
              <w:rPr>
                <w:rFonts w:cs="Times New Roman"/>
                <w:sz w:val="20"/>
                <w:szCs w:val="20"/>
              </w:rPr>
            </w:pPr>
            <w:r w:rsidRPr="003F49D1">
              <w:rPr>
                <w:rFonts w:cs="Times New Roman"/>
                <w:sz w:val="20"/>
                <w:szCs w:val="20"/>
              </w:rPr>
              <w:t>Meeting agenda</w:t>
            </w:r>
          </w:p>
        </w:tc>
        <w:tc>
          <w:tcPr>
            <w:tcW w:w="5999" w:type="dxa"/>
            <w:gridSpan w:val="2"/>
          </w:tcPr>
          <w:p w14:paraId="06431512" w14:textId="77777777" w:rsidR="00D701C6" w:rsidRPr="00DC0E7C" w:rsidRDefault="00D701C6" w:rsidP="00360A6F">
            <w:pPr>
              <w:rPr>
                <w:rFonts w:cs="Times New Roman"/>
                <w:sz w:val="20"/>
                <w:szCs w:val="20"/>
              </w:rPr>
            </w:pPr>
            <w:r w:rsidRPr="003D5278">
              <w:rPr>
                <w:rFonts w:cs="Times New Roman"/>
                <w:sz w:val="20"/>
                <w:szCs w:val="20"/>
              </w:rPr>
              <w:t xml:space="preserve">Discuss </w:t>
            </w:r>
            <w:r w:rsidRPr="00DC0E7C">
              <w:rPr>
                <w:rFonts w:cs="Times New Roman"/>
                <w:sz w:val="20"/>
                <w:szCs w:val="20"/>
              </w:rPr>
              <w:t>draft report on the benefit sharing plan (BSP) for GCFRP</w:t>
            </w:r>
            <w:r>
              <w:rPr>
                <w:rFonts w:cs="Times New Roman"/>
                <w:sz w:val="20"/>
                <w:szCs w:val="20"/>
              </w:rPr>
              <w:t xml:space="preserve"> based on comments from the consultative meetings</w:t>
            </w:r>
          </w:p>
        </w:tc>
      </w:tr>
      <w:tr w:rsidR="00D701C6" w:rsidRPr="003F49D1" w14:paraId="5EA4DDCF" w14:textId="77777777" w:rsidTr="00360A6F">
        <w:tc>
          <w:tcPr>
            <w:tcW w:w="3011" w:type="dxa"/>
          </w:tcPr>
          <w:p w14:paraId="52DEF232" w14:textId="77777777" w:rsidR="00D701C6" w:rsidRPr="00DC0E7C" w:rsidRDefault="00D701C6" w:rsidP="00360A6F">
            <w:pPr>
              <w:rPr>
                <w:rFonts w:cs="Times New Roman"/>
                <w:sz w:val="20"/>
                <w:szCs w:val="20"/>
              </w:rPr>
            </w:pPr>
            <w:r w:rsidRPr="003F49D1">
              <w:rPr>
                <w:rFonts w:cs="Times New Roman"/>
                <w:sz w:val="20"/>
                <w:szCs w:val="20"/>
              </w:rPr>
              <w:t>Main inputs/issues</w:t>
            </w:r>
          </w:p>
        </w:tc>
        <w:tc>
          <w:tcPr>
            <w:tcW w:w="5999" w:type="dxa"/>
            <w:gridSpan w:val="2"/>
          </w:tcPr>
          <w:p w14:paraId="4DFE4620" w14:textId="77777777" w:rsidR="00D701C6" w:rsidRPr="00DC0E7C" w:rsidRDefault="00D701C6" w:rsidP="00360A6F">
            <w:pPr>
              <w:rPr>
                <w:rFonts w:cs="Times New Roman"/>
                <w:sz w:val="20"/>
                <w:szCs w:val="20"/>
              </w:rPr>
            </w:pPr>
            <w:r w:rsidRPr="00DC0E7C">
              <w:rPr>
                <w:rFonts w:cs="Times New Roman"/>
                <w:sz w:val="20"/>
                <w:szCs w:val="20"/>
              </w:rPr>
              <w:t>Review consultant’s response to</w:t>
            </w:r>
            <w:r w:rsidRPr="00014337">
              <w:rPr>
                <w:rFonts w:cs="Times New Roman"/>
                <w:sz w:val="20"/>
                <w:szCs w:val="20"/>
              </w:rPr>
              <w:t xml:space="preserve"> comments for a</w:t>
            </w:r>
            <w:r w:rsidRPr="00DC0E7C">
              <w:rPr>
                <w:rFonts w:cs="Times New Roman"/>
                <w:sz w:val="20"/>
                <w:szCs w:val="20"/>
              </w:rPr>
              <w:t xml:space="preserve"> draft </w:t>
            </w:r>
            <w:r>
              <w:rPr>
                <w:rFonts w:cs="Times New Roman"/>
                <w:sz w:val="20"/>
                <w:szCs w:val="20"/>
              </w:rPr>
              <w:t xml:space="preserve">BSP </w:t>
            </w:r>
            <w:r w:rsidRPr="00DC0E7C">
              <w:rPr>
                <w:rFonts w:cs="Times New Roman"/>
                <w:sz w:val="20"/>
                <w:szCs w:val="20"/>
              </w:rPr>
              <w:t>report</w:t>
            </w:r>
          </w:p>
          <w:p w14:paraId="2ED50AEC" w14:textId="77777777" w:rsidR="00D701C6" w:rsidRPr="00DC0E7C" w:rsidRDefault="00D701C6" w:rsidP="00360A6F">
            <w:pPr>
              <w:rPr>
                <w:rFonts w:cs="Times New Roman"/>
                <w:sz w:val="20"/>
                <w:szCs w:val="20"/>
              </w:rPr>
            </w:pPr>
            <w:r w:rsidRPr="00DC0E7C">
              <w:rPr>
                <w:rFonts w:cs="Times New Roman"/>
                <w:sz w:val="20"/>
                <w:szCs w:val="20"/>
              </w:rPr>
              <w:t xml:space="preserve">Review information accuracy and validity </w:t>
            </w:r>
          </w:p>
          <w:p w14:paraId="3E10DCA5" w14:textId="77777777" w:rsidR="00D701C6" w:rsidRPr="00DC0E7C" w:rsidRDefault="00D701C6" w:rsidP="00360A6F">
            <w:pPr>
              <w:rPr>
                <w:rFonts w:cs="Times New Roman"/>
                <w:sz w:val="20"/>
                <w:szCs w:val="20"/>
              </w:rPr>
            </w:pPr>
            <w:r w:rsidRPr="00DC0E7C">
              <w:rPr>
                <w:rFonts w:cs="Times New Roman"/>
                <w:sz w:val="20"/>
                <w:szCs w:val="20"/>
              </w:rPr>
              <w:t xml:space="preserve">Review the proposed BSP </w:t>
            </w:r>
          </w:p>
          <w:p w14:paraId="27ED88C6" w14:textId="77777777" w:rsidR="00D701C6" w:rsidRPr="00DC0E7C" w:rsidRDefault="00D701C6" w:rsidP="00360A6F">
            <w:pPr>
              <w:rPr>
                <w:rFonts w:cs="Times New Roman"/>
                <w:sz w:val="20"/>
                <w:szCs w:val="20"/>
              </w:rPr>
            </w:pPr>
            <w:r w:rsidRPr="00DC0E7C">
              <w:rPr>
                <w:rFonts w:cs="Times New Roman"/>
                <w:sz w:val="20"/>
                <w:szCs w:val="20"/>
              </w:rPr>
              <w:t>Provide additional and latest information on private sector contribution to the emission reduction programme</w:t>
            </w:r>
          </w:p>
        </w:tc>
      </w:tr>
      <w:tr w:rsidR="00D701C6" w:rsidRPr="003F49D1" w14:paraId="674292D6" w14:textId="77777777" w:rsidTr="00360A6F">
        <w:tc>
          <w:tcPr>
            <w:tcW w:w="9010" w:type="dxa"/>
            <w:gridSpan w:val="3"/>
          </w:tcPr>
          <w:p w14:paraId="75DE2BC8" w14:textId="77777777" w:rsidR="00D701C6" w:rsidRPr="003F49D1" w:rsidRDefault="00D701C6" w:rsidP="00360A6F">
            <w:pPr>
              <w:rPr>
                <w:rFonts w:cs="Times New Roman"/>
                <w:sz w:val="20"/>
                <w:szCs w:val="20"/>
              </w:rPr>
            </w:pPr>
            <w:r w:rsidRPr="003F49D1">
              <w:rPr>
                <w:rFonts w:cs="Times New Roman"/>
                <w:b/>
                <w:sz w:val="20"/>
                <w:szCs w:val="20"/>
              </w:rPr>
              <w:t>List of Participants</w:t>
            </w:r>
          </w:p>
        </w:tc>
      </w:tr>
      <w:tr w:rsidR="00D701C6" w:rsidRPr="003F49D1" w14:paraId="7E79154F" w14:textId="77777777" w:rsidTr="00360A6F">
        <w:tc>
          <w:tcPr>
            <w:tcW w:w="3011" w:type="dxa"/>
          </w:tcPr>
          <w:p w14:paraId="00080D43" w14:textId="77777777" w:rsidR="00D701C6" w:rsidRPr="003F49D1" w:rsidRDefault="00D701C6" w:rsidP="00360A6F">
            <w:pPr>
              <w:rPr>
                <w:rFonts w:cs="Times New Roman"/>
                <w:sz w:val="20"/>
                <w:szCs w:val="20"/>
              </w:rPr>
            </w:pPr>
            <w:r w:rsidRPr="00DC0E7C">
              <w:rPr>
                <w:rFonts w:cs="Times New Roman"/>
                <w:b/>
                <w:sz w:val="20"/>
                <w:szCs w:val="20"/>
              </w:rPr>
              <w:t>Name</w:t>
            </w:r>
          </w:p>
        </w:tc>
        <w:tc>
          <w:tcPr>
            <w:tcW w:w="5999" w:type="dxa"/>
            <w:gridSpan w:val="2"/>
          </w:tcPr>
          <w:p w14:paraId="4FF17DEF" w14:textId="77777777" w:rsidR="00D701C6" w:rsidRPr="003F49D1" w:rsidRDefault="00D701C6" w:rsidP="00360A6F">
            <w:pPr>
              <w:rPr>
                <w:rFonts w:cs="Times New Roman"/>
                <w:sz w:val="20"/>
                <w:szCs w:val="20"/>
              </w:rPr>
            </w:pPr>
            <w:r w:rsidRPr="00DC0E7C">
              <w:rPr>
                <w:rFonts w:cs="Times New Roman"/>
                <w:b/>
                <w:sz w:val="20"/>
                <w:szCs w:val="20"/>
              </w:rPr>
              <w:t>Institution/Organization</w:t>
            </w:r>
          </w:p>
        </w:tc>
      </w:tr>
      <w:tr w:rsidR="00D701C6" w:rsidRPr="003F49D1" w14:paraId="41A95A39" w14:textId="77777777" w:rsidTr="00360A6F">
        <w:tc>
          <w:tcPr>
            <w:tcW w:w="3011" w:type="dxa"/>
          </w:tcPr>
          <w:p w14:paraId="06337D3A" w14:textId="77777777" w:rsidR="00D701C6" w:rsidRPr="003F49D1" w:rsidRDefault="00D701C6" w:rsidP="00360A6F">
            <w:pPr>
              <w:rPr>
                <w:rFonts w:cs="Times New Roman"/>
                <w:sz w:val="20"/>
                <w:szCs w:val="20"/>
              </w:rPr>
            </w:pPr>
            <w:r w:rsidRPr="00DC0E7C">
              <w:rPr>
                <w:rFonts w:cs="Times New Roman"/>
                <w:sz w:val="20"/>
                <w:szCs w:val="20"/>
              </w:rPr>
              <w:t>Yaw Osafo</w:t>
            </w:r>
          </w:p>
        </w:tc>
        <w:tc>
          <w:tcPr>
            <w:tcW w:w="5999" w:type="dxa"/>
            <w:gridSpan w:val="2"/>
          </w:tcPr>
          <w:p w14:paraId="0057C190" w14:textId="77777777" w:rsidR="00D701C6" w:rsidRPr="003F49D1" w:rsidRDefault="00D701C6" w:rsidP="00360A6F">
            <w:pPr>
              <w:rPr>
                <w:rFonts w:cs="Times New Roman"/>
                <w:sz w:val="20"/>
                <w:szCs w:val="20"/>
              </w:rPr>
            </w:pPr>
            <w:r w:rsidRPr="00DC0E7C">
              <w:rPr>
                <w:rFonts w:cs="Times New Roman"/>
                <w:sz w:val="20"/>
                <w:szCs w:val="20"/>
              </w:rPr>
              <w:t xml:space="preserve">Legal expert on climate change financing and REDD+ </w:t>
            </w:r>
          </w:p>
        </w:tc>
      </w:tr>
      <w:tr w:rsidR="00D701C6" w:rsidRPr="003F49D1" w14:paraId="30D7BE20" w14:textId="77777777" w:rsidTr="00360A6F">
        <w:tc>
          <w:tcPr>
            <w:tcW w:w="3011" w:type="dxa"/>
          </w:tcPr>
          <w:p w14:paraId="18F71D4B" w14:textId="77777777" w:rsidR="00D701C6" w:rsidRPr="003F49D1" w:rsidRDefault="00D701C6" w:rsidP="00360A6F">
            <w:pPr>
              <w:rPr>
                <w:rFonts w:cs="Times New Roman"/>
                <w:sz w:val="20"/>
                <w:szCs w:val="20"/>
              </w:rPr>
            </w:pPr>
            <w:r w:rsidRPr="00DC0E7C">
              <w:rPr>
                <w:rFonts w:cs="Times New Roman"/>
                <w:sz w:val="20"/>
                <w:szCs w:val="20"/>
              </w:rPr>
              <w:t>Michael Akowuah</w:t>
            </w:r>
          </w:p>
        </w:tc>
        <w:tc>
          <w:tcPr>
            <w:tcW w:w="5999" w:type="dxa"/>
            <w:gridSpan w:val="2"/>
          </w:tcPr>
          <w:p w14:paraId="5B2B8D47" w14:textId="77777777" w:rsidR="00D701C6" w:rsidRPr="003F49D1" w:rsidRDefault="00D701C6" w:rsidP="00360A6F">
            <w:pPr>
              <w:rPr>
                <w:rFonts w:cs="Times New Roman"/>
                <w:sz w:val="20"/>
                <w:szCs w:val="20"/>
              </w:rPr>
            </w:pPr>
            <w:r w:rsidRPr="00DC0E7C">
              <w:rPr>
                <w:rFonts w:cs="Times New Roman"/>
                <w:sz w:val="20"/>
                <w:szCs w:val="20"/>
              </w:rPr>
              <w:t>Lawyer, Forestry Commission</w:t>
            </w:r>
          </w:p>
        </w:tc>
      </w:tr>
      <w:tr w:rsidR="00D701C6" w:rsidRPr="003F49D1" w14:paraId="3A67B10B" w14:textId="77777777" w:rsidTr="00360A6F">
        <w:tc>
          <w:tcPr>
            <w:tcW w:w="3011" w:type="dxa"/>
          </w:tcPr>
          <w:p w14:paraId="5FA5A997" w14:textId="77777777" w:rsidR="00D701C6" w:rsidRPr="003F49D1" w:rsidRDefault="00D701C6" w:rsidP="00360A6F">
            <w:pPr>
              <w:rPr>
                <w:rFonts w:cs="Times New Roman"/>
                <w:sz w:val="20"/>
                <w:szCs w:val="20"/>
              </w:rPr>
            </w:pPr>
            <w:r w:rsidRPr="00DC0E7C">
              <w:rPr>
                <w:rFonts w:cs="Times New Roman"/>
                <w:sz w:val="20"/>
                <w:szCs w:val="20"/>
              </w:rPr>
              <w:t>Alex Asare</w:t>
            </w:r>
          </w:p>
        </w:tc>
        <w:tc>
          <w:tcPr>
            <w:tcW w:w="5999" w:type="dxa"/>
            <w:gridSpan w:val="2"/>
          </w:tcPr>
          <w:p w14:paraId="7167E922" w14:textId="77777777" w:rsidR="00D701C6" w:rsidRPr="003F49D1" w:rsidRDefault="00D701C6" w:rsidP="00360A6F">
            <w:pPr>
              <w:rPr>
                <w:rFonts w:cs="Times New Roman"/>
                <w:sz w:val="20"/>
                <w:szCs w:val="20"/>
              </w:rPr>
            </w:pPr>
            <w:r w:rsidRPr="00DC0E7C">
              <w:rPr>
                <w:rFonts w:cs="Times New Roman"/>
                <w:sz w:val="20"/>
                <w:szCs w:val="20"/>
              </w:rPr>
              <w:t>Socio- economist, Forestry Commission</w:t>
            </w:r>
          </w:p>
        </w:tc>
      </w:tr>
      <w:tr w:rsidR="00D701C6" w:rsidRPr="003F49D1" w14:paraId="438C8D83" w14:textId="77777777" w:rsidTr="00360A6F">
        <w:tc>
          <w:tcPr>
            <w:tcW w:w="3011" w:type="dxa"/>
          </w:tcPr>
          <w:p w14:paraId="36FFB7DB" w14:textId="77777777" w:rsidR="00D701C6" w:rsidRPr="003F49D1" w:rsidRDefault="00D701C6" w:rsidP="00360A6F">
            <w:pPr>
              <w:rPr>
                <w:rFonts w:cs="Times New Roman"/>
                <w:sz w:val="20"/>
                <w:szCs w:val="20"/>
              </w:rPr>
            </w:pPr>
            <w:r w:rsidRPr="00DC0E7C">
              <w:rPr>
                <w:rFonts w:cs="Times New Roman"/>
                <w:sz w:val="20"/>
                <w:szCs w:val="20"/>
              </w:rPr>
              <w:t>Elijah Danso</w:t>
            </w:r>
          </w:p>
        </w:tc>
        <w:tc>
          <w:tcPr>
            <w:tcW w:w="5999" w:type="dxa"/>
            <w:gridSpan w:val="2"/>
          </w:tcPr>
          <w:p w14:paraId="0B3D23A1" w14:textId="77777777" w:rsidR="00D701C6" w:rsidRPr="003F49D1" w:rsidRDefault="00D701C6" w:rsidP="00360A6F">
            <w:pPr>
              <w:rPr>
                <w:rFonts w:cs="Times New Roman"/>
                <w:sz w:val="20"/>
                <w:szCs w:val="20"/>
              </w:rPr>
            </w:pPr>
            <w:r w:rsidRPr="00DC0E7C">
              <w:rPr>
                <w:rFonts w:cs="Times New Roman"/>
                <w:sz w:val="20"/>
                <w:szCs w:val="20"/>
              </w:rPr>
              <w:t>Natural resource management consultant, PAB Consult</w:t>
            </w:r>
          </w:p>
        </w:tc>
      </w:tr>
      <w:tr w:rsidR="00D701C6" w:rsidRPr="003F49D1" w14:paraId="02349153" w14:textId="77777777" w:rsidTr="00360A6F">
        <w:tc>
          <w:tcPr>
            <w:tcW w:w="3011" w:type="dxa"/>
          </w:tcPr>
          <w:p w14:paraId="021DB302" w14:textId="77777777" w:rsidR="00D701C6" w:rsidRPr="003F49D1" w:rsidRDefault="00D701C6" w:rsidP="00360A6F">
            <w:pPr>
              <w:rPr>
                <w:rFonts w:cs="Times New Roman"/>
                <w:sz w:val="20"/>
                <w:szCs w:val="20"/>
              </w:rPr>
            </w:pPr>
            <w:r w:rsidRPr="00DC0E7C">
              <w:rPr>
                <w:rFonts w:cs="Times New Roman"/>
                <w:sz w:val="20"/>
                <w:szCs w:val="20"/>
              </w:rPr>
              <w:t>Hilma Manan</w:t>
            </w:r>
          </w:p>
        </w:tc>
        <w:tc>
          <w:tcPr>
            <w:tcW w:w="5999" w:type="dxa"/>
            <w:gridSpan w:val="2"/>
          </w:tcPr>
          <w:p w14:paraId="48691417" w14:textId="77777777" w:rsidR="00D701C6" w:rsidRPr="003F49D1" w:rsidRDefault="00D701C6" w:rsidP="00360A6F">
            <w:pPr>
              <w:rPr>
                <w:rFonts w:cs="Times New Roman"/>
                <w:sz w:val="20"/>
                <w:szCs w:val="20"/>
              </w:rPr>
            </w:pPr>
            <w:r w:rsidRPr="00DC0E7C">
              <w:rPr>
                <w:rFonts w:cs="Times New Roman"/>
                <w:sz w:val="20"/>
                <w:szCs w:val="20"/>
              </w:rPr>
              <w:t>Safeguard and information system, National REDD+ Secretariat – Forestry Commission</w:t>
            </w:r>
          </w:p>
        </w:tc>
      </w:tr>
      <w:tr w:rsidR="00D701C6" w:rsidRPr="003F49D1" w14:paraId="12FAE30F" w14:textId="77777777" w:rsidTr="00360A6F">
        <w:tc>
          <w:tcPr>
            <w:tcW w:w="3011" w:type="dxa"/>
          </w:tcPr>
          <w:p w14:paraId="35B7D4E6" w14:textId="77777777" w:rsidR="00D701C6" w:rsidRPr="003F49D1" w:rsidRDefault="00D701C6" w:rsidP="00360A6F">
            <w:pPr>
              <w:rPr>
                <w:rFonts w:cs="Times New Roman"/>
                <w:sz w:val="20"/>
                <w:szCs w:val="20"/>
              </w:rPr>
            </w:pPr>
            <w:r w:rsidRPr="00DC0E7C">
              <w:rPr>
                <w:rFonts w:cs="Times New Roman"/>
                <w:sz w:val="20"/>
                <w:szCs w:val="20"/>
              </w:rPr>
              <w:t>Florence Adu</w:t>
            </w:r>
          </w:p>
        </w:tc>
        <w:tc>
          <w:tcPr>
            <w:tcW w:w="5999" w:type="dxa"/>
            <w:gridSpan w:val="2"/>
          </w:tcPr>
          <w:p w14:paraId="686F5ACA" w14:textId="77777777" w:rsidR="00D701C6" w:rsidRPr="003F49D1" w:rsidRDefault="00D701C6" w:rsidP="00360A6F">
            <w:pPr>
              <w:rPr>
                <w:rFonts w:cs="Times New Roman"/>
                <w:sz w:val="20"/>
                <w:szCs w:val="20"/>
              </w:rPr>
            </w:pPr>
            <w:r w:rsidRPr="00DC0E7C">
              <w:rPr>
                <w:rFonts w:cs="Times New Roman"/>
                <w:sz w:val="20"/>
                <w:szCs w:val="20"/>
              </w:rPr>
              <w:t>National REDD+ Secretariat – Forestry Commission</w:t>
            </w:r>
          </w:p>
        </w:tc>
      </w:tr>
      <w:tr w:rsidR="00D701C6" w:rsidRPr="003F49D1" w14:paraId="577569F9" w14:textId="77777777" w:rsidTr="00360A6F">
        <w:tc>
          <w:tcPr>
            <w:tcW w:w="3011" w:type="dxa"/>
          </w:tcPr>
          <w:p w14:paraId="3DE56A9A" w14:textId="77777777" w:rsidR="00D701C6" w:rsidRPr="003F49D1" w:rsidRDefault="00D701C6" w:rsidP="00360A6F">
            <w:pPr>
              <w:rPr>
                <w:rFonts w:cs="Times New Roman"/>
                <w:sz w:val="20"/>
                <w:szCs w:val="20"/>
              </w:rPr>
            </w:pPr>
            <w:r w:rsidRPr="00DC0E7C">
              <w:rPr>
                <w:rFonts w:cs="Times New Roman"/>
                <w:sz w:val="20"/>
                <w:szCs w:val="20"/>
              </w:rPr>
              <w:t>Rebecca Asare</w:t>
            </w:r>
          </w:p>
        </w:tc>
        <w:tc>
          <w:tcPr>
            <w:tcW w:w="5999" w:type="dxa"/>
            <w:gridSpan w:val="2"/>
          </w:tcPr>
          <w:p w14:paraId="2537599C" w14:textId="5B2ECC13" w:rsidR="00D701C6" w:rsidRPr="003F49D1" w:rsidRDefault="00D701C6" w:rsidP="00360A6F">
            <w:pPr>
              <w:rPr>
                <w:rFonts w:cs="Times New Roman"/>
                <w:sz w:val="20"/>
                <w:szCs w:val="20"/>
              </w:rPr>
            </w:pPr>
            <w:r w:rsidRPr="00DC0E7C">
              <w:rPr>
                <w:rFonts w:cs="Times New Roman"/>
                <w:sz w:val="20"/>
                <w:szCs w:val="20"/>
              </w:rPr>
              <w:t>REDD+ expert, NCRC</w:t>
            </w:r>
          </w:p>
        </w:tc>
      </w:tr>
      <w:tr w:rsidR="00D701C6" w:rsidRPr="003F49D1" w14:paraId="5C376B92" w14:textId="77777777" w:rsidTr="00360A6F">
        <w:tc>
          <w:tcPr>
            <w:tcW w:w="3011" w:type="dxa"/>
          </w:tcPr>
          <w:p w14:paraId="4E6F470E" w14:textId="77777777" w:rsidR="00D701C6" w:rsidRPr="003F49D1" w:rsidRDefault="00D701C6" w:rsidP="00360A6F">
            <w:pPr>
              <w:rPr>
                <w:rFonts w:cs="Times New Roman"/>
                <w:sz w:val="20"/>
                <w:szCs w:val="20"/>
              </w:rPr>
            </w:pPr>
            <w:r w:rsidRPr="00DC0E7C">
              <w:rPr>
                <w:rFonts w:cs="Times New Roman"/>
                <w:sz w:val="20"/>
                <w:szCs w:val="20"/>
              </w:rPr>
              <w:t>William Dumenu</w:t>
            </w:r>
          </w:p>
        </w:tc>
        <w:tc>
          <w:tcPr>
            <w:tcW w:w="5999" w:type="dxa"/>
            <w:gridSpan w:val="2"/>
          </w:tcPr>
          <w:p w14:paraId="1E05B682" w14:textId="77777777" w:rsidR="00D701C6" w:rsidRPr="003F49D1" w:rsidRDefault="00D701C6" w:rsidP="00360A6F">
            <w:pPr>
              <w:rPr>
                <w:rFonts w:cs="Times New Roman"/>
                <w:sz w:val="20"/>
                <w:szCs w:val="20"/>
              </w:rPr>
            </w:pPr>
            <w:r w:rsidRPr="00DC0E7C">
              <w:rPr>
                <w:rFonts w:cs="Times New Roman"/>
                <w:sz w:val="20"/>
                <w:szCs w:val="20"/>
              </w:rPr>
              <w:t>Lead consultant, CSIR- Forestry Research Institute of Ghana</w:t>
            </w:r>
          </w:p>
        </w:tc>
      </w:tr>
    </w:tbl>
    <w:p w14:paraId="487F1528" w14:textId="77777777" w:rsidR="00D701C6" w:rsidRDefault="00D701C6" w:rsidP="00D701C6">
      <w:pPr>
        <w:jc w:val="both"/>
        <w:rPr>
          <w:rFonts w:ascii="Times New Roman" w:hAnsi="Times New Roman" w:cs="Times New Roman"/>
        </w:rPr>
      </w:pPr>
    </w:p>
    <w:p w14:paraId="68B17C1B" w14:textId="484192B4" w:rsidR="00BB36A7" w:rsidRDefault="00BB36A7" w:rsidP="00BB36A7">
      <w:pPr>
        <w:pStyle w:val="Caption"/>
        <w:keepNext/>
      </w:pPr>
      <w:bookmarkStart w:id="98" w:name="_Toc534715842"/>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28</w:t>
      </w:r>
      <w:r w:rsidR="00EB4916">
        <w:rPr>
          <w:noProof/>
        </w:rPr>
        <w:fldChar w:fldCharType="end"/>
      </w:r>
      <w:r>
        <w:t xml:space="preserve">: 2nd </w:t>
      </w:r>
      <w:r w:rsidRPr="00B63E29">
        <w:t>Experts' BSP review meetings</w:t>
      </w:r>
      <w:bookmarkEnd w:id="98"/>
    </w:p>
    <w:tbl>
      <w:tblPr>
        <w:tblStyle w:val="TableGrid"/>
        <w:tblW w:w="0" w:type="auto"/>
        <w:tblLook w:val="04A0" w:firstRow="1" w:lastRow="0" w:firstColumn="1" w:lastColumn="0" w:noHBand="0" w:noVBand="1"/>
      </w:tblPr>
      <w:tblGrid>
        <w:gridCol w:w="3011"/>
        <w:gridCol w:w="2201"/>
        <w:gridCol w:w="3798"/>
      </w:tblGrid>
      <w:tr w:rsidR="00D701C6" w:rsidRPr="007800FE" w14:paraId="7A750575" w14:textId="77777777" w:rsidTr="00360A6F">
        <w:tc>
          <w:tcPr>
            <w:tcW w:w="3011" w:type="dxa"/>
          </w:tcPr>
          <w:p w14:paraId="4E5B6EA8" w14:textId="77777777" w:rsidR="00D701C6" w:rsidRPr="003F49D1" w:rsidRDefault="00D701C6" w:rsidP="00360A6F">
            <w:pPr>
              <w:jc w:val="both"/>
              <w:rPr>
                <w:rFonts w:cs="Times New Roman"/>
              </w:rPr>
            </w:pPr>
          </w:p>
        </w:tc>
        <w:tc>
          <w:tcPr>
            <w:tcW w:w="2201" w:type="dxa"/>
          </w:tcPr>
          <w:p w14:paraId="24B0F5AE" w14:textId="77777777" w:rsidR="00D701C6" w:rsidRPr="007800FE" w:rsidRDefault="00D701C6" w:rsidP="00360A6F">
            <w:pPr>
              <w:jc w:val="both"/>
              <w:rPr>
                <w:rFonts w:cs="Times New Roman"/>
                <w:b/>
              </w:rPr>
            </w:pPr>
            <w:r w:rsidRPr="007800FE">
              <w:rPr>
                <w:rFonts w:cs="Times New Roman"/>
                <w:b/>
              </w:rPr>
              <w:t>Date</w:t>
            </w:r>
          </w:p>
        </w:tc>
        <w:tc>
          <w:tcPr>
            <w:tcW w:w="3798" w:type="dxa"/>
          </w:tcPr>
          <w:p w14:paraId="33CDD51A" w14:textId="77777777" w:rsidR="00D701C6" w:rsidRPr="007800FE" w:rsidRDefault="00D701C6" w:rsidP="00360A6F">
            <w:pPr>
              <w:jc w:val="both"/>
              <w:rPr>
                <w:rFonts w:cs="Times New Roman"/>
                <w:b/>
              </w:rPr>
            </w:pPr>
            <w:r w:rsidRPr="007800FE">
              <w:rPr>
                <w:rFonts w:cs="Times New Roman"/>
                <w:b/>
              </w:rPr>
              <w:t>Venue</w:t>
            </w:r>
          </w:p>
        </w:tc>
      </w:tr>
      <w:tr w:rsidR="00D701C6" w:rsidRPr="007800FE" w14:paraId="7AA6BB10" w14:textId="77777777" w:rsidTr="00360A6F">
        <w:tc>
          <w:tcPr>
            <w:tcW w:w="3011" w:type="dxa"/>
          </w:tcPr>
          <w:p w14:paraId="765F507D" w14:textId="122AB019" w:rsidR="00D701C6" w:rsidRPr="007800FE" w:rsidRDefault="00D701C6" w:rsidP="00360A6F">
            <w:pPr>
              <w:rPr>
                <w:rFonts w:cs="Times New Roman"/>
                <w:b/>
              </w:rPr>
            </w:pPr>
            <w:r>
              <w:rPr>
                <w:rFonts w:cs="Times New Roman"/>
                <w:b/>
              </w:rPr>
              <w:t>2</w:t>
            </w:r>
            <w:r>
              <w:rPr>
                <w:rFonts w:cs="Times New Roman"/>
                <w:b/>
                <w:vertAlign w:val="superscript"/>
              </w:rPr>
              <w:t>nd</w:t>
            </w:r>
            <w:r w:rsidRPr="007800FE">
              <w:rPr>
                <w:rFonts w:cs="Times New Roman"/>
                <w:b/>
              </w:rPr>
              <w:t xml:space="preserve"> Expert</w:t>
            </w:r>
            <w:r w:rsidR="00BB36A7">
              <w:rPr>
                <w:rFonts w:cs="Times New Roman"/>
                <w:b/>
              </w:rPr>
              <w:t>s’</w:t>
            </w:r>
            <w:r w:rsidRPr="007800FE">
              <w:rPr>
                <w:rFonts w:cs="Times New Roman"/>
                <w:b/>
              </w:rPr>
              <w:t xml:space="preserve"> review meeting </w:t>
            </w:r>
          </w:p>
        </w:tc>
        <w:tc>
          <w:tcPr>
            <w:tcW w:w="2201" w:type="dxa"/>
          </w:tcPr>
          <w:p w14:paraId="419FB655" w14:textId="77777777" w:rsidR="00D701C6" w:rsidRPr="003F49D1" w:rsidRDefault="00D701C6" w:rsidP="00360A6F">
            <w:pPr>
              <w:rPr>
                <w:rFonts w:cs="Times New Roman"/>
              </w:rPr>
            </w:pPr>
            <w:r>
              <w:rPr>
                <w:rFonts w:cs="Times New Roman"/>
              </w:rPr>
              <w:t>30 May</w:t>
            </w:r>
            <w:r w:rsidRPr="007800FE">
              <w:rPr>
                <w:rFonts w:cs="Times New Roman"/>
              </w:rPr>
              <w:t>, 2018</w:t>
            </w:r>
          </w:p>
        </w:tc>
        <w:tc>
          <w:tcPr>
            <w:tcW w:w="3798" w:type="dxa"/>
          </w:tcPr>
          <w:p w14:paraId="2722BC83" w14:textId="77777777" w:rsidR="00D701C6" w:rsidRPr="003F49D1" w:rsidRDefault="00D701C6" w:rsidP="00360A6F">
            <w:pPr>
              <w:rPr>
                <w:rFonts w:cs="Times New Roman"/>
              </w:rPr>
            </w:pPr>
            <w:r>
              <w:rPr>
                <w:rFonts w:cs="Times New Roman"/>
              </w:rPr>
              <w:t>Forestry Commission</w:t>
            </w:r>
            <w:r w:rsidRPr="007800FE">
              <w:rPr>
                <w:rFonts w:cs="Times New Roman"/>
              </w:rPr>
              <w:t>, A</w:t>
            </w:r>
            <w:r>
              <w:rPr>
                <w:rFonts w:cs="Times New Roman"/>
              </w:rPr>
              <w:t>ccra</w:t>
            </w:r>
          </w:p>
        </w:tc>
      </w:tr>
      <w:tr w:rsidR="00D701C6" w:rsidRPr="007800FE" w14:paraId="6EBA3F29" w14:textId="77777777" w:rsidTr="00360A6F">
        <w:tc>
          <w:tcPr>
            <w:tcW w:w="3011" w:type="dxa"/>
          </w:tcPr>
          <w:p w14:paraId="69634DF8" w14:textId="77777777" w:rsidR="00D701C6" w:rsidRPr="007800FE" w:rsidRDefault="00D701C6" w:rsidP="00360A6F">
            <w:pPr>
              <w:rPr>
                <w:rFonts w:cs="Times New Roman"/>
                <w:sz w:val="20"/>
                <w:szCs w:val="20"/>
              </w:rPr>
            </w:pPr>
            <w:r w:rsidRPr="007800FE">
              <w:rPr>
                <w:rFonts w:cs="Times New Roman"/>
                <w:sz w:val="20"/>
                <w:szCs w:val="20"/>
              </w:rPr>
              <w:t>Meeting agenda</w:t>
            </w:r>
          </w:p>
        </w:tc>
        <w:tc>
          <w:tcPr>
            <w:tcW w:w="5999" w:type="dxa"/>
            <w:gridSpan w:val="2"/>
          </w:tcPr>
          <w:p w14:paraId="21B3185C" w14:textId="77777777" w:rsidR="00D701C6" w:rsidRPr="007800FE" w:rsidRDefault="00D701C6" w:rsidP="00360A6F">
            <w:pPr>
              <w:rPr>
                <w:rFonts w:cs="Times New Roman"/>
                <w:sz w:val="20"/>
                <w:szCs w:val="20"/>
              </w:rPr>
            </w:pPr>
            <w:r>
              <w:rPr>
                <w:rFonts w:cs="Times New Roman"/>
                <w:sz w:val="20"/>
                <w:szCs w:val="20"/>
              </w:rPr>
              <w:t xml:space="preserve">Discuss revised draft </w:t>
            </w:r>
            <w:r w:rsidRPr="007800FE">
              <w:rPr>
                <w:rFonts w:cs="Times New Roman"/>
                <w:sz w:val="20"/>
                <w:szCs w:val="20"/>
              </w:rPr>
              <w:t>report on the benefit sharing plan (BSP) for GCFRP</w:t>
            </w:r>
          </w:p>
        </w:tc>
      </w:tr>
      <w:tr w:rsidR="00D701C6" w:rsidRPr="007800FE" w14:paraId="0BBE93CA" w14:textId="77777777" w:rsidTr="00360A6F">
        <w:tc>
          <w:tcPr>
            <w:tcW w:w="3011" w:type="dxa"/>
          </w:tcPr>
          <w:p w14:paraId="7A15FB81" w14:textId="77777777" w:rsidR="00D701C6" w:rsidRPr="007800FE" w:rsidRDefault="00D701C6" w:rsidP="00360A6F">
            <w:pPr>
              <w:rPr>
                <w:rFonts w:cs="Times New Roman"/>
                <w:sz w:val="20"/>
                <w:szCs w:val="20"/>
              </w:rPr>
            </w:pPr>
            <w:r w:rsidRPr="007800FE">
              <w:rPr>
                <w:rFonts w:cs="Times New Roman"/>
                <w:sz w:val="20"/>
                <w:szCs w:val="20"/>
              </w:rPr>
              <w:t>Main inputs/issues</w:t>
            </w:r>
          </w:p>
        </w:tc>
        <w:tc>
          <w:tcPr>
            <w:tcW w:w="5999" w:type="dxa"/>
            <w:gridSpan w:val="2"/>
          </w:tcPr>
          <w:p w14:paraId="385E8E8E" w14:textId="77777777" w:rsidR="00D701C6" w:rsidRPr="007800FE" w:rsidRDefault="00D701C6" w:rsidP="00360A6F">
            <w:pPr>
              <w:rPr>
                <w:rFonts w:cs="Times New Roman"/>
                <w:sz w:val="20"/>
                <w:szCs w:val="20"/>
              </w:rPr>
            </w:pPr>
            <w:r w:rsidRPr="007800FE">
              <w:rPr>
                <w:rFonts w:cs="Times New Roman"/>
                <w:sz w:val="20"/>
                <w:szCs w:val="20"/>
              </w:rPr>
              <w:t>Revi</w:t>
            </w:r>
            <w:r>
              <w:rPr>
                <w:rFonts w:cs="Times New Roman"/>
                <w:sz w:val="20"/>
                <w:szCs w:val="20"/>
              </w:rPr>
              <w:t xml:space="preserve">ew of the revised </w:t>
            </w:r>
            <w:r w:rsidRPr="007800FE">
              <w:rPr>
                <w:rFonts w:cs="Times New Roman"/>
                <w:sz w:val="20"/>
                <w:szCs w:val="20"/>
              </w:rPr>
              <w:t xml:space="preserve">draft </w:t>
            </w:r>
            <w:r>
              <w:rPr>
                <w:rFonts w:cs="Times New Roman"/>
                <w:sz w:val="20"/>
                <w:szCs w:val="20"/>
              </w:rPr>
              <w:t xml:space="preserve">BSP </w:t>
            </w:r>
          </w:p>
          <w:p w14:paraId="1E8FBFD2" w14:textId="77777777" w:rsidR="00D701C6" w:rsidRPr="007800FE" w:rsidRDefault="00D701C6" w:rsidP="00360A6F">
            <w:pPr>
              <w:rPr>
                <w:rFonts w:cs="Times New Roman"/>
                <w:sz w:val="20"/>
                <w:szCs w:val="20"/>
              </w:rPr>
            </w:pPr>
            <w:r>
              <w:rPr>
                <w:rFonts w:cs="Times New Roman"/>
                <w:sz w:val="20"/>
                <w:szCs w:val="20"/>
              </w:rPr>
              <w:lastRenderedPageBreak/>
              <w:t xml:space="preserve">Discuss emerging information for incorporation into the proposed BSP based on comments from World Bank </w:t>
            </w:r>
          </w:p>
        </w:tc>
      </w:tr>
      <w:tr w:rsidR="00D701C6" w:rsidRPr="007800FE" w14:paraId="72830F70" w14:textId="77777777" w:rsidTr="00360A6F">
        <w:tc>
          <w:tcPr>
            <w:tcW w:w="9010" w:type="dxa"/>
            <w:gridSpan w:val="3"/>
          </w:tcPr>
          <w:p w14:paraId="29385E36" w14:textId="77777777" w:rsidR="00D701C6" w:rsidRPr="007800FE" w:rsidRDefault="00D701C6" w:rsidP="00360A6F">
            <w:pPr>
              <w:rPr>
                <w:rFonts w:cs="Times New Roman"/>
                <w:sz w:val="20"/>
                <w:szCs w:val="20"/>
              </w:rPr>
            </w:pPr>
            <w:r w:rsidRPr="007800FE">
              <w:rPr>
                <w:rFonts w:cs="Times New Roman"/>
                <w:b/>
                <w:sz w:val="20"/>
                <w:szCs w:val="20"/>
              </w:rPr>
              <w:lastRenderedPageBreak/>
              <w:t>List of Participants</w:t>
            </w:r>
          </w:p>
        </w:tc>
      </w:tr>
      <w:tr w:rsidR="00D701C6" w:rsidRPr="007800FE" w14:paraId="6D9C730F" w14:textId="77777777" w:rsidTr="00360A6F">
        <w:tc>
          <w:tcPr>
            <w:tcW w:w="3011" w:type="dxa"/>
          </w:tcPr>
          <w:p w14:paraId="28F42304" w14:textId="77777777" w:rsidR="00D701C6" w:rsidRPr="003F49D1" w:rsidRDefault="00D701C6" w:rsidP="00360A6F">
            <w:pPr>
              <w:rPr>
                <w:rFonts w:cs="Times New Roman"/>
                <w:sz w:val="20"/>
                <w:szCs w:val="20"/>
              </w:rPr>
            </w:pPr>
            <w:r w:rsidRPr="007800FE">
              <w:rPr>
                <w:rFonts w:cs="Times New Roman"/>
                <w:b/>
                <w:sz w:val="20"/>
                <w:szCs w:val="20"/>
              </w:rPr>
              <w:t>Name</w:t>
            </w:r>
          </w:p>
        </w:tc>
        <w:tc>
          <w:tcPr>
            <w:tcW w:w="5999" w:type="dxa"/>
            <w:gridSpan w:val="2"/>
          </w:tcPr>
          <w:p w14:paraId="38F01683" w14:textId="77777777" w:rsidR="00D701C6" w:rsidRPr="003F49D1" w:rsidRDefault="00D701C6" w:rsidP="00360A6F">
            <w:pPr>
              <w:rPr>
                <w:rFonts w:cs="Times New Roman"/>
                <w:sz w:val="20"/>
                <w:szCs w:val="20"/>
              </w:rPr>
            </w:pPr>
            <w:r w:rsidRPr="007800FE">
              <w:rPr>
                <w:rFonts w:cs="Times New Roman"/>
                <w:b/>
                <w:sz w:val="20"/>
                <w:szCs w:val="20"/>
              </w:rPr>
              <w:t>Institution/Organization</w:t>
            </w:r>
          </w:p>
        </w:tc>
      </w:tr>
      <w:tr w:rsidR="00D701C6" w:rsidRPr="007800FE" w14:paraId="5E6FC962" w14:textId="77777777" w:rsidTr="00360A6F">
        <w:tc>
          <w:tcPr>
            <w:tcW w:w="3011" w:type="dxa"/>
          </w:tcPr>
          <w:p w14:paraId="25F6EDA1" w14:textId="77777777" w:rsidR="00D701C6" w:rsidRPr="003F49D1" w:rsidRDefault="00D701C6" w:rsidP="00360A6F">
            <w:pPr>
              <w:rPr>
                <w:rFonts w:cs="Times New Roman"/>
                <w:sz w:val="20"/>
                <w:szCs w:val="20"/>
              </w:rPr>
            </w:pPr>
            <w:r w:rsidRPr="007800FE">
              <w:rPr>
                <w:rFonts w:cs="Times New Roman"/>
                <w:sz w:val="20"/>
                <w:szCs w:val="20"/>
              </w:rPr>
              <w:t>Michael Akowuah</w:t>
            </w:r>
          </w:p>
        </w:tc>
        <w:tc>
          <w:tcPr>
            <w:tcW w:w="5999" w:type="dxa"/>
            <w:gridSpan w:val="2"/>
          </w:tcPr>
          <w:p w14:paraId="0D06F19D" w14:textId="77777777" w:rsidR="00D701C6" w:rsidRPr="003F49D1" w:rsidRDefault="00D701C6" w:rsidP="00360A6F">
            <w:pPr>
              <w:rPr>
                <w:rFonts w:cs="Times New Roman"/>
                <w:sz w:val="20"/>
                <w:szCs w:val="20"/>
              </w:rPr>
            </w:pPr>
            <w:r w:rsidRPr="007800FE">
              <w:rPr>
                <w:rFonts w:cs="Times New Roman"/>
                <w:sz w:val="20"/>
                <w:szCs w:val="20"/>
              </w:rPr>
              <w:t>Lawyer, Forestry Commission</w:t>
            </w:r>
          </w:p>
        </w:tc>
      </w:tr>
      <w:tr w:rsidR="00D701C6" w:rsidRPr="007800FE" w14:paraId="69A74E3A" w14:textId="77777777" w:rsidTr="00360A6F">
        <w:tc>
          <w:tcPr>
            <w:tcW w:w="3011" w:type="dxa"/>
          </w:tcPr>
          <w:p w14:paraId="018D9B08" w14:textId="77777777" w:rsidR="00D701C6" w:rsidRPr="003F49D1" w:rsidRDefault="00D701C6" w:rsidP="00360A6F">
            <w:pPr>
              <w:rPr>
                <w:rFonts w:cs="Times New Roman"/>
                <w:sz w:val="20"/>
                <w:szCs w:val="20"/>
              </w:rPr>
            </w:pPr>
            <w:r w:rsidRPr="007800FE">
              <w:rPr>
                <w:rFonts w:cs="Times New Roman"/>
                <w:sz w:val="20"/>
                <w:szCs w:val="20"/>
              </w:rPr>
              <w:t>Alex Asare</w:t>
            </w:r>
          </w:p>
        </w:tc>
        <w:tc>
          <w:tcPr>
            <w:tcW w:w="5999" w:type="dxa"/>
            <w:gridSpan w:val="2"/>
          </w:tcPr>
          <w:p w14:paraId="308140FF" w14:textId="77777777" w:rsidR="00D701C6" w:rsidRPr="003F49D1" w:rsidRDefault="00D701C6" w:rsidP="00360A6F">
            <w:pPr>
              <w:rPr>
                <w:rFonts w:cs="Times New Roman"/>
                <w:sz w:val="20"/>
                <w:szCs w:val="20"/>
              </w:rPr>
            </w:pPr>
            <w:r w:rsidRPr="007800FE">
              <w:rPr>
                <w:rFonts w:cs="Times New Roman"/>
                <w:sz w:val="20"/>
                <w:szCs w:val="20"/>
              </w:rPr>
              <w:t>Socio- economist, Forestry Commission</w:t>
            </w:r>
          </w:p>
        </w:tc>
      </w:tr>
      <w:tr w:rsidR="00D701C6" w:rsidRPr="007800FE" w14:paraId="6624C62E" w14:textId="77777777" w:rsidTr="00360A6F">
        <w:tc>
          <w:tcPr>
            <w:tcW w:w="3011" w:type="dxa"/>
          </w:tcPr>
          <w:p w14:paraId="5270F95F" w14:textId="77777777" w:rsidR="00D701C6" w:rsidRPr="003F49D1" w:rsidRDefault="00D701C6" w:rsidP="00360A6F">
            <w:pPr>
              <w:rPr>
                <w:rFonts w:cs="Times New Roman"/>
                <w:sz w:val="20"/>
                <w:szCs w:val="20"/>
              </w:rPr>
            </w:pPr>
            <w:r w:rsidRPr="007800FE">
              <w:rPr>
                <w:rFonts w:cs="Times New Roman"/>
                <w:sz w:val="20"/>
                <w:szCs w:val="20"/>
              </w:rPr>
              <w:t>Elijah Danso</w:t>
            </w:r>
          </w:p>
        </w:tc>
        <w:tc>
          <w:tcPr>
            <w:tcW w:w="5999" w:type="dxa"/>
            <w:gridSpan w:val="2"/>
          </w:tcPr>
          <w:p w14:paraId="531BA20E" w14:textId="77777777" w:rsidR="00D701C6" w:rsidRPr="003F49D1" w:rsidRDefault="00D701C6" w:rsidP="00360A6F">
            <w:pPr>
              <w:rPr>
                <w:rFonts w:cs="Times New Roman"/>
                <w:sz w:val="20"/>
                <w:szCs w:val="20"/>
              </w:rPr>
            </w:pPr>
            <w:r w:rsidRPr="007800FE">
              <w:rPr>
                <w:rFonts w:cs="Times New Roman"/>
                <w:sz w:val="20"/>
                <w:szCs w:val="20"/>
              </w:rPr>
              <w:t>Natural resource management consultant, PAB Consult</w:t>
            </w:r>
          </w:p>
        </w:tc>
      </w:tr>
      <w:tr w:rsidR="00D701C6" w:rsidRPr="007800FE" w14:paraId="6F8131FA" w14:textId="77777777" w:rsidTr="00360A6F">
        <w:tc>
          <w:tcPr>
            <w:tcW w:w="3011" w:type="dxa"/>
          </w:tcPr>
          <w:p w14:paraId="2BD3BD69" w14:textId="77777777" w:rsidR="00D701C6" w:rsidRPr="003F49D1" w:rsidRDefault="00D701C6" w:rsidP="00360A6F">
            <w:pPr>
              <w:rPr>
                <w:rFonts w:cs="Times New Roman"/>
                <w:sz w:val="20"/>
                <w:szCs w:val="20"/>
              </w:rPr>
            </w:pPr>
            <w:r w:rsidRPr="007800FE">
              <w:rPr>
                <w:rFonts w:cs="Times New Roman"/>
                <w:sz w:val="20"/>
                <w:szCs w:val="20"/>
              </w:rPr>
              <w:t>Hilma Manan</w:t>
            </w:r>
          </w:p>
        </w:tc>
        <w:tc>
          <w:tcPr>
            <w:tcW w:w="5999" w:type="dxa"/>
            <w:gridSpan w:val="2"/>
          </w:tcPr>
          <w:p w14:paraId="751631CB" w14:textId="77777777" w:rsidR="00D701C6" w:rsidRPr="003F49D1" w:rsidRDefault="00D701C6" w:rsidP="00360A6F">
            <w:pPr>
              <w:rPr>
                <w:rFonts w:cs="Times New Roman"/>
                <w:sz w:val="20"/>
                <w:szCs w:val="20"/>
              </w:rPr>
            </w:pPr>
            <w:r w:rsidRPr="007800FE">
              <w:rPr>
                <w:rFonts w:cs="Times New Roman"/>
                <w:sz w:val="20"/>
                <w:szCs w:val="20"/>
              </w:rPr>
              <w:t>Safeguard and information system, National REDD+ Secretariat – Forestry Commission</w:t>
            </w:r>
          </w:p>
        </w:tc>
      </w:tr>
      <w:tr w:rsidR="00D701C6" w:rsidRPr="007800FE" w14:paraId="7650C123" w14:textId="77777777" w:rsidTr="00360A6F">
        <w:tc>
          <w:tcPr>
            <w:tcW w:w="3011" w:type="dxa"/>
          </w:tcPr>
          <w:p w14:paraId="4A674020" w14:textId="77777777" w:rsidR="00D701C6" w:rsidRPr="003F49D1" w:rsidRDefault="00D701C6" w:rsidP="00360A6F">
            <w:pPr>
              <w:rPr>
                <w:rFonts w:cs="Times New Roman"/>
                <w:sz w:val="20"/>
                <w:szCs w:val="20"/>
              </w:rPr>
            </w:pPr>
            <w:r w:rsidRPr="007800FE">
              <w:rPr>
                <w:rFonts w:cs="Times New Roman"/>
                <w:sz w:val="20"/>
                <w:szCs w:val="20"/>
              </w:rPr>
              <w:t>Florence Adu</w:t>
            </w:r>
          </w:p>
        </w:tc>
        <w:tc>
          <w:tcPr>
            <w:tcW w:w="5999" w:type="dxa"/>
            <w:gridSpan w:val="2"/>
          </w:tcPr>
          <w:p w14:paraId="7613F2A6" w14:textId="77777777" w:rsidR="00D701C6" w:rsidRPr="003F49D1" w:rsidRDefault="00D701C6" w:rsidP="00360A6F">
            <w:pPr>
              <w:rPr>
                <w:rFonts w:cs="Times New Roman"/>
                <w:sz w:val="20"/>
                <w:szCs w:val="20"/>
              </w:rPr>
            </w:pPr>
            <w:r w:rsidRPr="007800FE">
              <w:rPr>
                <w:rFonts w:cs="Times New Roman"/>
                <w:sz w:val="20"/>
                <w:szCs w:val="20"/>
              </w:rPr>
              <w:t>National REDD+ Secretariat – Forestry Commission</w:t>
            </w:r>
          </w:p>
        </w:tc>
      </w:tr>
      <w:tr w:rsidR="00D701C6" w:rsidRPr="007800FE" w14:paraId="05694A73" w14:textId="77777777" w:rsidTr="00360A6F">
        <w:tc>
          <w:tcPr>
            <w:tcW w:w="3011" w:type="dxa"/>
          </w:tcPr>
          <w:p w14:paraId="130E5F38" w14:textId="77777777" w:rsidR="00D701C6" w:rsidRPr="003F49D1" w:rsidRDefault="00D701C6" w:rsidP="00360A6F">
            <w:pPr>
              <w:rPr>
                <w:rFonts w:cs="Times New Roman"/>
                <w:sz w:val="20"/>
                <w:szCs w:val="20"/>
              </w:rPr>
            </w:pPr>
            <w:r w:rsidRPr="007800FE">
              <w:rPr>
                <w:rFonts w:cs="Times New Roman"/>
                <w:sz w:val="20"/>
                <w:szCs w:val="20"/>
              </w:rPr>
              <w:t>Rebecca Asare</w:t>
            </w:r>
          </w:p>
        </w:tc>
        <w:tc>
          <w:tcPr>
            <w:tcW w:w="5999" w:type="dxa"/>
            <w:gridSpan w:val="2"/>
          </w:tcPr>
          <w:p w14:paraId="2967926E" w14:textId="77777777" w:rsidR="00D701C6" w:rsidRPr="003F49D1" w:rsidRDefault="00D701C6" w:rsidP="00360A6F">
            <w:pPr>
              <w:rPr>
                <w:rFonts w:cs="Times New Roman"/>
                <w:sz w:val="20"/>
                <w:szCs w:val="20"/>
              </w:rPr>
            </w:pPr>
            <w:r w:rsidRPr="007800FE">
              <w:rPr>
                <w:rFonts w:cs="Times New Roman"/>
                <w:sz w:val="20"/>
                <w:szCs w:val="20"/>
              </w:rPr>
              <w:t>REDD+ expert, NCRC</w:t>
            </w:r>
          </w:p>
        </w:tc>
      </w:tr>
      <w:tr w:rsidR="00D701C6" w:rsidRPr="007800FE" w14:paraId="2A15F8D1" w14:textId="77777777" w:rsidTr="00360A6F">
        <w:tc>
          <w:tcPr>
            <w:tcW w:w="3011" w:type="dxa"/>
          </w:tcPr>
          <w:p w14:paraId="3359D201" w14:textId="77777777" w:rsidR="00D701C6" w:rsidRPr="003F49D1" w:rsidRDefault="00D701C6" w:rsidP="00360A6F">
            <w:pPr>
              <w:rPr>
                <w:rFonts w:cs="Times New Roman"/>
                <w:sz w:val="20"/>
                <w:szCs w:val="20"/>
              </w:rPr>
            </w:pPr>
            <w:r w:rsidRPr="007800FE">
              <w:rPr>
                <w:rFonts w:cs="Times New Roman"/>
                <w:sz w:val="20"/>
                <w:szCs w:val="20"/>
              </w:rPr>
              <w:t>William Dumenu</w:t>
            </w:r>
          </w:p>
        </w:tc>
        <w:tc>
          <w:tcPr>
            <w:tcW w:w="5999" w:type="dxa"/>
            <w:gridSpan w:val="2"/>
          </w:tcPr>
          <w:p w14:paraId="17DA3AFF" w14:textId="77777777" w:rsidR="00D701C6" w:rsidRPr="003F49D1" w:rsidRDefault="00D701C6" w:rsidP="00360A6F">
            <w:pPr>
              <w:rPr>
                <w:rFonts w:cs="Times New Roman"/>
                <w:sz w:val="20"/>
                <w:szCs w:val="20"/>
              </w:rPr>
            </w:pPr>
            <w:r w:rsidRPr="007800FE">
              <w:rPr>
                <w:rFonts w:cs="Times New Roman"/>
                <w:sz w:val="20"/>
                <w:szCs w:val="20"/>
              </w:rPr>
              <w:t>Lead consultant, CSIR- Forestry Research Institute of Ghana</w:t>
            </w:r>
          </w:p>
        </w:tc>
      </w:tr>
    </w:tbl>
    <w:p w14:paraId="27F73BE6" w14:textId="77777777" w:rsidR="00D701C6" w:rsidRDefault="00D701C6" w:rsidP="00D701C6">
      <w:pPr>
        <w:jc w:val="both"/>
        <w:rPr>
          <w:rFonts w:ascii="Times New Roman" w:hAnsi="Times New Roman" w:cs="Times New Roman"/>
        </w:rPr>
      </w:pPr>
    </w:p>
    <w:p w14:paraId="293DD236" w14:textId="77777777" w:rsidR="007C2E09" w:rsidRDefault="007C2E09" w:rsidP="00D701C6">
      <w:pPr>
        <w:jc w:val="both"/>
        <w:rPr>
          <w:rFonts w:ascii="Times New Roman" w:hAnsi="Times New Roman" w:cs="Times New Roman"/>
        </w:rPr>
      </w:pPr>
    </w:p>
    <w:p w14:paraId="43B622BB" w14:textId="77777777" w:rsidR="007C2E09" w:rsidRDefault="007C2E09" w:rsidP="00D701C6">
      <w:pPr>
        <w:jc w:val="both"/>
        <w:rPr>
          <w:rFonts w:ascii="Times New Roman" w:hAnsi="Times New Roman" w:cs="Times New Roman"/>
        </w:rPr>
      </w:pPr>
    </w:p>
    <w:p w14:paraId="480EBB59" w14:textId="1AE8A852" w:rsidR="00BB36A7" w:rsidRDefault="00BB36A7" w:rsidP="00BB36A7">
      <w:pPr>
        <w:pStyle w:val="Caption"/>
        <w:keepNext/>
      </w:pPr>
      <w:bookmarkStart w:id="99" w:name="_Toc534715843"/>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29</w:t>
      </w:r>
      <w:r w:rsidR="00EB4916">
        <w:rPr>
          <w:noProof/>
        </w:rPr>
        <w:fldChar w:fldCharType="end"/>
      </w:r>
      <w:r>
        <w:t xml:space="preserve">: 3rd </w:t>
      </w:r>
      <w:r w:rsidRPr="00C47906">
        <w:t>Experts' BSP review meetings</w:t>
      </w:r>
      <w:bookmarkEnd w:id="99"/>
    </w:p>
    <w:tbl>
      <w:tblPr>
        <w:tblStyle w:val="TableGrid"/>
        <w:tblW w:w="0" w:type="auto"/>
        <w:tblLook w:val="04A0" w:firstRow="1" w:lastRow="0" w:firstColumn="1" w:lastColumn="0" w:noHBand="0" w:noVBand="1"/>
      </w:tblPr>
      <w:tblGrid>
        <w:gridCol w:w="3011"/>
        <w:gridCol w:w="2201"/>
        <w:gridCol w:w="3798"/>
      </w:tblGrid>
      <w:tr w:rsidR="00D701C6" w:rsidRPr="007800FE" w14:paraId="3FFE280B" w14:textId="77777777" w:rsidTr="00360A6F">
        <w:tc>
          <w:tcPr>
            <w:tcW w:w="3011" w:type="dxa"/>
          </w:tcPr>
          <w:p w14:paraId="52C1B574" w14:textId="77777777" w:rsidR="00D701C6" w:rsidRPr="003F49D1" w:rsidRDefault="00D701C6" w:rsidP="00360A6F">
            <w:pPr>
              <w:jc w:val="both"/>
              <w:rPr>
                <w:rFonts w:cs="Times New Roman"/>
              </w:rPr>
            </w:pPr>
          </w:p>
        </w:tc>
        <w:tc>
          <w:tcPr>
            <w:tcW w:w="2201" w:type="dxa"/>
          </w:tcPr>
          <w:p w14:paraId="6C5B073E" w14:textId="77777777" w:rsidR="00D701C6" w:rsidRPr="007800FE" w:rsidRDefault="00D701C6" w:rsidP="00360A6F">
            <w:pPr>
              <w:jc w:val="both"/>
              <w:rPr>
                <w:rFonts w:cs="Times New Roman"/>
                <w:b/>
              </w:rPr>
            </w:pPr>
            <w:r w:rsidRPr="007800FE">
              <w:rPr>
                <w:rFonts w:cs="Times New Roman"/>
                <w:b/>
              </w:rPr>
              <w:t>Date</w:t>
            </w:r>
          </w:p>
        </w:tc>
        <w:tc>
          <w:tcPr>
            <w:tcW w:w="3798" w:type="dxa"/>
          </w:tcPr>
          <w:p w14:paraId="7B31C922" w14:textId="77777777" w:rsidR="00D701C6" w:rsidRPr="007800FE" w:rsidRDefault="00D701C6" w:rsidP="00360A6F">
            <w:pPr>
              <w:jc w:val="both"/>
              <w:rPr>
                <w:rFonts w:cs="Times New Roman"/>
                <w:b/>
              </w:rPr>
            </w:pPr>
            <w:r w:rsidRPr="007800FE">
              <w:rPr>
                <w:rFonts w:cs="Times New Roman"/>
                <w:b/>
              </w:rPr>
              <w:t>Venue</w:t>
            </w:r>
          </w:p>
        </w:tc>
      </w:tr>
      <w:tr w:rsidR="00D701C6" w:rsidRPr="007800FE" w14:paraId="08B0A97E" w14:textId="77777777" w:rsidTr="00360A6F">
        <w:tc>
          <w:tcPr>
            <w:tcW w:w="3011" w:type="dxa"/>
          </w:tcPr>
          <w:p w14:paraId="1453103B" w14:textId="34CF4CDB" w:rsidR="00D701C6" w:rsidRPr="007800FE" w:rsidRDefault="00D701C6" w:rsidP="00360A6F">
            <w:pPr>
              <w:rPr>
                <w:rFonts w:cs="Times New Roman"/>
                <w:b/>
              </w:rPr>
            </w:pPr>
            <w:r>
              <w:rPr>
                <w:rFonts w:cs="Times New Roman"/>
                <w:b/>
              </w:rPr>
              <w:t>3</w:t>
            </w:r>
            <w:r>
              <w:rPr>
                <w:rFonts w:cs="Times New Roman"/>
                <w:b/>
                <w:vertAlign w:val="superscript"/>
              </w:rPr>
              <w:t>rd</w:t>
            </w:r>
            <w:r w:rsidRPr="007800FE">
              <w:rPr>
                <w:rFonts w:cs="Times New Roman"/>
                <w:b/>
              </w:rPr>
              <w:t xml:space="preserve"> Expert</w:t>
            </w:r>
            <w:r w:rsidR="00BB36A7">
              <w:rPr>
                <w:rFonts w:cs="Times New Roman"/>
                <w:b/>
              </w:rPr>
              <w:t>s’</w:t>
            </w:r>
            <w:r w:rsidRPr="007800FE">
              <w:rPr>
                <w:rFonts w:cs="Times New Roman"/>
                <w:b/>
              </w:rPr>
              <w:t xml:space="preserve"> review meeting </w:t>
            </w:r>
          </w:p>
        </w:tc>
        <w:tc>
          <w:tcPr>
            <w:tcW w:w="2201" w:type="dxa"/>
          </w:tcPr>
          <w:p w14:paraId="51A25FEE" w14:textId="77777777" w:rsidR="00D701C6" w:rsidRPr="003F49D1" w:rsidRDefault="00D701C6" w:rsidP="00360A6F">
            <w:pPr>
              <w:rPr>
                <w:rFonts w:cs="Times New Roman"/>
              </w:rPr>
            </w:pPr>
            <w:r>
              <w:rPr>
                <w:rFonts w:cs="Times New Roman"/>
              </w:rPr>
              <w:t>22</w:t>
            </w:r>
            <w:r w:rsidRPr="007800FE">
              <w:rPr>
                <w:rFonts w:cs="Times New Roman"/>
              </w:rPr>
              <w:t xml:space="preserve"> </w:t>
            </w:r>
            <w:r>
              <w:rPr>
                <w:rFonts w:cs="Times New Roman"/>
              </w:rPr>
              <w:t>June</w:t>
            </w:r>
            <w:r w:rsidRPr="007800FE">
              <w:rPr>
                <w:rFonts w:cs="Times New Roman"/>
              </w:rPr>
              <w:t>, 2018</w:t>
            </w:r>
          </w:p>
        </w:tc>
        <w:tc>
          <w:tcPr>
            <w:tcW w:w="3798" w:type="dxa"/>
          </w:tcPr>
          <w:p w14:paraId="5D4705A6" w14:textId="77777777" w:rsidR="00D701C6" w:rsidRPr="003F49D1" w:rsidRDefault="00D701C6" w:rsidP="00360A6F">
            <w:pPr>
              <w:rPr>
                <w:rFonts w:cs="Times New Roman"/>
              </w:rPr>
            </w:pPr>
            <w:r>
              <w:rPr>
                <w:rFonts w:cs="Times New Roman"/>
              </w:rPr>
              <w:t>Forestry Commission Boardroom</w:t>
            </w:r>
            <w:r w:rsidRPr="007800FE">
              <w:rPr>
                <w:rFonts w:cs="Times New Roman"/>
              </w:rPr>
              <w:t>, A</w:t>
            </w:r>
            <w:r>
              <w:rPr>
                <w:rFonts w:cs="Times New Roman"/>
              </w:rPr>
              <w:t>ccra</w:t>
            </w:r>
          </w:p>
        </w:tc>
      </w:tr>
      <w:tr w:rsidR="00D701C6" w:rsidRPr="007800FE" w14:paraId="118EBD99" w14:textId="77777777" w:rsidTr="00360A6F">
        <w:tc>
          <w:tcPr>
            <w:tcW w:w="3011" w:type="dxa"/>
          </w:tcPr>
          <w:p w14:paraId="7C6307BC" w14:textId="77777777" w:rsidR="00D701C6" w:rsidRPr="007800FE" w:rsidRDefault="00D701C6" w:rsidP="00360A6F">
            <w:pPr>
              <w:rPr>
                <w:rFonts w:cs="Times New Roman"/>
                <w:sz w:val="20"/>
                <w:szCs w:val="20"/>
              </w:rPr>
            </w:pPr>
            <w:r w:rsidRPr="007800FE">
              <w:rPr>
                <w:rFonts w:cs="Times New Roman"/>
                <w:sz w:val="20"/>
                <w:szCs w:val="20"/>
              </w:rPr>
              <w:t>Meeting agenda</w:t>
            </w:r>
          </w:p>
        </w:tc>
        <w:tc>
          <w:tcPr>
            <w:tcW w:w="5999" w:type="dxa"/>
            <w:gridSpan w:val="2"/>
          </w:tcPr>
          <w:p w14:paraId="7E2CA3A4" w14:textId="77777777" w:rsidR="00D701C6" w:rsidRPr="007800FE" w:rsidRDefault="00D701C6" w:rsidP="00360A6F">
            <w:pPr>
              <w:rPr>
                <w:rFonts w:cs="Times New Roman"/>
                <w:sz w:val="20"/>
                <w:szCs w:val="20"/>
              </w:rPr>
            </w:pPr>
            <w:r>
              <w:rPr>
                <w:rFonts w:cs="Times New Roman"/>
                <w:sz w:val="20"/>
                <w:szCs w:val="20"/>
              </w:rPr>
              <w:t>Discuss revised</w:t>
            </w:r>
            <w:r w:rsidRPr="007800FE">
              <w:rPr>
                <w:rFonts w:cs="Times New Roman"/>
                <w:sz w:val="20"/>
                <w:szCs w:val="20"/>
              </w:rPr>
              <w:t xml:space="preserve"> draft report on the bene</w:t>
            </w:r>
            <w:r>
              <w:rPr>
                <w:rFonts w:cs="Times New Roman"/>
                <w:sz w:val="20"/>
                <w:szCs w:val="20"/>
              </w:rPr>
              <w:t>fit sharing plan (BSP) based previously identified emerging issues</w:t>
            </w:r>
          </w:p>
        </w:tc>
      </w:tr>
      <w:tr w:rsidR="00D701C6" w:rsidRPr="007800FE" w14:paraId="5B369350" w14:textId="77777777" w:rsidTr="00360A6F">
        <w:tc>
          <w:tcPr>
            <w:tcW w:w="3011" w:type="dxa"/>
          </w:tcPr>
          <w:p w14:paraId="2C0C432A" w14:textId="77777777" w:rsidR="00D701C6" w:rsidRPr="007800FE" w:rsidRDefault="00D701C6" w:rsidP="00360A6F">
            <w:pPr>
              <w:rPr>
                <w:rFonts w:cs="Times New Roman"/>
                <w:sz w:val="20"/>
                <w:szCs w:val="20"/>
              </w:rPr>
            </w:pPr>
            <w:r w:rsidRPr="007800FE">
              <w:rPr>
                <w:rFonts w:cs="Times New Roman"/>
                <w:sz w:val="20"/>
                <w:szCs w:val="20"/>
              </w:rPr>
              <w:t>Main inputs/issues</w:t>
            </w:r>
          </w:p>
        </w:tc>
        <w:tc>
          <w:tcPr>
            <w:tcW w:w="5999" w:type="dxa"/>
            <w:gridSpan w:val="2"/>
          </w:tcPr>
          <w:p w14:paraId="6D797F04" w14:textId="77777777" w:rsidR="00D701C6" w:rsidRDefault="00D701C6" w:rsidP="00360A6F">
            <w:pPr>
              <w:rPr>
                <w:rFonts w:ascii="Times New Roman" w:hAnsi="Times New Roman" w:cs="Times New Roman"/>
                <w:sz w:val="20"/>
                <w:szCs w:val="20"/>
              </w:rPr>
            </w:pPr>
            <w:r>
              <w:rPr>
                <w:rFonts w:ascii="Times New Roman" w:hAnsi="Times New Roman" w:cs="Times New Roman"/>
                <w:sz w:val="20"/>
                <w:szCs w:val="20"/>
              </w:rPr>
              <w:t>Discuss current draft of the BSP</w:t>
            </w:r>
          </w:p>
          <w:p w14:paraId="690AB7B5" w14:textId="77777777" w:rsidR="00D701C6" w:rsidRPr="00DC0E7C" w:rsidRDefault="00D701C6" w:rsidP="00360A6F">
            <w:pPr>
              <w:rPr>
                <w:rFonts w:ascii="Times New Roman" w:hAnsi="Times New Roman" w:cs="Times New Roman"/>
                <w:sz w:val="20"/>
                <w:szCs w:val="20"/>
              </w:rPr>
            </w:pPr>
            <w:r>
              <w:rPr>
                <w:rFonts w:ascii="Times New Roman" w:hAnsi="Times New Roman" w:cs="Times New Roman"/>
                <w:sz w:val="20"/>
                <w:szCs w:val="20"/>
              </w:rPr>
              <w:t>Consultants directed to provide ER payments options for emission reduction scenarios</w:t>
            </w:r>
          </w:p>
        </w:tc>
      </w:tr>
      <w:tr w:rsidR="00D701C6" w:rsidRPr="007800FE" w14:paraId="39D7E764" w14:textId="77777777" w:rsidTr="00360A6F">
        <w:tc>
          <w:tcPr>
            <w:tcW w:w="9010" w:type="dxa"/>
            <w:gridSpan w:val="3"/>
          </w:tcPr>
          <w:p w14:paraId="57BE47DE" w14:textId="77777777" w:rsidR="00D701C6" w:rsidRPr="007800FE" w:rsidRDefault="00D701C6" w:rsidP="00360A6F">
            <w:pPr>
              <w:rPr>
                <w:rFonts w:cs="Times New Roman"/>
                <w:sz w:val="20"/>
                <w:szCs w:val="20"/>
              </w:rPr>
            </w:pPr>
            <w:r w:rsidRPr="007800FE">
              <w:rPr>
                <w:rFonts w:cs="Times New Roman"/>
                <w:b/>
                <w:sz w:val="20"/>
                <w:szCs w:val="20"/>
              </w:rPr>
              <w:t>List of Participants</w:t>
            </w:r>
          </w:p>
        </w:tc>
      </w:tr>
      <w:tr w:rsidR="00D701C6" w:rsidRPr="007800FE" w14:paraId="177CAD5E" w14:textId="77777777" w:rsidTr="00360A6F">
        <w:tc>
          <w:tcPr>
            <w:tcW w:w="3011" w:type="dxa"/>
          </w:tcPr>
          <w:p w14:paraId="2AD4B5B4" w14:textId="77777777" w:rsidR="00D701C6" w:rsidRPr="003F49D1" w:rsidRDefault="00D701C6" w:rsidP="00360A6F">
            <w:pPr>
              <w:rPr>
                <w:rFonts w:cs="Times New Roman"/>
                <w:sz w:val="20"/>
                <w:szCs w:val="20"/>
              </w:rPr>
            </w:pPr>
            <w:r w:rsidRPr="007800FE">
              <w:rPr>
                <w:rFonts w:cs="Times New Roman"/>
                <w:b/>
                <w:sz w:val="20"/>
                <w:szCs w:val="20"/>
              </w:rPr>
              <w:t>Name</w:t>
            </w:r>
          </w:p>
        </w:tc>
        <w:tc>
          <w:tcPr>
            <w:tcW w:w="5999" w:type="dxa"/>
            <w:gridSpan w:val="2"/>
          </w:tcPr>
          <w:p w14:paraId="3D4B9415" w14:textId="77777777" w:rsidR="00D701C6" w:rsidRPr="003F49D1" w:rsidRDefault="00D701C6" w:rsidP="00360A6F">
            <w:pPr>
              <w:rPr>
                <w:rFonts w:cs="Times New Roman"/>
                <w:sz w:val="20"/>
                <w:szCs w:val="20"/>
              </w:rPr>
            </w:pPr>
            <w:r w:rsidRPr="007800FE">
              <w:rPr>
                <w:rFonts w:cs="Times New Roman"/>
                <w:b/>
                <w:sz w:val="20"/>
                <w:szCs w:val="20"/>
              </w:rPr>
              <w:t>Institution/Organization</w:t>
            </w:r>
          </w:p>
        </w:tc>
      </w:tr>
      <w:tr w:rsidR="00D701C6" w:rsidRPr="007800FE" w14:paraId="334A6121" w14:textId="77777777" w:rsidTr="00360A6F">
        <w:tc>
          <w:tcPr>
            <w:tcW w:w="3011" w:type="dxa"/>
          </w:tcPr>
          <w:p w14:paraId="2513AA6B" w14:textId="77777777" w:rsidR="00D701C6" w:rsidRPr="003F49D1" w:rsidRDefault="00D701C6" w:rsidP="00360A6F">
            <w:pPr>
              <w:rPr>
                <w:rFonts w:cs="Times New Roman"/>
                <w:sz w:val="20"/>
                <w:szCs w:val="20"/>
              </w:rPr>
            </w:pPr>
            <w:r w:rsidRPr="007800FE">
              <w:rPr>
                <w:rFonts w:cs="Times New Roman"/>
                <w:sz w:val="20"/>
                <w:szCs w:val="20"/>
              </w:rPr>
              <w:t>Michael Akowuah</w:t>
            </w:r>
          </w:p>
        </w:tc>
        <w:tc>
          <w:tcPr>
            <w:tcW w:w="5999" w:type="dxa"/>
            <w:gridSpan w:val="2"/>
          </w:tcPr>
          <w:p w14:paraId="7E7D9858" w14:textId="77777777" w:rsidR="00D701C6" w:rsidRPr="003F49D1" w:rsidRDefault="00D701C6" w:rsidP="00360A6F">
            <w:pPr>
              <w:rPr>
                <w:rFonts w:cs="Times New Roman"/>
                <w:sz w:val="20"/>
                <w:szCs w:val="20"/>
              </w:rPr>
            </w:pPr>
            <w:r w:rsidRPr="007800FE">
              <w:rPr>
                <w:rFonts w:cs="Times New Roman"/>
                <w:sz w:val="20"/>
                <w:szCs w:val="20"/>
              </w:rPr>
              <w:t>Lawyer, Forestry Commission</w:t>
            </w:r>
          </w:p>
        </w:tc>
      </w:tr>
      <w:tr w:rsidR="00D701C6" w:rsidRPr="007800FE" w14:paraId="1C889B4B" w14:textId="77777777" w:rsidTr="00360A6F">
        <w:tc>
          <w:tcPr>
            <w:tcW w:w="3011" w:type="dxa"/>
          </w:tcPr>
          <w:p w14:paraId="477CFDE3" w14:textId="77777777" w:rsidR="00D701C6" w:rsidRPr="003F49D1" w:rsidRDefault="00D701C6" w:rsidP="00360A6F">
            <w:pPr>
              <w:rPr>
                <w:rFonts w:cs="Times New Roman"/>
                <w:sz w:val="20"/>
                <w:szCs w:val="20"/>
              </w:rPr>
            </w:pPr>
            <w:r w:rsidRPr="007800FE">
              <w:rPr>
                <w:rFonts w:cs="Times New Roman"/>
                <w:sz w:val="20"/>
                <w:szCs w:val="20"/>
              </w:rPr>
              <w:t>Alex Asare</w:t>
            </w:r>
          </w:p>
        </w:tc>
        <w:tc>
          <w:tcPr>
            <w:tcW w:w="5999" w:type="dxa"/>
            <w:gridSpan w:val="2"/>
          </w:tcPr>
          <w:p w14:paraId="2124D192" w14:textId="77777777" w:rsidR="00D701C6" w:rsidRPr="003F49D1" w:rsidRDefault="00D701C6" w:rsidP="00360A6F">
            <w:pPr>
              <w:rPr>
                <w:rFonts w:cs="Times New Roman"/>
                <w:sz w:val="20"/>
                <w:szCs w:val="20"/>
              </w:rPr>
            </w:pPr>
            <w:r w:rsidRPr="007800FE">
              <w:rPr>
                <w:rFonts w:cs="Times New Roman"/>
                <w:sz w:val="20"/>
                <w:szCs w:val="20"/>
              </w:rPr>
              <w:t>Socio- economist, Forestry Commission</w:t>
            </w:r>
          </w:p>
        </w:tc>
      </w:tr>
      <w:tr w:rsidR="00D701C6" w:rsidRPr="007800FE" w14:paraId="685EA8EE" w14:textId="77777777" w:rsidTr="00360A6F">
        <w:tc>
          <w:tcPr>
            <w:tcW w:w="3011" w:type="dxa"/>
          </w:tcPr>
          <w:p w14:paraId="3FBA4A23" w14:textId="77777777" w:rsidR="00D701C6" w:rsidRPr="003F49D1" w:rsidRDefault="00D701C6" w:rsidP="00360A6F">
            <w:pPr>
              <w:rPr>
                <w:rFonts w:cs="Times New Roman"/>
                <w:sz w:val="20"/>
                <w:szCs w:val="20"/>
              </w:rPr>
            </w:pPr>
            <w:r w:rsidRPr="007800FE">
              <w:rPr>
                <w:rFonts w:cs="Times New Roman"/>
                <w:sz w:val="20"/>
                <w:szCs w:val="20"/>
              </w:rPr>
              <w:t>Elijah Danso</w:t>
            </w:r>
          </w:p>
        </w:tc>
        <w:tc>
          <w:tcPr>
            <w:tcW w:w="5999" w:type="dxa"/>
            <w:gridSpan w:val="2"/>
          </w:tcPr>
          <w:p w14:paraId="68BAFBE7" w14:textId="77777777" w:rsidR="00D701C6" w:rsidRPr="003F49D1" w:rsidRDefault="00D701C6" w:rsidP="00360A6F">
            <w:pPr>
              <w:rPr>
                <w:rFonts w:cs="Times New Roman"/>
                <w:sz w:val="20"/>
                <w:szCs w:val="20"/>
              </w:rPr>
            </w:pPr>
            <w:r w:rsidRPr="007800FE">
              <w:rPr>
                <w:rFonts w:cs="Times New Roman"/>
                <w:sz w:val="20"/>
                <w:szCs w:val="20"/>
              </w:rPr>
              <w:t>Natural resource management consultant, PAB Consult</w:t>
            </w:r>
          </w:p>
        </w:tc>
      </w:tr>
      <w:tr w:rsidR="00D701C6" w:rsidRPr="007800FE" w14:paraId="3BD92345" w14:textId="77777777" w:rsidTr="00360A6F">
        <w:tc>
          <w:tcPr>
            <w:tcW w:w="3011" w:type="dxa"/>
          </w:tcPr>
          <w:p w14:paraId="12838E67" w14:textId="77777777" w:rsidR="00D701C6" w:rsidRPr="003F49D1" w:rsidRDefault="00D701C6" w:rsidP="00360A6F">
            <w:pPr>
              <w:rPr>
                <w:rFonts w:cs="Times New Roman"/>
                <w:sz w:val="20"/>
                <w:szCs w:val="20"/>
              </w:rPr>
            </w:pPr>
            <w:r w:rsidRPr="007800FE">
              <w:rPr>
                <w:rFonts w:cs="Times New Roman"/>
                <w:sz w:val="20"/>
                <w:szCs w:val="20"/>
              </w:rPr>
              <w:t>Hilma Manan</w:t>
            </w:r>
          </w:p>
        </w:tc>
        <w:tc>
          <w:tcPr>
            <w:tcW w:w="5999" w:type="dxa"/>
            <w:gridSpan w:val="2"/>
          </w:tcPr>
          <w:p w14:paraId="5BFAB406" w14:textId="77777777" w:rsidR="00D701C6" w:rsidRPr="003F49D1" w:rsidRDefault="00D701C6" w:rsidP="00360A6F">
            <w:pPr>
              <w:rPr>
                <w:rFonts w:cs="Times New Roman"/>
                <w:sz w:val="20"/>
                <w:szCs w:val="20"/>
              </w:rPr>
            </w:pPr>
            <w:r w:rsidRPr="007800FE">
              <w:rPr>
                <w:rFonts w:cs="Times New Roman"/>
                <w:sz w:val="20"/>
                <w:szCs w:val="20"/>
              </w:rPr>
              <w:t>Safeguard and information system, National REDD+ Secretariat – Forestry Commission</w:t>
            </w:r>
          </w:p>
        </w:tc>
      </w:tr>
      <w:tr w:rsidR="00D701C6" w:rsidRPr="007800FE" w14:paraId="70B2B5AB" w14:textId="77777777" w:rsidTr="00360A6F">
        <w:tc>
          <w:tcPr>
            <w:tcW w:w="3011" w:type="dxa"/>
          </w:tcPr>
          <w:p w14:paraId="142AE6C9" w14:textId="77777777" w:rsidR="00D701C6" w:rsidRPr="003F49D1" w:rsidRDefault="00D701C6" w:rsidP="00360A6F">
            <w:pPr>
              <w:rPr>
                <w:rFonts w:cs="Times New Roman"/>
                <w:sz w:val="20"/>
                <w:szCs w:val="20"/>
              </w:rPr>
            </w:pPr>
            <w:r w:rsidRPr="007800FE">
              <w:rPr>
                <w:rFonts w:cs="Times New Roman"/>
                <w:sz w:val="20"/>
                <w:szCs w:val="20"/>
              </w:rPr>
              <w:t>Florence Adu</w:t>
            </w:r>
          </w:p>
        </w:tc>
        <w:tc>
          <w:tcPr>
            <w:tcW w:w="5999" w:type="dxa"/>
            <w:gridSpan w:val="2"/>
          </w:tcPr>
          <w:p w14:paraId="4CE462E4" w14:textId="77777777" w:rsidR="00D701C6" w:rsidRPr="003F49D1" w:rsidRDefault="00D701C6" w:rsidP="00360A6F">
            <w:pPr>
              <w:rPr>
                <w:rFonts w:cs="Times New Roman"/>
                <w:sz w:val="20"/>
                <w:szCs w:val="20"/>
              </w:rPr>
            </w:pPr>
            <w:r w:rsidRPr="007800FE">
              <w:rPr>
                <w:rFonts w:cs="Times New Roman"/>
                <w:sz w:val="20"/>
                <w:szCs w:val="20"/>
              </w:rPr>
              <w:t>National REDD+ Secretariat – Forestry Commission</w:t>
            </w:r>
          </w:p>
        </w:tc>
      </w:tr>
      <w:tr w:rsidR="00D701C6" w:rsidRPr="007800FE" w14:paraId="5517FB0F" w14:textId="77777777" w:rsidTr="00360A6F">
        <w:tc>
          <w:tcPr>
            <w:tcW w:w="3011" w:type="dxa"/>
          </w:tcPr>
          <w:p w14:paraId="12F05018" w14:textId="77777777" w:rsidR="00D701C6" w:rsidRPr="007800FE" w:rsidRDefault="00D701C6" w:rsidP="00360A6F">
            <w:pPr>
              <w:rPr>
                <w:rFonts w:cs="Times New Roman"/>
                <w:sz w:val="20"/>
                <w:szCs w:val="20"/>
              </w:rPr>
            </w:pPr>
            <w:r>
              <w:rPr>
                <w:rFonts w:cs="Times New Roman"/>
                <w:sz w:val="20"/>
                <w:szCs w:val="20"/>
              </w:rPr>
              <w:t>Thomas Gyambrah</w:t>
            </w:r>
          </w:p>
        </w:tc>
        <w:tc>
          <w:tcPr>
            <w:tcW w:w="5999" w:type="dxa"/>
            <w:gridSpan w:val="2"/>
          </w:tcPr>
          <w:p w14:paraId="283D5CA5" w14:textId="77777777" w:rsidR="00D701C6" w:rsidRPr="007800FE" w:rsidRDefault="00D701C6" w:rsidP="00360A6F">
            <w:pPr>
              <w:rPr>
                <w:rFonts w:cs="Times New Roman"/>
                <w:sz w:val="20"/>
                <w:szCs w:val="20"/>
              </w:rPr>
            </w:pPr>
            <w:r>
              <w:rPr>
                <w:rFonts w:cs="Times New Roman"/>
                <w:sz w:val="20"/>
                <w:szCs w:val="20"/>
              </w:rPr>
              <w:t xml:space="preserve">Assistant manager, </w:t>
            </w:r>
            <w:r w:rsidRPr="007800FE">
              <w:rPr>
                <w:rFonts w:cs="Times New Roman"/>
                <w:sz w:val="20"/>
                <w:szCs w:val="20"/>
              </w:rPr>
              <w:t>National REDD+ Secretariat – Forestry Commission</w:t>
            </w:r>
          </w:p>
        </w:tc>
      </w:tr>
      <w:tr w:rsidR="00D701C6" w:rsidRPr="007800FE" w14:paraId="2189BDBC" w14:textId="77777777" w:rsidTr="00360A6F">
        <w:tc>
          <w:tcPr>
            <w:tcW w:w="3011" w:type="dxa"/>
          </w:tcPr>
          <w:p w14:paraId="1407557B" w14:textId="77777777" w:rsidR="00D701C6" w:rsidRPr="003F49D1" w:rsidRDefault="00D701C6" w:rsidP="00360A6F">
            <w:pPr>
              <w:rPr>
                <w:rFonts w:cs="Times New Roman"/>
                <w:sz w:val="20"/>
                <w:szCs w:val="20"/>
              </w:rPr>
            </w:pPr>
            <w:r w:rsidRPr="007800FE">
              <w:rPr>
                <w:rFonts w:cs="Times New Roman"/>
                <w:sz w:val="20"/>
                <w:szCs w:val="20"/>
              </w:rPr>
              <w:t>Rebecca Asare</w:t>
            </w:r>
          </w:p>
        </w:tc>
        <w:tc>
          <w:tcPr>
            <w:tcW w:w="5999" w:type="dxa"/>
            <w:gridSpan w:val="2"/>
          </w:tcPr>
          <w:p w14:paraId="7866F9CA" w14:textId="77777777" w:rsidR="00D701C6" w:rsidRPr="003F49D1" w:rsidRDefault="00D701C6" w:rsidP="00360A6F">
            <w:pPr>
              <w:rPr>
                <w:rFonts w:cs="Times New Roman"/>
                <w:sz w:val="20"/>
                <w:szCs w:val="20"/>
              </w:rPr>
            </w:pPr>
            <w:r w:rsidRPr="007800FE">
              <w:rPr>
                <w:rFonts w:cs="Times New Roman"/>
                <w:sz w:val="20"/>
                <w:szCs w:val="20"/>
              </w:rPr>
              <w:t>REDD+ expert, NCRC</w:t>
            </w:r>
          </w:p>
        </w:tc>
      </w:tr>
      <w:tr w:rsidR="00D701C6" w:rsidRPr="007800FE" w14:paraId="6210A2EF" w14:textId="77777777" w:rsidTr="00360A6F">
        <w:tc>
          <w:tcPr>
            <w:tcW w:w="3011" w:type="dxa"/>
          </w:tcPr>
          <w:p w14:paraId="3C4098CF" w14:textId="77777777" w:rsidR="00D701C6" w:rsidRPr="003F49D1" w:rsidRDefault="00D701C6" w:rsidP="00360A6F">
            <w:pPr>
              <w:rPr>
                <w:rFonts w:cs="Times New Roman"/>
                <w:sz w:val="20"/>
                <w:szCs w:val="20"/>
              </w:rPr>
            </w:pPr>
            <w:r w:rsidRPr="007800FE">
              <w:rPr>
                <w:rFonts w:cs="Times New Roman"/>
                <w:sz w:val="20"/>
                <w:szCs w:val="20"/>
              </w:rPr>
              <w:t>William Dumenu</w:t>
            </w:r>
          </w:p>
        </w:tc>
        <w:tc>
          <w:tcPr>
            <w:tcW w:w="5999" w:type="dxa"/>
            <w:gridSpan w:val="2"/>
          </w:tcPr>
          <w:p w14:paraId="153309EE" w14:textId="77777777" w:rsidR="00D701C6" w:rsidRPr="003F49D1" w:rsidRDefault="00D701C6" w:rsidP="00360A6F">
            <w:pPr>
              <w:rPr>
                <w:rFonts w:cs="Times New Roman"/>
                <w:sz w:val="20"/>
                <w:szCs w:val="20"/>
              </w:rPr>
            </w:pPr>
            <w:r w:rsidRPr="007800FE">
              <w:rPr>
                <w:rFonts w:cs="Times New Roman"/>
                <w:sz w:val="20"/>
                <w:szCs w:val="20"/>
              </w:rPr>
              <w:t>Lead consultant, CSIR- Forestry Research Institute of Ghana</w:t>
            </w:r>
          </w:p>
        </w:tc>
      </w:tr>
    </w:tbl>
    <w:p w14:paraId="54A8FF44" w14:textId="77777777" w:rsidR="003859D2" w:rsidRDefault="003859D2" w:rsidP="00D701C6">
      <w:pPr>
        <w:jc w:val="both"/>
        <w:rPr>
          <w:rFonts w:ascii="Times New Roman" w:hAnsi="Times New Roman" w:cs="Times New Roman"/>
        </w:rPr>
        <w:sectPr w:rsidR="003859D2" w:rsidSect="006B1A88">
          <w:pgSz w:w="12240" w:h="15840"/>
          <w:pgMar w:top="1440" w:right="1440" w:bottom="1440" w:left="1440" w:header="720" w:footer="720" w:gutter="0"/>
          <w:cols w:space="720"/>
          <w:docGrid w:linePitch="360"/>
        </w:sectPr>
      </w:pPr>
    </w:p>
    <w:p w14:paraId="7DF68E0E" w14:textId="60C44556" w:rsidR="003859D2" w:rsidRDefault="003859D2" w:rsidP="003859D2">
      <w:pPr>
        <w:pStyle w:val="Caption"/>
        <w:keepNext/>
      </w:pPr>
      <w:bookmarkStart w:id="100" w:name="_Toc534715844"/>
      <w:r>
        <w:lastRenderedPageBreak/>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30</w:t>
      </w:r>
      <w:r w:rsidR="00EB4916">
        <w:rPr>
          <w:noProof/>
        </w:rPr>
        <w:fldChar w:fldCharType="end"/>
      </w:r>
      <w:r>
        <w:t xml:space="preserve">: </w:t>
      </w:r>
      <w:r w:rsidRPr="009378FC">
        <w:t>Summary of focus group discussion, interview, and consultations</w:t>
      </w:r>
      <w:bookmarkEnd w:id="100"/>
    </w:p>
    <w:tbl>
      <w:tblPr>
        <w:tblStyle w:val="GridTable1Light-Accent5"/>
        <w:tblW w:w="11610" w:type="dxa"/>
        <w:tblLook w:val="04A0" w:firstRow="1" w:lastRow="0" w:firstColumn="1" w:lastColumn="0" w:noHBand="0" w:noVBand="1"/>
      </w:tblPr>
      <w:tblGrid>
        <w:gridCol w:w="1977"/>
        <w:gridCol w:w="1618"/>
        <w:gridCol w:w="2336"/>
        <w:gridCol w:w="2000"/>
        <w:gridCol w:w="3679"/>
      </w:tblGrid>
      <w:tr w:rsidR="003859D2" w:rsidRPr="004708FC" w14:paraId="61CE9F06" w14:textId="77777777" w:rsidTr="00360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shd w:val="clear" w:color="auto" w:fill="DEEAF6" w:themeFill="accent5" w:themeFillTint="33"/>
          </w:tcPr>
          <w:p w14:paraId="5FBB1374" w14:textId="77777777" w:rsidR="003859D2" w:rsidRPr="004708FC" w:rsidRDefault="003859D2" w:rsidP="00360A6F">
            <w:pPr>
              <w:rPr>
                <w:rFonts w:cstheme="minorHAnsi"/>
                <w:b w:val="0"/>
                <w:sz w:val="20"/>
                <w:szCs w:val="20"/>
              </w:rPr>
            </w:pPr>
            <w:r w:rsidRPr="004708FC">
              <w:rPr>
                <w:rFonts w:cstheme="minorHAnsi"/>
                <w:sz w:val="20"/>
                <w:szCs w:val="20"/>
              </w:rPr>
              <w:t>Event</w:t>
            </w:r>
          </w:p>
        </w:tc>
        <w:tc>
          <w:tcPr>
            <w:tcW w:w="1618" w:type="dxa"/>
            <w:shd w:val="clear" w:color="auto" w:fill="DEEAF6" w:themeFill="accent5" w:themeFillTint="33"/>
          </w:tcPr>
          <w:p w14:paraId="26E63D0E" w14:textId="77777777" w:rsidR="003859D2" w:rsidRPr="004708FC" w:rsidRDefault="003859D2" w:rsidP="00360A6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708FC">
              <w:rPr>
                <w:rFonts w:cstheme="minorHAnsi"/>
                <w:sz w:val="20"/>
                <w:szCs w:val="20"/>
              </w:rPr>
              <w:t>Date</w:t>
            </w:r>
          </w:p>
        </w:tc>
        <w:tc>
          <w:tcPr>
            <w:tcW w:w="2336" w:type="dxa"/>
            <w:shd w:val="clear" w:color="auto" w:fill="DEEAF6" w:themeFill="accent5" w:themeFillTint="33"/>
          </w:tcPr>
          <w:p w14:paraId="69C11BD9" w14:textId="77777777" w:rsidR="003859D2" w:rsidRPr="004708FC" w:rsidRDefault="003859D2" w:rsidP="00360A6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708FC">
              <w:rPr>
                <w:rFonts w:cstheme="minorHAnsi"/>
                <w:sz w:val="20"/>
                <w:szCs w:val="20"/>
              </w:rPr>
              <w:t>Venue/Location</w:t>
            </w:r>
          </w:p>
        </w:tc>
        <w:tc>
          <w:tcPr>
            <w:tcW w:w="2000" w:type="dxa"/>
            <w:shd w:val="clear" w:color="auto" w:fill="DEEAF6" w:themeFill="accent5" w:themeFillTint="33"/>
          </w:tcPr>
          <w:p w14:paraId="305644E6" w14:textId="77777777" w:rsidR="003859D2" w:rsidRPr="004708FC" w:rsidRDefault="003859D2" w:rsidP="00360A6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708FC">
              <w:rPr>
                <w:rFonts w:cstheme="minorHAnsi"/>
                <w:sz w:val="20"/>
                <w:szCs w:val="20"/>
              </w:rPr>
              <w:t>Agenda</w:t>
            </w:r>
          </w:p>
        </w:tc>
        <w:tc>
          <w:tcPr>
            <w:tcW w:w="3679" w:type="dxa"/>
            <w:shd w:val="clear" w:color="auto" w:fill="DEEAF6" w:themeFill="accent5" w:themeFillTint="33"/>
          </w:tcPr>
          <w:p w14:paraId="789E0910" w14:textId="77777777" w:rsidR="003859D2" w:rsidRPr="004708FC" w:rsidRDefault="003859D2" w:rsidP="00360A6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4708FC">
              <w:rPr>
                <w:rFonts w:cstheme="minorHAnsi"/>
                <w:sz w:val="20"/>
                <w:szCs w:val="20"/>
              </w:rPr>
              <w:t>Main inputs/issues</w:t>
            </w:r>
          </w:p>
        </w:tc>
      </w:tr>
      <w:tr w:rsidR="00EA1E45" w:rsidRPr="004708FC" w14:paraId="5F4E727D"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4EB79EE4" w14:textId="77777777" w:rsidR="00EA1E45" w:rsidRPr="004708FC" w:rsidRDefault="00EA1E45" w:rsidP="00360A6F">
            <w:pPr>
              <w:rPr>
                <w:rFonts w:cstheme="minorHAnsi"/>
                <w:sz w:val="20"/>
                <w:szCs w:val="20"/>
              </w:rPr>
            </w:pPr>
            <w:r w:rsidRPr="004708FC">
              <w:rPr>
                <w:rFonts w:cstheme="minorHAnsi"/>
                <w:sz w:val="20"/>
                <w:szCs w:val="20"/>
              </w:rPr>
              <w:t>Focus Group Discussions</w:t>
            </w:r>
            <w:r>
              <w:rPr>
                <w:rFonts w:cstheme="minorHAnsi"/>
                <w:sz w:val="20"/>
                <w:szCs w:val="20"/>
              </w:rPr>
              <w:t xml:space="preserve"> at Community Level</w:t>
            </w:r>
          </w:p>
          <w:p w14:paraId="75577860" w14:textId="77777777" w:rsidR="00EA1E45" w:rsidRPr="004708FC" w:rsidRDefault="00EA1E45" w:rsidP="00360A6F">
            <w:pPr>
              <w:rPr>
                <w:rFonts w:cstheme="minorHAnsi"/>
                <w:sz w:val="20"/>
                <w:szCs w:val="20"/>
              </w:rPr>
            </w:pPr>
          </w:p>
          <w:p w14:paraId="37B1FC21" w14:textId="77777777" w:rsidR="00EA1E45" w:rsidRPr="004708FC" w:rsidRDefault="00EA1E45" w:rsidP="00360A6F">
            <w:pPr>
              <w:rPr>
                <w:rFonts w:cstheme="minorHAnsi"/>
                <w:sz w:val="20"/>
                <w:szCs w:val="20"/>
              </w:rPr>
            </w:pPr>
          </w:p>
          <w:p w14:paraId="42223E34" w14:textId="77777777" w:rsidR="00EA1E45" w:rsidRPr="004708FC" w:rsidRDefault="00EA1E45" w:rsidP="00360A6F">
            <w:pPr>
              <w:pStyle w:val="ListParagraph"/>
              <w:rPr>
                <w:rFonts w:cstheme="minorHAnsi"/>
                <w:sz w:val="20"/>
                <w:szCs w:val="20"/>
              </w:rPr>
            </w:pPr>
          </w:p>
          <w:p w14:paraId="36B91DEB" w14:textId="77777777" w:rsidR="00EA1E45" w:rsidRPr="004708FC" w:rsidRDefault="00EA1E45" w:rsidP="00360A6F">
            <w:pPr>
              <w:rPr>
                <w:rFonts w:cstheme="minorHAnsi"/>
                <w:sz w:val="20"/>
                <w:szCs w:val="20"/>
              </w:rPr>
            </w:pPr>
          </w:p>
        </w:tc>
        <w:tc>
          <w:tcPr>
            <w:tcW w:w="1618" w:type="dxa"/>
          </w:tcPr>
          <w:p w14:paraId="76BD8FB8" w14:textId="77777777" w:rsidR="00EA1E45"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2</w:t>
            </w:r>
            <w:r w:rsidRPr="004708FC">
              <w:rPr>
                <w:rFonts w:cstheme="minorHAnsi"/>
                <w:sz w:val="20"/>
                <w:szCs w:val="20"/>
                <w:vertAlign w:val="superscript"/>
              </w:rPr>
              <w:t>nd</w:t>
            </w:r>
            <w:r w:rsidRPr="004708FC">
              <w:rPr>
                <w:rFonts w:cstheme="minorHAnsi"/>
                <w:sz w:val="20"/>
                <w:szCs w:val="20"/>
              </w:rPr>
              <w:t xml:space="preserve"> November – 8</w:t>
            </w:r>
            <w:r w:rsidRPr="004708FC">
              <w:rPr>
                <w:rFonts w:cstheme="minorHAnsi"/>
                <w:sz w:val="20"/>
                <w:szCs w:val="20"/>
                <w:vertAlign w:val="superscript"/>
              </w:rPr>
              <w:t>th</w:t>
            </w:r>
            <w:r w:rsidRPr="004708FC">
              <w:rPr>
                <w:rFonts w:cstheme="minorHAnsi"/>
                <w:sz w:val="20"/>
                <w:szCs w:val="20"/>
              </w:rPr>
              <w:t xml:space="preserve"> December, 2017</w:t>
            </w:r>
            <w:r>
              <w:rPr>
                <w:rFonts w:cstheme="minorHAnsi"/>
                <w:sz w:val="20"/>
                <w:szCs w:val="20"/>
              </w:rPr>
              <w:t>;</w:t>
            </w:r>
          </w:p>
          <w:p w14:paraId="613F6D65" w14:textId="77777777" w:rsidR="00EA1E45" w:rsidRPr="004708FC"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95496BA" w14:textId="77777777" w:rsidR="00EA1E45" w:rsidRPr="004708FC"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336" w:type="dxa"/>
          </w:tcPr>
          <w:p w14:paraId="1D275203" w14:textId="77777777" w:rsidR="00EA1E45" w:rsidRPr="004708FC"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Ten (10) districts namely:</w:t>
            </w:r>
          </w:p>
          <w:p w14:paraId="0881FAE9" w14:textId="77777777" w:rsidR="00EA1E45" w:rsidRPr="004708FC"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New Edubiase, Goaso, Enchi, Juaboso, Akontombra, Debiso, Fomena, Assin Fosu, Begoro and Kyebi</w:t>
            </w:r>
          </w:p>
        </w:tc>
        <w:tc>
          <w:tcPr>
            <w:tcW w:w="2000" w:type="dxa"/>
          </w:tcPr>
          <w:p w14:paraId="0428EE6B" w14:textId="77777777" w:rsidR="00EA1E45" w:rsidRPr="0016182F" w:rsidRDefault="00EA1E45" w:rsidP="007441F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6182F">
              <w:rPr>
                <w:rFonts w:cstheme="minorHAnsi"/>
                <w:sz w:val="20"/>
                <w:szCs w:val="20"/>
              </w:rPr>
              <w:t>Gather stakeholders’ view on the following:</w:t>
            </w:r>
          </w:p>
          <w:p w14:paraId="314F2263"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Who (beneficiaries) should receive carbon benefits and/or the non-carbon benefits (priority) and why;</w:t>
            </w:r>
          </w:p>
          <w:p w14:paraId="43E70D8D"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What type of benefits (carbon benefit and/or the non-carbon benefits) should be distributed to identified beneficiaries;</w:t>
            </w:r>
          </w:p>
          <w:p w14:paraId="11FFAF0B"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xml:space="preserve">- When and how (manner) should carbon benefits be distributed; </w:t>
            </w:r>
          </w:p>
          <w:p w14:paraId="18EB0427"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How should the performance of beneficiaries be assessed for payment or distribution of carbon benefits and non-carbon benefits;</w:t>
            </w:r>
          </w:p>
          <w:p w14:paraId="7D836A7F" w14:textId="0B0B06C4" w:rsidR="00EA1E45" w:rsidRPr="0016182F"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6182F">
              <w:rPr>
                <w:rFonts w:cs="Times New Roman"/>
                <w:color w:val="000000" w:themeColor="text1"/>
                <w:sz w:val="20"/>
                <w:szCs w:val="20"/>
              </w:rPr>
              <w:t xml:space="preserve">- What benefit sharing scheme(s) should be used in distributing the identified benefits to the identified beneficiaries.  </w:t>
            </w:r>
          </w:p>
        </w:tc>
        <w:tc>
          <w:tcPr>
            <w:tcW w:w="3679" w:type="dxa"/>
          </w:tcPr>
          <w:p w14:paraId="410F4254"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 xml:space="preserve">The following are the outputs of the focus group discussions: </w:t>
            </w:r>
          </w:p>
          <w:p w14:paraId="0170620B"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-Determination of beneficiaries and their respective roles and responsibilities;</w:t>
            </w:r>
          </w:p>
          <w:p w14:paraId="4F6DE516" w14:textId="77777777" w:rsidR="00EA1E45" w:rsidRPr="0016182F" w:rsidRDefault="00EA1E45"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 xml:space="preserve">- Identification of types and scale of benefit to be distributed; </w:t>
            </w:r>
          </w:p>
          <w:p w14:paraId="359990A2" w14:textId="45FA5376" w:rsidR="00EA1E45" w:rsidRPr="0016182F" w:rsidRDefault="00EA1E45"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6182F">
              <w:rPr>
                <w:sz w:val="20"/>
                <w:szCs w:val="20"/>
              </w:rPr>
              <w:t>- Determination of indicators for measuring performance, and modalities for benefits distribution.</w:t>
            </w:r>
          </w:p>
        </w:tc>
      </w:tr>
      <w:tr w:rsidR="0016182F" w:rsidRPr="004708FC" w14:paraId="0964AAF9"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5F8B04DE" w14:textId="77777777" w:rsidR="0016182F" w:rsidRPr="004708FC" w:rsidRDefault="0016182F" w:rsidP="00360A6F">
            <w:pPr>
              <w:rPr>
                <w:rFonts w:cstheme="minorHAnsi"/>
                <w:sz w:val="20"/>
                <w:szCs w:val="20"/>
              </w:rPr>
            </w:pPr>
            <w:r w:rsidRPr="004708FC">
              <w:rPr>
                <w:rFonts w:cstheme="minorHAnsi"/>
                <w:sz w:val="20"/>
                <w:szCs w:val="20"/>
              </w:rPr>
              <w:lastRenderedPageBreak/>
              <w:t>Key</w:t>
            </w:r>
            <w:r>
              <w:rPr>
                <w:rFonts w:cstheme="minorHAnsi"/>
                <w:sz w:val="20"/>
                <w:szCs w:val="20"/>
              </w:rPr>
              <w:t xml:space="preserve"> I</w:t>
            </w:r>
            <w:r w:rsidRPr="004708FC">
              <w:rPr>
                <w:rFonts w:cstheme="minorHAnsi"/>
                <w:sz w:val="20"/>
                <w:szCs w:val="20"/>
              </w:rPr>
              <w:t>nformants</w:t>
            </w:r>
            <w:r>
              <w:rPr>
                <w:rFonts w:cstheme="minorHAnsi"/>
                <w:sz w:val="20"/>
                <w:szCs w:val="20"/>
              </w:rPr>
              <w:t xml:space="preserve"> I</w:t>
            </w:r>
            <w:r w:rsidRPr="004708FC">
              <w:rPr>
                <w:rFonts w:cstheme="minorHAnsi"/>
                <w:sz w:val="20"/>
                <w:szCs w:val="20"/>
              </w:rPr>
              <w:t xml:space="preserve">nterviews </w:t>
            </w:r>
            <w:r>
              <w:rPr>
                <w:rFonts w:cstheme="minorHAnsi"/>
                <w:sz w:val="20"/>
                <w:szCs w:val="20"/>
              </w:rPr>
              <w:t>at Community Level</w:t>
            </w:r>
          </w:p>
        </w:tc>
        <w:tc>
          <w:tcPr>
            <w:tcW w:w="1618" w:type="dxa"/>
          </w:tcPr>
          <w:p w14:paraId="7346A238" w14:textId="77777777" w:rsidR="0016182F" w:rsidRPr="004708FC" w:rsidRDefault="0016182F"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2</w:t>
            </w:r>
            <w:r w:rsidRPr="004708FC">
              <w:rPr>
                <w:rFonts w:cstheme="minorHAnsi"/>
                <w:sz w:val="20"/>
                <w:szCs w:val="20"/>
                <w:vertAlign w:val="superscript"/>
              </w:rPr>
              <w:t>nd</w:t>
            </w:r>
            <w:r w:rsidRPr="004708FC">
              <w:rPr>
                <w:rFonts w:cstheme="minorHAnsi"/>
                <w:sz w:val="20"/>
                <w:szCs w:val="20"/>
              </w:rPr>
              <w:t xml:space="preserve"> November – 8</w:t>
            </w:r>
            <w:r w:rsidRPr="004708FC">
              <w:rPr>
                <w:rFonts w:cstheme="minorHAnsi"/>
                <w:sz w:val="20"/>
                <w:szCs w:val="20"/>
                <w:vertAlign w:val="superscript"/>
              </w:rPr>
              <w:t>th</w:t>
            </w:r>
            <w:r w:rsidRPr="004708FC">
              <w:rPr>
                <w:rFonts w:cstheme="minorHAnsi"/>
                <w:sz w:val="20"/>
                <w:szCs w:val="20"/>
              </w:rPr>
              <w:t xml:space="preserve"> December, 2017</w:t>
            </w:r>
          </w:p>
        </w:tc>
        <w:tc>
          <w:tcPr>
            <w:tcW w:w="2336" w:type="dxa"/>
          </w:tcPr>
          <w:p w14:paraId="77CA3BEC" w14:textId="77777777" w:rsidR="0016182F" w:rsidRPr="004708FC" w:rsidRDefault="0016182F"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Ten (10) districts namely:</w:t>
            </w:r>
          </w:p>
          <w:p w14:paraId="2469B70F" w14:textId="77777777" w:rsidR="0016182F" w:rsidRPr="004708FC" w:rsidRDefault="0016182F"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New Edubiase, Goaso, Enchi, Juaboso, Akontombra, Debiso, Fomena, Assin Fosu, Begoro and Kyebi</w:t>
            </w:r>
          </w:p>
        </w:tc>
        <w:tc>
          <w:tcPr>
            <w:tcW w:w="2000" w:type="dxa"/>
          </w:tcPr>
          <w:p w14:paraId="05B22C5B" w14:textId="77777777" w:rsidR="0016182F" w:rsidRPr="0016182F" w:rsidRDefault="0016182F" w:rsidP="007441F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6182F">
              <w:rPr>
                <w:rFonts w:cstheme="minorHAnsi"/>
                <w:sz w:val="20"/>
                <w:szCs w:val="20"/>
              </w:rPr>
              <w:t>Gather stakeholders’ view on the following:</w:t>
            </w:r>
          </w:p>
          <w:p w14:paraId="1F5C6126"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Who (beneficiaries) should receive carbon benefits and/or the non-carbon benefits (priority) and why;</w:t>
            </w:r>
          </w:p>
          <w:p w14:paraId="3607AA39"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What type of benefits (carbon benefit and/or the non-carbon benefits) should be distributed to identified beneficiaries;</w:t>
            </w:r>
          </w:p>
          <w:p w14:paraId="5F1A281E"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xml:space="preserve">- When and how (manner) should carbon benefits be distributed; </w:t>
            </w:r>
          </w:p>
          <w:p w14:paraId="0981F7D2"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16182F">
              <w:rPr>
                <w:rFonts w:cs="Times New Roman"/>
                <w:color w:val="000000" w:themeColor="text1"/>
                <w:sz w:val="20"/>
                <w:szCs w:val="20"/>
              </w:rPr>
              <w:t>- How should the performance of beneficiaries be assessed for payment or distribution of carbon benefits and non-carbon benefits;</w:t>
            </w:r>
          </w:p>
          <w:p w14:paraId="06A08AB4" w14:textId="5A0CDC80" w:rsidR="0016182F" w:rsidRPr="0016182F" w:rsidRDefault="0016182F"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6182F">
              <w:rPr>
                <w:rFonts w:cs="Times New Roman"/>
                <w:color w:val="000000" w:themeColor="text1"/>
                <w:sz w:val="20"/>
                <w:szCs w:val="20"/>
              </w:rPr>
              <w:t xml:space="preserve">- What benefit sharing scheme(s) should be used in distributing the identified benefits to the identified beneficiaries.  </w:t>
            </w:r>
          </w:p>
        </w:tc>
        <w:tc>
          <w:tcPr>
            <w:tcW w:w="3679" w:type="dxa"/>
          </w:tcPr>
          <w:p w14:paraId="3A73F098"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 xml:space="preserve">The following are the outputs of the focus group discussions: </w:t>
            </w:r>
          </w:p>
          <w:p w14:paraId="0CE1C5BF"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-Determination of beneficiaries and their respective roles and responsibilities;</w:t>
            </w:r>
          </w:p>
          <w:p w14:paraId="4C6BF1A6" w14:textId="77777777" w:rsidR="0016182F" w:rsidRPr="0016182F" w:rsidRDefault="0016182F" w:rsidP="007441FD">
            <w:pPr>
              <w:cnfStyle w:val="000000000000" w:firstRow="0" w:lastRow="0" w:firstColumn="0" w:lastColumn="0" w:oddVBand="0" w:evenVBand="0" w:oddHBand="0" w:evenHBand="0" w:firstRowFirstColumn="0" w:firstRowLastColumn="0" w:lastRowFirstColumn="0" w:lastRowLastColumn="0"/>
              <w:rPr>
                <w:sz w:val="20"/>
                <w:szCs w:val="20"/>
              </w:rPr>
            </w:pPr>
            <w:r w:rsidRPr="0016182F">
              <w:rPr>
                <w:sz w:val="20"/>
                <w:szCs w:val="20"/>
              </w:rPr>
              <w:t xml:space="preserve">- Identification of types and scale of benefit to be distributed; </w:t>
            </w:r>
          </w:p>
          <w:p w14:paraId="57F5BD1B" w14:textId="64224F29" w:rsidR="0016182F" w:rsidRPr="0016182F" w:rsidRDefault="0016182F"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16182F">
              <w:rPr>
                <w:sz w:val="20"/>
                <w:szCs w:val="20"/>
              </w:rPr>
              <w:t>- Determination of indicators for measuring performance, and modalities for benefits distribution.</w:t>
            </w:r>
          </w:p>
        </w:tc>
      </w:tr>
      <w:tr w:rsidR="003859D2" w:rsidRPr="004708FC" w14:paraId="5D004AEF"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75FFD717" w14:textId="77777777" w:rsidR="003859D2" w:rsidRPr="004708FC" w:rsidRDefault="003859D2" w:rsidP="00360A6F">
            <w:pPr>
              <w:rPr>
                <w:rFonts w:cstheme="minorHAnsi"/>
                <w:sz w:val="20"/>
                <w:szCs w:val="20"/>
              </w:rPr>
            </w:pPr>
            <w:r w:rsidRPr="004708FC">
              <w:rPr>
                <w:rFonts w:cstheme="minorHAnsi"/>
                <w:sz w:val="20"/>
                <w:szCs w:val="20"/>
              </w:rPr>
              <w:t>Private sector consultation on the BSP</w:t>
            </w:r>
          </w:p>
        </w:tc>
        <w:tc>
          <w:tcPr>
            <w:tcW w:w="1618" w:type="dxa"/>
          </w:tcPr>
          <w:p w14:paraId="72EB75E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30 November, 2017</w:t>
            </w:r>
          </w:p>
        </w:tc>
        <w:tc>
          <w:tcPr>
            <w:tcW w:w="2336" w:type="dxa"/>
          </w:tcPr>
          <w:p w14:paraId="4E162190"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Labadi Beach Hotel, Accra</w:t>
            </w:r>
          </w:p>
        </w:tc>
        <w:tc>
          <w:tcPr>
            <w:tcW w:w="2000" w:type="dxa"/>
          </w:tcPr>
          <w:p w14:paraId="42126FA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708FC">
              <w:rPr>
                <w:rFonts w:cstheme="minorHAnsi"/>
                <w:sz w:val="20"/>
                <w:szCs w:val="20"/>
              </w:rPr>
              <w:t>Solicit the views of private sector actors on the benefit sharing plan for the GCFRP</w:t>
            </w:r>
          </w:p>
        </w:tc>
        <w:tc>
          <w:tcPr>
            <w:tcW w:w="3679" w:type="dxa"/>
          </w:tcPr>
          <w:p w14:paraId="58520114"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Private sector actors indicated that, they are not interested in receiving any share of the carbon benefits. And that, they are committed to supporting farmers that will be engaged in the emission reduction </w:t>
            </w:r>
            <w:r w:rsidRPr="004708FC">
              <w:rPr>
                <w:rFonts w:cstheme="minorHAnsi"/>
                <w:sz w:val="20"/>
                <w:szCs w:val="20"/>
              </w:rPr>
              <w:lastRenderedPageBreak/>
              <w:t>programme through provision of farm inputs and other non-carbon benefits.</w:t>
            </w:r>
          </w:p>
        </w:tc>
      </w:tr>
      <w:tr w:rsidR="003859D2" w:rsidRPr="004708FC" w14:paraId="1F707E09"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6F479786" w14:textId="77777777" w:rsidR="003859D2" w:rsidRPr="004708FC" w:rsidRDefault="003859D2" w:rsidP="00360A6F">
            <w:pPr>
              <w:rPr>
                <w:rFonts w:cstheme="minorHAnsi"/>
                <w:sz w:val="20"/>
                <w:szCs w:val="20"/>
              </w:rPr>
            </w:pPr>
            <w:r w:rsidRPr="004708FC">
              <w:rPr>
                <w:rFonts w:cstheme="minorHAnsi"/>
                <w:sz w:val="20"/>
                <w:szCs w:val="20"/>
              </w:rPr>
              <w:lastRenderedPageBreak/>
              <w:t>Round Table meeting on the draft BSP</w:t>
            </w:r>
          </w:p>
        </w:tc>
        <w:tc>
          <w:tcPr>
            <w:tcW w:w="1618" w:type="dxa"/>
          </w:tcPr>
          <w:p w14:paraId="288CF4AE"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19 January, 2018</w:t>
            </w:r>
          </w:p>
        </w:tc>
        <w:tc>
          <w:tcPr>
            <w:tcW w:w="2336" w:type="dxa"/>
          </w:tcPr>
          <w:p w14:paraId="42937A92"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Forestry Commission Auditorium, Accra</w:t>
            </w:r>
          </w:p>
        </w:tc>
        <w:tc>
          <w:tcPr>
            <w:tcW w:w="2000" w:type="dxa"/>
          </w:tcPr>
          <w:p w14:paraId="2ED21832"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Validate results of the field study (focus group discussion, key informant interviews)</w:t>
            </w:r>
          </w:p>
        </w:tc>
        <w:tc>
          <w:tcPr>
            <w:tcW w:w="3679" w:type="dxa"/>
          </w:tcPr>
          <w:p w14:paraId="4CF6F1E2"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Generally, participants confirmed that the results presented reflected the views they expressed during the field study. </w:t>
            </w:r>
          </w:p>
          <w:p w14:paraId="38AA3C0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Regard the scale of benefit, participants were pleased that farmers and local communities receive a significant portion of the carbon benefits. There was consensus that the percentage share of carbon benefits assigned to each beneficiary was equitable. </w:t>
            </w:r>
          </w:p>
          <w:p w14:paraId="75CD929C"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A7E621B"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However, a subject that came up for discussion was the 10% share of carbon benefits for traditional authorities. There was consensus that, traditional authorities’ share is slashed with part of it converted into direct cash benefit while the remaining part is added to the percentage share of the communities. This was to keep up with long standing tradition of royalties’ payment.</w:t>
            </w:r>
          </w:p>
          <w:p w14:paraId="0D869455"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EF53147"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4708FC">
              <w:rPr>
                <w:rFonts w:cstheme="minorHAnsi"/>
                <w:sz w:val="20"/>
                <w:szCs w:val="20"/>
              </w:rPr>
              <w:t>Another issue that was raised was the need for the consultant to provide more information on the nature and structure of REDD+ Dedicated Fund.</w:t>
            </w:r>
          </w:p>
        </w:tc>
      </w:tr>
      <w:tr w:rsidR="003859D2" w:rsidRPr="004708FC" w14:paraId="269C579E"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399FE1E2" w14:textId="77777777" w:rsidR="003859D2" w:rsidRPr="004708FC" w:rsidRDefault="003859D2" w:rsidP="00360A6F">
            <w:pPr>
              <w:rPr>
                <w:rFonts w:cstheme="minorHAnsi"/>
                <w:sz w:val="20"/>
                <w:szCs w:val="20"/>
              </w:rPr>
            </w:pPr>
            <w:r w:rsidRPr="004708FC">
              <w:rPr>
                <w:rFonts w:cstheme="minorHAnsi"/>
                <w:sz w:val="20"/>
                <w:szCs w:val="20"/>
              </w:rPr>
              <w:t>Stakeholder Consultative meeting on the draft BSP</w:t>
            </w:r>
          </w:p>
        </w:tc>
        <w:tc>
          <w:tcPr>
            <w:tcW w:w="1618" w:type="dxa"/>
          </w:tcPr>
          <w:p w14:paraId="45A960EF"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02 March, 2018</w:t>
            </w:r>
          </w:p>
        </w:tc>
        <w:tc>
          <w:tcPr>
            <w:tcW w:w="2336" w:type="dxa"/>
          </w:tcPr>
          <w:p w14:paraId="0DF895C2"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Forestry Commission Auditorium, Accra</w:t>
            </w:r>
          </w:p>
        </w:tc>
        <w:tc>
          <w:tcPr>
            <w:tcW w:w="2000" w:type="dxa"/>
          </w:tcPr>
          <w:p w14:paraId="1495DA4B"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Presentation of response and recommendations for questions and concerns raised in the previous consultative meeting </w:t>
            </w:r>
          </w:p>
          <w:p w14:paraId="53E4262B"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Expert review of the draft report on the BSP</w:t>
            </w:r>
          </w:p>
        </w:tc>
        <w:tc>
          <w:tcPr>
            <w:tcW w:w="3679" w:type="dxa"/>
          </w:tcPr>
          <w:p w14:paraId="72991EED"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Generally, participants confirmed that the results presented reflected the views they expressed during the field study. </w:t>
            </w:r>
          </w:p>
          <w:p w14:paraId="77446C18"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Regard the scale of benefit, participants were pleased that farmers and local communities receive a significant portion of the carbon benefits. There was consensus that the percentage share of carbon benefits assigned to each beneficiary was equitable. </w:t>
            </w:r>
          </w:p>
          <w:p w14:paraId="16F3DA9E"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416A9A8"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It was accepted that 2% of the traditional authorities’ carbon benefits is paid to them directly as cash. The remaining 8% percent of their share was added to the local communities’ percentage share of the carbon benefits. Local communities’ share of the carbon increased to 28%. There was unanimous agreement to the new adjustment. </w:t>
            </w:r>
          </w:p>
          <w:p w14:paraId="147745BC"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EBAFD83"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Issue about the nature and structure of REDD+ Dedicated Fund was clarified by the consultant. It was agreed that, the Fund is lodged in any reputable bank other than Bank of Ghana as initially suggested in the earlier draft report. The reason was to avoid possible interference with Government. </w:t>
            </w:r>
          </w:p>
        </w:tc>
      </w:tr>
      <w:tr w:rsidR="003859D2" w:rsidRPr="004708FC" w14:paraId="0AC14007"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56DA17BF" w14:textId="77777777" w:rsidR="003859D2" w:rsidRPr="004708FC" w:rsidRDefault="003859D2" w:rsidP="00360A6F">
            <w:pPr>
              <w:rPr>
                <w:rFonts w:cstheme="minorHAnsi"/>
                <w:sz w:val="20"/>
                <w:szCs w:val="20"/>
              </w:rPr>
            </w:pPr>
            <w:r w:rsidRPr="004708FC">
              <w:rPr>
                <w:rFonts w:cstheme="minorHAnsi"/>
                <w:sz w:val="20"/>
                <w:szCs w:val="20"/>
              </w:rPr>
              <w:lastRenderedPageBreak/>
              <w:t>1</w:t>
            </w:r>
            <w:r w:rsidRPr="004708FC">
              <w:rPr>
                <w:rFonts w:cstheme="minorHAnsi"/>
                <w:sz w:val="20"/>
                <w:szCs w:val="20"/>
                <w:vertAlign w:val="superscript"/>
              </w:rPr>
              <w:t>st</w:t>
            </w:r>
            <w:r w:rsidRPr="004708FC">
              <w:rPr>
                <w:rFonts w:cstheme="minorHAnsi"/>
                <w:sz w:val="20"/>
                <w:szCs w:val="20"/>
              </w:rPr>
              <w:t xml:space="preserve"> Expert Team Meeting on the draft BSP</w:t>
            </w:r>
          </w:p>
        </w:tc>
        <w:tc>
          <w:tcPr>
            <w:tcW w:w="1618" w:type="dxa"/>
          </w:tcPr>
          <w:p w14:paraId="07CDE1F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09-11 April, 2018</w:t>
            </w:r>
          </w:p>
        </w:tc>
        <w:tc>
          <w:tcPr>
            <w:tcW w:w="2336" w:type="dxa"/>
          </w:tcPr>
          <w:p w14:paraId="00618F14"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Aruba Guest House, Aburi</w:t>
            </w:r>
          </w:p>
        </w:tc>
        <w:tc>
          <w:tcPr>
            <w:tcW w:w="2000" w:type="dxa"/>
          </w:tcPr>
          <w:p w14:paraId="39BAB268"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Discuss final draft report on the benefit sharing plan (BSP) for GCFRP</w:t>
            </w:r>
          </w:p>
        </w:tc>
        <w:tc>
          <w:tcPr>
            <w:tcW w:w="3679" w:type="dxa"/>
          </w:tcPr>
          <w:p w14:paraId="4A5B05D7"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Review consultant’s response to the reviewers’ comments on the draft report</w:t>
            </w:r>
          </w:p>
          <w:p w14:paraId="20FBEAF7"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Review information accuracy and validity </w:t>
            </w:r>
          </w:p>
          <w:p w14:paraId="7B71C1BF"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Review the proposed BSP </w:t>
            </w:r>
          </w:p>
          <w:p w14:paraId="5622A92E"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Provide additional and latest information on private sector contribution to the emission reduction programme</w:t>
            </w:r>
          </w:p>
        </w:tc>
      </w:tr>
      <w:tr w:rsidR="003859D2" w:rsidRPr="004708FC" w14:paraId="2CA04BB6"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32C1F8C0" w14:textId="77777777" w:rsidR="003859D2" w:rsidRPr="004708FC" w:rsidRDefault="003859D2" w:rsidP="00360A6F">
            <w:pPr>
              <w:rPr>
                <w:rFonts w:cstheme="minorHAnsi"/>
                <w:sz w:val="20"/>
                <w:szCs w:val="20"/>
              </w:rPr>
            </w:pPr>
            <w:r w:rsidRPr="004708FC">
              <w:rPr>
                <w:rFonts w:cstheme="minorHAnsi"/>
                <w:sz w:val="20"/>
                <w:szCs w:val="20"/>
              </w:rPr>
              <w:t>Private sector meeting on the BSP</w:t>
            </w:r>
          </w:p>
        </w:tc>
        <w:tc>
          <w:tcPr>
            <w:tcW w:w="1618" w:type="dxa"/>
          </w:tcPr>
          <w:p w14:paraId="5670BE08"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24 May, 2018</w:t>
            </w:r>
          </w:p>
        </w:tc>
        <w:tc>
          <w:tcPr>
            <w:tcW w:w="2336" w:type="dxa"/>
          </w:tcPr>
          <w:p w14:paraId="3E372268"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Mensvic Hotel</w:t>
            </w:r>
          </w:p>
        </w:tc>
        <w:tc>
          <w:tcPr>
            <w:tcW w:w="2000" w:type="dxa"/>
          </w:tcPr>
          <w:p w14:paraId="642FC007"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The Technical Support Mission for REDD+ met private sector (Touton, Mondelez, etc.) to further engage with them on the BSP and to better understand their expectations (in terms of benefits)</w:t>
            </w:r>
          </w:p>
        </w:tc>
        <w:tc>
          <w:tcPr>
            <w:tcW w:w="3679" w:type="dxa"/>
          </w:tcPr>
          <w:p w14:paraId="16E6BAFD"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859D2" w:rsidRPr="004708FC" w14:paraId="419F5C5A"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1C8549C1" w14:textId="77777777" w:rsidR="003859D2" w:rsidRPr="004708FC" w:rsidRDefault="003859D2" w:rsidP="00360A6F">
            <w:pPr>
              <w:rPr>
                <w:rFonts w:cstheme="minorHAnsi"/>
                <w:sz w:val="20"/>
                <w:szCs w:val="20"/>
              </w:rPr>
            </w:pPr>
            <w:r w:rsidRPr="004708FC">
              <w:rPr>
                <w:rFonts w:cstheme="minorHAnsi"/>
                <w:sz w:val="20"/>
                <w:szCs w:val="20"/>
              </w:rPr>
              <w:lastRenderedPageBreak/>
              <w:t>2</w:t>
            </w:r>
            <w:r w:rsidRPr="004708FC">
              <w:rPr>
                <w:rFonts w:cstheme="minorHAnsi"/>
                <w:sz w:val="20"/>
                <w:szCs w:val="20"/>
                <w:vertAlign w:val="superscript"/>
              </w:rPr>
              <w:t>nd</w:t>
            </w:r>
            <w:r w:rsidRPr="004708FC">
              <w:rPr>
                <w:rFonts w:cstheme="minorHAnsi"/>
                <w:sz w:val="20"/>
                <w:szCs w:val="20"/>
              </w:rPr>
              <w:t xml:space="preserve"> Expert Team Meeting on the draft BSP</w:t>
            </w:r>
          </w:p>
        </w:tc>
        <w:tc>
          <w:tcPr>
            <w:tcW w:w="1618" w:type="dxa"/>
          </w:tcPr>
          <w:p w14:paraId="406B334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30 May, 2018</w:t>
            </w:r>
          </w:p>
        </w:tc>
        <w:tc>
          <w:tcPr>
            <w:tcW w:w="2336" w:type="dxa"/>
          </w:tcPr>
          <w:p w14:paraId="6B9AED2D"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Forestry Commission’s Meeting Room 3, Accra</w:t>
            </w:r>
          </w:p>
        </w:tc>
        <w:tc>
          <w:tcPr>
            <w:tcW w:w="2000" w:type="dxa"/>
          </w:tcPr>
          <w:p w14:paraId="3189D50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Review latest draft of the BSP</w:t>
            </w:r>
          </w:p>
        </w:tc>
        <w:tc>
          <w:tcPr>
            <w:tcW w:w="3679" w:type="dxa"/>
          </w:tcPr>
          <w:p w14:paraId="0FBD525F"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Discuss current draft of the BSP</w:t>
            </w:r>
          </w:p>
          <w:p w14:paraId="6D0DB32B"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859D2" w:rsidRPr="004708FC" w14:paraId="6DB0D0A0"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19A6B98C" w14:textId="77777777" w:rsidR="003859D2" w:rsidRPr="004708FC" w:rsidRDefault="003859D2" w:rsidP="00360A6F">
            <w:pPr>
              <w:rPr>
                <w:rFonts w:cstheme="minorHAnsi"/>
                <w:sz w:val="20"/>
                <w:szCs w:val="20"/>
              </w:rPr>
            </w:pPr>
            <w:r w:rsidRPr="004708FC">
              <w:rPr>
                <w:rFonts w:cstheme="minorHAnsi"/>
                <w:sz w:val="20"/>
                <w:szCs w:val="20"/>
              </w:rPr>
              <w:t>3</w:t>
            </w:r>
            <w:r w:rsidRPr="004708FC">
              <w:rPr>
                <w:rFonts w:cstheme="minorHAnsi"/>
                <w:sz w:val="20"/>
                <w:szCs w:val="20"/>
                <w:vertAlign w:val="superscript"/>
              </w:rPr>
              <w:t>rd</w:t>
            </w:r>
            <w:r w:rsidRPr="004708FC">
              <w:rPr>
                <w:rFonts w:cstheme="minorHAnsi"/>
                <w:sz w:val="20"/>
                <w:szCs w:val="20"/>
              </w:rPr>
              <w:t xml:space="preserve"> Expert Team meeting on the draft BSP</w:t>
            </w:r>
          </w:p>
        </w:tc>
        <w:tc>
          <w:tcPr>
            <w:tcW w:w="1618" w:type="dxa"/>
          </w:tcPr>
          <w:p w14:paraId="2C28E2F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22 June, 2018</w:t>
            </w:r>
          </w:p>
        </w:tc>
        <w:tc>
          <w:tcPr>
            <w:tcW w:w="2336" w:type="dxa"/>
          </w:tcPr>
          <w:p w14:paraId="3797CC90"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Forestry Commission’s Board Room, Accra</w:t>
            </w:r>
          </w:p>
        </w:tc>
        <w:tc>
          <w:tcPr>
            <w:tcW w:w="2000" w:type="dxa"/>
          </w:tcPr>
          <w:p w14:paraId="558F77F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Discuss new outline of the BSP by reviewing the Mozambique draft BSP as an example</w:t>
            </w:r>
          </w:p>
        </w:tc>
        <w:tc>
          <w:tcPr>
            <w:tcW w:w="3679" w:type="dxa"/>
          </w:tcPr>
          <w:p w14:paraId="7BF94B43"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Discuss current draft of the BSP</w:t>
            </w:r>
          </w:p>
          <w:p w14:paraId="25C94D1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Review draft Mozambique BSP</w:t>
            </w:r>
          </w:p>
          <w:p w14:paraId="369E453E"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Work on scenarios for emissions</w:t>
            </w:r>
          </w:p>
          <w:p w14:paraId="70D31A9C"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859D2" w:rsidRPr="004708FC" w14:paraId="7A9A32B7" w14:textId="77777777" w:rsidTr="00360A6F">
        <w:tc>
          <w:tcPr>
            <w:cnfStyle w:val="001000000000" w:firstRow="0" w:lastRow="0" w:firstColumn="1" w:lastColumn="0" w:oddVBand="0" w:evenVBand="0" w:oddHBand="0" w:evenHBand="0" w:firstRowFirstColumn="0" w:firstRowLastColumn="0" w:lastRowFirstColumn="0" w:lastRowLastColumn="0"/>
            <w:tcW w:w="1977" w:type="dxa"/>
          </w:tcPr>
          <w:p w14:paraId="33407101" w14:textId="77777777" w:rsidR="003859D2" w:rsidRPr="004708FC" w:rsidRDefault="003859D2" w:rsidP="00360A6F">
            <w:pPr>
              <w:rPr>
                <w:rFonts w:cstheme="minorHAnsi"/>
                <w:sz w:val="20"/>
                <w:szCs w:val="20"/>
              </w:rPr>
            </w:pPr>
            <w:r w:rsidRPr="004708FC">
              <w:rPr>
                <w:rFonts w:cstheme="minorHAnsi"/>
                <w:sz w:val="20"/>
                <w:szCs w:val="20"/>
              </w:rPr>
              <w:t>Public-Private Exchange meeting on the GCFRP and BSP</w:t>
            </w:r>
          </w:p>
        </w:tc>
        <w:tc>
          <w:tcPr>
            <w:tcW w:w="1618" w:type="dxa"/>
          </w:tcPr>
          <w:p w14:paraId="4A3BF5F9"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5 July, 2018</w:t>
            </w:r>
          </w:p>
        </w:tc>
        <w:tc>
          <w:tcPr>
            <w:tcW w:w="2336" w:type="dxa"/>
          </w:tcPr>
          <w:p w14:paraId="79583DA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Tomreik Hotel, East Legon - Accra</w:t>
            </w:r>
          </w:p>
        </w:tc>
        <w:tc>
          <w:tcPr>
            <w:tcW w:w="2000" w:type="dxa"/>
          </w:tcPr>
          <w:p w14:paraId="49421499"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This meeting had various private sector companies participating. Some of them were Hershey, Nyonkopa (subsidiary of Barry Callebaut, World Cocoa Foundation (WCF), Cargill, Mondelez and Touton.</w:t>
            </w:r>
          </w:p>
        </w:tc>
        <w:tc>
          <w:tcPr>
            <w:tcW w:w="3679" w:type="dxa"/>
          </w:tcPr>
          <w:p w14:paraId="071CFED6"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 xml:space="preserve">The GCFRP was presented to them. The HIA concept clearly explained and the GCFRP pillars were discussed thoroughly. </w:t>
            </w:r>
          </w:p>
          <w:p w14:paraId="7E6915A1"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206FC30B" w14:textId="77777777" w:rsidR="003859D2" w:rsidRPr="004708FC" w:rsidRDefault="003859D2" w:rsidP="00360A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08FC">
              <w:rPr>
                <w:rFonts w:cstheme="minorHAnsi"/>
                <w:sz w:val="20"/>
                <w:szCs w:val="20"/>
              </w:rPr>
              <w:t>The idea was to explain to them that other private sector such as Touton had already taken the lead and their HIA has been launched. They have also formed a consortium made up on SNV, NCRC, Agro Eco, COCOBOD and FC.</w:t>
            </w:r>
          </w:p>
        </w:tc>
      </w:tr>
    </w:tbl>
    <w:p w14:paraId="08989FC1" w14:textId="77777777" w:rsidR="003859D2" w:rsidRPr="009D5174" w:rsidRDefault="003859D2" w:rsidP="003859D2">
      <w:pPr>
        <w:pStyle w:val="Heading1"/>
        <w:rPr>
          <w:u w:val="single"/>
        </w:rPr>
      </w:pPr>
    </w:p>
    <w:p w14:paraId="3347A2DC" w14:textId="10C79B99" w:rsidR="00D701C6" w:rsidRDefault="00D701C6" w:rsidP="00D701C6">
      <w:pPr>
        <w:jc w:val="both"/>
        <w:rPr>
          <w:rFonts w:ascii="Times New Roman" w:hAnsi="Times New Roman" w:cs="Times New Roman"/>
        </w:rPr>
      </w:pPr>
    </w:p>
    <w:p w14:paraId="5E3FAB4F" w14:textId="77777777" w:rsidR="00D701C6" w:rsidRDefault="00D701C6" w:rsidP="00D701C6">
      <w:pPr>
        <w:rPr>
          <w:rFonts w:asciiTheme="majorHAnsi" w:eastAsiaTheme="majorEastAsia" w:hAnsiTheme="majorHAnsi" w:cstheme="majorBidi"/>
          <w:color w:val="2F5496" w:themeColor="accent1" w:themeShade="BF"/>
          <w:sz w:val="32"/>
          <w:szCs w:val="32"/>
        </w:rPr>
      </w:pPr>
      <w:r>
        <w:br w:type="page"/>
      </w:r>
    </w:p>
    <w:p w14:paraId="33BB1C0C" w14:textId="77777777" w:rsidR="003859D2" w:rsidRDefault="003859D2" w:rsidP="00BB36A7">
      <w:pPr>
        <w:pStyle w:val="Heading2"/>
        <w:sectPr w:rsidR="003859D2" w:rsidSect="006B1A88">
          <w:pgSz w:w="15840" w:h="12240" w:orient="landscape"/>
          <w:pgMar w:top="1440" w:right="1440" w:bottom="1440" w:left="1440" w:header="720" w:footer="720" w:gutter="0"/>
          <w:cols w:space="720"/>
          <w:docGrid w:linePitch="360"/>
        </w:sectPr>
      </w:pPr>
    </w:p>
    <w:p w14:paraId="4B9BEA4A" w14:textId="62355999" w:rsidR="00D701C6" w:rsidRPr="00FE7CC4" w:rsidRDefault="00D701C6" w:rsidP="00BB36A7">
      <w:pPr>
        <w:pStyle w:val="Heading2"/>
        <w:rPr>
          <w:b/>
        </w:rPr>
      </w:pPr>
      <w:bookmarkStart w:id="101" w:name="_Toc534715436"/>
      <w:r w:rsidRPr="00FE7CC4">
        <w:lastRenderedPageBreak/>
        <w:t>Annex 2: HIA social performance/emission reduction indicators and their respective weights</w:t>
      </w:r>
      <w:bookmarkEnd w:id="101"/>
    </w:p>
    <w:p w14:paraId="0D8B0D32" w14:textId="4C710A92"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27AF6546" w14:textId="77777777" w:rsidR="00BB36A7" w:rsidRPr="00DC0E7C" w:rsidRDefault="00BB36A7"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27FFEAB5" w14:textId="39DDEE24" w:rsidR="00BB36A7" w:rsidRDefault="00BB36A7" w:rsidP="00BB36A7">
      <w:pPr>
        <w:pStyle w:val="Caption"/>
        <w:keepNext/>
      </w:pPr>
      <w:bookmarkStart w:id="102" w:name="_Toc534715845"/>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31</w:t>
      </w:r>
      <w:r w:rsidR="00EB4916">
        <w:rPr>
          <w:noProof/>
        </w:rPr>
        <w:fldChar w:fldCharType="end"/>
      </w:r>
      <w:r>
        <w:t>: Social performance indicators and respective weights</w:t>
      </w:r>
      <w:bookmarkEnd w:id="102"/>
    </w:p>
    <w:tbl>
      <w:tblPr>
        <w:tblStyle w:val="TableGrid"/>
        <w:tblW w:w="79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2151"/>
        <w:gridCol w:w="819"/>
      </w:tblGrid>
      <w:tr w:rsidR="00533893" w:rsidRPr="009C0E71" w14:paraId="596BBD5C" w14:textId="77777777" w:rsidTr="002C79FB">
        <w:trPr>
          <w:trHeight w:val="246"/>
        </w:trPr>
        <w:tc>
          <w:tcPr>
            <w:tcW w:w="4950" w:type="dxa"/>
            <w:tcBorders>
              <w:bottom w:val="single" w:sz="4" w:space="0" w:color="auto"/>
            </w:tcBorders>
          </w:tcPr>
          <w:p w14:paraId="2A85F1AF" w14:textId="77777777" w:rsidR="00533893" w:rsidRPr="009C0E71" w:rsidRDefault="00533893" w:rsidP="00360A6F">
            <w:pPr>
              <w:rPr>
                <w:b/>
                <w:sz w:val="20"/>
                <w:szCs w:val="20"/>
              </w:rPr>
            </w:pPr>
            <w:r w:rsidRPr="009C0E71">
              <w:rPr>
                <w:b/>
                <w:sz w:val="20"/>
                <w:szCs w:val="20"/>
              </w:rPr>
              <w:t xml:space="preserve">Social Performance </w:t>
            </w:r>
            <w:r>
              <w:rPr>
                <w:b/>
                <w:sz w:val="20"/>
                <w:szCs w:val="20"/>
              </w:rPr>
              <w:t>I</w:t>
            </w:r>
            <w:r w:rsidRPr="009C0E71">
              <w:rPr>
                <w:b/>
                <w:sz w:val="20"/>
                <w:szCs w:val="20"/>
              </w:rPr>
              <w:t>ndicators</w:t>
            </w:r>
          </w:p>
        </w:tc>
        <w:tc>
          <w:tcPr>
            <w:tcW w:w="2151" w:type="dxa"/>
            <w:tcBorders>
              <w:bottom w:val="single" w:sz="4" w:space="0" w:color="auto"/>
            </w:tcBorders>
          </w:tcPr>
          <w:p w14:paraId="224CA76A" w14:textId="4EE8EB2F" w:rsidR="00533893" w:rsidRPr="009C0E71" w:rsidRDefault="00D62757" w:rsidP="00360A6F">
            <w:pPr>
              <w:jc w:val="center"/>
              <w:rPr>
                <w:b/>
                <w:sz w:val="20"/>
                <w:szCs w:val="20"/>
              </w:rPr>
            </w:pPr>
            <w:r>
              <w:rPr>
                <w:b/>
                <w:sz w:val="20"/>
                <w:szCs w:val="20"/>
              </w:rPr>
              <w:t>Data/Measurement Proxy</w:t>
            </w:r>
          </w:p>
        </w:tc>
        <w:tc>
          <w:tcPr>
            <w:tcW w:w="819" w:type="dxa"/>
            <w:tcBorders>
              <w:bottom w:val="single" w:sz="4" w:space="0" w:color="auto"/>
            </w:tcBorders>
          </w:tcPr>
          <w:p w14:paraId="6F959B17" w14:textId="4253C22A" w:rsidR="00533893" w:rsidRPr="009C0E71" w:rsidRDefault="00533893" w:rsidP="00360A6F">
            <w:pPr>
              <w:jc w:val="center"/>
              <w:rPr>
                <w:b/>
                <w:sz w:val="20"/>
                <w:szCs w:val="20"/>
              </w:rPr>
            </w:pPr>
            <w:r w:rsidRPr="009C0E71">
              <w:rPr>
                <w:b/>
                <w:sz w:val="20"/>
                <w:szCs w:val="20"/>
              </w:rPr>
              <w:t>Weight</w:t>
            </w:r>
          </w:p>
        </w:tc>
      </w:tr>
      <w:tr w:rsidR="00533893" w:rsidRPr="009C0E71" w14:paraId="36F199EE" w14:textId="77777777" w:rsidTr="002C79FB">
        <w:trPr>
          <w:trHeight w:val="90"/>
        </w:trPr>
        <w:tc>
          <w:tcPr>
            <w:tcW w:w="4950" w:type="dxa"/>
            <w:tcBorders>
              <w:top w:val="single" w:sz="4" w:space="0" w:color="auto"/>
            </w:tcBorders>
          </w:tcPr>
          <w:p w14:paraId="154C63F1" w14:textId="45745834" w:rsidR="00533893" w:rsidRPr="009C0E71" w:rsidRDefault="00533893" w:rsidP="00360A6F">
            <w:pPr>
              <w:rPr>
                <w:sz w:val="20"/>
                <w:szCs w:val="20"/>
              </w:rPr>
            </w:pPr>
            <w:r w:rsidRPr="009C0E71">
              <w:rPr>
                <w:sz w:val="20"/>
                <w:szCs w:val="20"/>
              </w:rPr>
              <w:t>Registration of farmers/farmer groups</w:t>
            </w:r>
          </w:p>
        </w:tc>
        <w:tc>
          <w:tcPr>
            <w:tcW w:w="2151" w:type="dxa"/>
            <w:tcBorders>
              <w:top w:val="single" w:sz="4" w:space="0" w:color="auto"/>
            </w:tcBorders>
          </w:tcPr>
          <w:p w14:paraId="56A1D65E" w14:textId="490DEE83" w:rsidR="00533893" w:rsidRPr="009C0E71" w:rsidRDefault="00D62757" w:rsidP="00360A6F">
            <w:pPr>
              <w:jc w:val="center"/>
              <w:rPr>
                <w:sz w:val="20"/>
                <w:szCs w:val="20"/>
              </w:rPr>
            </w:pPr>
            <w:r>
              <w:rPr>
                <w:sz w:val="20"/>
                <w:szCs w:val="20"/>
              </w:rPr>
              <w:t>No. of farmers registered per HIA/Sub-HIA</w:t>
            </w:r>
          </w:p>
        </w:tc>
        <w:tc>
          <w:tcPr>
            <w:tcW w:w="819" w:type="dxa"/>
            <w:tcBorders>
              <w:top w:val="single" w:sz="4" w:space="0" w:color="auto"/>
            </w:tcBorders>
          </w:tcPr>
          <w:p w14:paraId="2EA2CF25" w14:textId="71BF6565" w:rsidR="00533893" w:rsidRPr="009C0E71" w:rsidRDefault="00533893" w:rsidP="00360A6F">
            <w:pPr>
              <w:jc w:val="center"/>
              <w:rPr>
                <w:sz w:val="20"/>
                <w:szCs w:val="20"/>
              </w:rPr>
            </w:pPr>
            <w:r w:rsidRPr="009C0E71">
              <w:rPr>
                <w:sz w:val="20"/>
                <w:szCs w:val="20"/>
              </w:rPr>
              <w:t>0.5</w:t>
            </w:r>
          </w:p>
        </w:tc>
      </w:tr>
      <w:tr w:rsidR="00533893" w:rsidRPr="009C0E71" w14:paraId="53C4598B" w14:textId="77777777" w:rsidTr="002C79FB">
        <w:trPr>
          <w:trHeight w:val="100"/>
        </w:trPr>
        <w:tc>
          <w:tcPr>
            <w:tcW w:w="4950" w:type="dxa"/>
          </w:tcPr>
          <w:p w14:paraId="6DAB10FB" w14:textId="77777777" w:rsidR="00533893" w:rsidRPr="009C0E71" w:rsidRDefault="00533893" w:rsidP="00360A6F">
            <w:pPr>
              <w:rPr>
                <w:sz w:val="20"/>
                <w:szCs w:val="20"/>
              </w:rPr>
            </w:pPr>
            <w:r w:rsidRPr="009C0E71">
              <w:rPr>
                <w:sz w:val="20"/>
                <w:szCs w:val="20"/>
              </w:rPr>
              <w:t>Launching of HIA Consortium</w:t>
            </w:r>
          </w:p>
        </w:tc>
        <w:tc>
          <w:tcPr>
            <w:tcW w:w="2151" w:type="dxa"/>
          </w:tcPr>
          <w:p w14:paraId="1C42A312" w14:textId="6ECF5404" w:rsidR="00533893" w:rsidRPr="009C0E71" w:rsidRDefault="00D62757" w:rsidP="00360A6F">
            <w:pPr>
              <w:jc w:val="center"/>
              <w:rPr>
                <w:sz w:val="20"/>
                <w:szCs w:val="20"/>
              </w:rPr>
            </w:pPr>
            <w:r>
              <w:rPr>
                <w:sz w:val="20"/>
                <w:szCs w:val="20"/>
              </w:rPr>
              <w:t>Documentation of launch</w:t>
            </w:r>
          </w:p>
        </w:tc>
        <w:tc>
          <w:tcPr>
            <w:tcW w:w="819" w:type="dxa"/>
          </w:tcPr>
          <w:p w14:paraId="56B75F00" w14:textId="19A9A599" w:rsidR="00533893" w:rsidRPr="009C0E71" w:rsidRDefault="00533893" w:rsidP="00360A6F">
            <w:pPr>
              <w:jc w:val="center"/>
              <w:rPr>
                <w:sz w:val="20"/>
                <w:szCs w:val="20"/>
              </w:rPr>
            </w:pPr>
            <w:r w:rsidRPr="009C0E71">
              <w:rPr>
                <w:sz w:val="20"/>
                <w:szCs w:val="20"/>
              </w:rPr>
              <w:t>0.5</w:t>
            </w:r>
          </w:p>
        </w:tc>
      </w:tr>
      <w:tr w:rsidR="00533893" w:rsidRPr="009C0E71" w14:paraId="69A23AE0" w14:textId="77777777" w:rsidTr="002C79FB">
        <w:trPr>
          <w:trHeight w:val="135"/>
        </w:trPr>
        <w:tc>
          <w:tcPr>
            <w:tcW w:w="4950" w:type="dxa"/>
          </w:tcPr>
          <w:p w14:paraId="2EABFB78" w14:textId="77777777" w:rsidR="00533893" w:rsidRPr="009C0E71" w:rsidRDefault="00533893" w:rsidP="00360A6F">
            <w:pPr>
              <w:rPr>
                <w:sz w:val="20"/>
                <w:szCs w:val="20"/>
              </w:rPr>
            </w:pPr>
            <w:r w:rsidRPr="009C0E71">
              <w:rPr>
                <w:sz w:val="20"/>
                <w:szCs w:val="20"/>
              </w:rPr>
              <w:t xml:space="preserve">Letter of Agreement/MoU to establish HIA governance structure </w:t>
            </w:r>
            <w:r w:rsidRPr="009C0E71" w:rsidDel="00D72919">
              <w:rPr>
                <w:sz w:val="20"/>
                <w:szCs w:val="20"/>
              </w:rPr>
              <w:t xml:space="preserve"> </w:t>
            </w:r>
          </w:p>
        </w:tc>
        <w:tc>
          <w:tcPr>
            <w:tcW w:w="2151" w:type="dxa"/>
          </w:tcPr>
          <w:p w14:paraId="388F32D5" w14:textId="1D7AC03D" w:rsidR="00533893" w:rsidRPr="009C0E71" w:rsidRDefault="00D62757" w:rsidP="00360A6F">
            <w:pPr>
              <w:jc w:val="center"/>
              <w:rPr>
                <w:sz w:val="20"/>
                <w:szCs w:val="20"/>
              </w:rPr>
            </w:pPr>
            <w:r>
              <w:rPr>
                <w:sz w:val="20"/>
                <w:szCs w:val="20"/>
              </w:rPr>
              <w:t>Letter/MOU</w:t>
            </w:r>
          </w:p>
        </w:tc>
        <w:tc>
          <w:tcPr>
            <w:tcW w:w="819" w:type="dxa"/>
          </w:tcPr>
          <w:p w14:paraId="16DAF97F" w14:textId="43769DC4" w:rsidR="00533893" w:rsidRPr="009C0E71" w:rsidRDefault="00533893" w:rsidP="00360A6F">
            <w:pPr>
              <w:jc w:val="center"/>
              <w:rPr>
                <w:sz w:val="20"/>
                <w:szCs w:val="20"/>
              </w:rPr>
            </w:pPr>
            <w:r w:rsidRPr="009C0E71">
              <w:rPr>
                <w:sz w:val="20"/>
                <w:szCs w:val="20"/>
              </w:rPr>
              <w:t>0.5</w:t>
            </w:r>
          </w:p>
        </w:tc>
      </w:tr>
      <w:tr w:rsidR="00533893" w:rsidRPr="009C0E71" w14:paraId="4D90C272" w14:textId="77777777" w:rsidTr="002C79FB">
        <w:trPr>
          <w:trHeight w:val="198"/>
        </w:trPr>
        <w:tc>
          <w:tcPr>
            <w:tcW w:w="4950" w:type="dxa"/>
          </w:tcPr>
          <w:p w14:paraId="0FB996FE" w14:textId="77777777" w:rsidR="00533893" w:rsidRPr="009C0E71" w:rsidRDefault="00533893" w:rsidP="00360A6F">
            <w:pPr>
              <w:rPr>
                <w:sz w:val="20"/>
                <w:szCs w:val="20"/>
              </w:rPr>
            </w:pPr>
            <w:r w:rsidRPr="009C0E71">
              <w:rPr>
                <w:sz w:val="20"/>
                <w:szCs w:val="20"/>
              </w:rPr>
              <w:t>Development of management plan</w:t>
            </w:r>
          </w:p>
        </w:tc>
        <w:tc>
          <w:tcPr>
            <w:tcW w:w="2151" w:type="dxa"/>
          </w:tcPr>
          <w:p w14:paraId="0D708EB6" w14:textId="1616063C" w:rsidR="00533893" w:rsidRPr="009C0E71" w:rsidRDefault="00D62757" w:rsidP="00360A6F">
            <w:pPr>
              <w:jc w:val="center"/>
              <w:rPr>
                <w:sz w:val="20"/>
                <w:szCs w:val="20"/>
              </w:rPr>
            </w:pPr>
            <w:r>
              <w:rPr>
                <w:sz w:val="20"/>
                <w:szCs w:val="20"/>
              </w:rPr>
              <w:t>Management Plan document</w:t>
            </w:r>
          </w:p>
        </w:tc>
        <w:tc>
          <w:tcPr>
            <w:tcW w:w="819" w:type="dxa"/>
          </w:tcPr>
          <w:p w14:paraId="5DE24C2A" w14:textId="689DEBEB" w:rsidR="00533893" w:rsidRPr="009C0E71" w:rsidRDefault="00533893" w:rsidP="00360A6F">
            <w:pPr>
              <w:jc w:val="center"/>
              <w:rPr>
                <w:sz w:val="20"/>
                <w:szCs w:val="20"/>
              </w:rPr>
            </w:pPr>
            <w:r w:rsidRPr="009C0E71">
              <w:rPr>
                <w:sz w:val="20"/>
                <w:szCs w:val="20"/>
              </w:rPr>
              <w:t>1</w:t>
            </w:r>
          </w:p>
        </w:tc>
      </w:tr>
      <w:tr w:rsidR="00533893" w:rsidRPr="009C0E71" w14:paraId="7FD52CBC" w14:textId="77777777" w:rsidTr="002C79FB">
        <w:trPr>
          <w:trHeight w:val="198"/>
        </w:trPr>
        <w:tc>
          <w:tcPr>
            <w:tcW w:w="4950" w:type="dxa"/>
          </w:tcPr>
          <w:p w14:paraId="09E3C7DD" w14:textId="77777777" w:rsidR="00533893" w:rsidRDefault="00533893" w:rsidP="00360A6F">
            <w:pPr>
              <w:rPr>
                <w:sz w:val="20"/>
                <w:szCs w:val="20"/>
              </w:rPr>
            </w:pPr>
            <w:r w:rsidRPr="009C0E71">
              <w:rPr>
                <w:sz w:val="20"/>
                <w:szCs w:val="20"/>
              </w:rPr>
              <w:t>Verified participation of Traditional Authorities in development of management plan</w:t>
            </w:r>
          </w:p>
          <w:p w14:paraId="45806B6D" w14:textId="67FA56E0" w:rsidR="00D62757" w:rsidRPr="009C0E71" w:rsidRDefault="00D62757" w:rsidP="00360A6F">
            <w:pPr>
              <w:rPr>
                <w:sz w:val="20"/>
                <w:szCs w:val="20"/>
              </w:rPr>
            </w:pPr>
          </w:p>
        </w:tc>
        <w:tc>
          <w:tcPr>
            <w:tcW w:w="2151" w:type="dxa"/>
          </w:tcPr>
          <w:p w14:paraId="7E30DEC5" w14:textId="154FC047" w:rsidR="00533893" w:rsidRPr="009C0E71" w:rsidRDefault="00D62757" w:rsidP="00360A6F">
            <w:pPr>
              <w:jc w:val="center"/>
              <w:rPr>
                <w:sz w:val="20"/>
                <w:szCs w:val="20"/>
              </w:rPr>
            </w:pPr>
            <w:r>
              <w:rPr>
                <w:sz w:val="20"/>
                <w:szCs w:val="20"/>
              </w:rPr>
              <w:t>Signature from TAs in MP</w:t>
            </w:r>
          </w:p>
        </w:tc>
        <w:tc>
          <w:tcPr>
            <w:tcW w:w="819" w:type="dxa"/>
          </w:tcPr>
          <w:p w14:paraId="6AA61088" w14:textId="321F84A8" w:rsidR="00533893" w:rsidRPr="009C0E71" w:rsidRDefault="00533893" w:rsidP="00360A6F">
            <w:pPr>
              <w:jc w:val="center"/>
              <w:rPr>
                <w:sz w:val="20"/>
                <w:szCs w:val="20"/>
              </w:rPr>
            </w:pPr>
            <w:r w:rsidRPr="009C0E71">
              <w:rPr>
                <w:sz w:val="20"/>
                <w:szCs w:val="20"/>
              </w:rPr>
              <w:t>1</w:t>
            </w:r>
          </w:p>
        </w:tc>
      </w:tr>
      <w:tr w:rsidR="00533893" w:rsidRPr="009C0E71" w14:paraId="414F9657" w14:textId="77777777" w:rsidTr="002C79FB">
        <w:trPr>
          <w:trHeight w:val="498"/>
        </w:trPr>
        <w:tc>
          <w:tcPr>
            <w:tcW w:w="4950" w:type="dxa"/>
            <w:tcBorders>
              <w:bottom w:val="nil"/>
            </w:tcBorders>
          </w:tcPr>
          <w:p w14:paraId="6FFA7ED7" w14:textId="5AEA157D" w:rsidR="00533893" w:rsidRDefault="00533893" w:rsidP="00360A6F">
            <w:pPr>
              <w:rPr>
                <w:sz w:val="20"/>
                <w:szCs w:val="20"/>
              </w:rPr>
            </w:pPr>
            <w:r w:rsidRPr="009C0E71">
              <w:rPr>
                <w:sz w:val="20"/>
                <w:szCs w:val="20"/>
              </w:rPr>
              <w:t xml:space="preserve">Establishment of HIA governance structure </w:t>
            </w:r>
          </w:p>
          <w:p w14:paraId="2F0A3157" w14:textId="77777777" w:rsidR="00D62757" w:rsidRPr="009C0E71" w:rsidRDefault="00D62757" w:rsidP="00360A6F">
            <w:pPr>
              <w:rPr>
                <w:sz w:val="20"/>
                <w:szCs w:val="20"/>
              </w:rPr>
            </w:pPr>
          </w:p>
          <w:p w14:paraId="302227C0" w14:textId="35E47BB8" w:rsidR="00D62757" w:rsidRPr="009C0E71" w:rsidRDefault="00533893" w:rsidP="00360A6F">
            <w:pPr>
              <w:rPr>
                <w:sz w:val="20"/>
                <w:szCs w:val="20"/>
              </w:rPr>
            </w:pPr>
            <w:r w:rsidRPr="009C0E71">
              <w:rPr>
                <w:sz w:val="20"/>
                <w:szCs w:val="20"/>
              </w:rPr>
              <w:t>Adoption of CSC practices by farmer group</w:t>
            </w:r>
            <w:r w:rsidR="00D62757">
              <w:rPr>
                <w:sz w:val="20"/>
                <w:szCs w:val="20"/>
              </w:rPr>
              <w:t xml:space="preserve"> &amp;</w:t>
            </w:r>
          </w:p>
        </w:tc>
        <w:tc>
          <w:tcPr>
            <w:tcW w:w="2151" w:type="dxa"/>
            <w:tcBorders>
              <w:bottom w:val="nil"/>
            </w:tcBorders>
          </w:tcPr>
          <w:p w14:paraId="11BC0C0B" w14:textId="29CB15FA" w:rsidR="00533893" w:rsidRPr="009C0E71" w:rsidRDefault="00D62757" w:rsidP="00360A6F">
            <w:pPr>
              <w:jc w:val="center"/>
              <w:rPr>
                <w:sz w:val="20"/>
                <w:szCs w:val="20"/>
              </w:rPr>
            </w:pPr>
            <w:r>
              <w:rPr>
                <w:sz w:val="20"/>
                <w:szCs w:val="20"/>
              </w:rPr>
              <w:t>Sub-HIA and HIA Constitutions and then By-laws</w:t>
            </w:r>
          </w:p>
        </w:tc>
        <w:tc>
          <w:tcPr>
            <w:tcW w:w="819" w:type="dxa"/>
            <w:tcBorders>
              <w:bottom w:val="nil"/>
            </w:tcBorders>
          </w:tcPr>
          <w:p w14:paraId="0D9A2DAC" w14:textId="33DF1F2F" w:rsidR="00533893" w:rsidRPr="009C0E71" w:rsidRDefault="00533893" w:rsidP="00360A6F">
            <w:pPr>
              <w:jc w:val="center"/>
              <w:rPr>
                <w:sz w:val="20"/>
                <w:szCs w:val="20"/>
              </w:rPr>
            </w:pPr>
            <w:r w:rsidRPr="009C0E71">
              <w:rPr>
                <w:sz w:val="20"/>
                <w:szCs w:val="20"/>
              </w:rPr>
              <w:t>1.5</w:t>
            </w:r>
          </w:p>
          <w:p w14:paraId="295BC98B" w14:textId="77E0FEC1" w:rsidR="00533893" w:rsidRPr="009C0E71" w:rsidRDefault="00533893" w:rsidP="00360A6F">
            <w:pPr>
              <w:jc w:val="center"/>
              <w:rPr>
                <w:sz w:val="20"/>
                <w:szCs w:val="20"/>
              </w:rPr>
            </w:pPr>
            <w:r w:rsidRPr="009C0E71">
              <w:rPr>
                <w:sz w:val="20"/>
                <w:szCs w:val="20"/>
              </w:rPr>
              <w:t>1.5</w:t>
            </w:r>
          </w:p>
        </w:tc>
      </w:tr>
      <w:tr w:rsidR="00533893" w:rsidRPr="009C0E71" w14:paraId="71A0EFDE" w14:textId="77777777" w:rsidTr="002C79FB">
        <w:trPr>
          <w:trHeight w:val="117"/>
        </w:trPr>
        <w:tc>
          <w:tcPr>
            <w:tcW w:w="4950" w:type="dxa"/>
            <w:tcBorders>
              <w:bottom w:val="single" w:sz="4" w:space="0" w:color="auto"/>
            </w:tcBorders>
          </w:tcPr>
          <w:p w14:paraId="2427BE1C" w14:textId="61473C64" w:rsidR="00533893" w:rsidRPr="009C0E71" w:rsidRDefault="00D62757" w:rsidP="00360A6F">
            <w:pPr>
              <w:rPr>
                <w:sz w:val="20"/>
                <w:szCs w:val="20"/>
              </w:rPr>
            </w:pPr>
            <w:r>
              <w:rPr>
                <w:sz w:val="20"/>
                <w:szCs w:val="20"/>
              </w:rPr>
              <w:t>I</w:t>
            </w:r>
            <w:r w:rsidR="00533893" w:rsidRPr="009C0E71">
              <w:rPr>
                <w:sz w:val="20"/>
                <w:szCs w:val="20"/>
              </w:rPr>
              <w:t>mplementation of management plan</w:t>
            </w:r>
          </w:p>
        </w:tc>
        <w:tc>
          <w:tcPr>
            <w:tcW w:w="2151" w:type="dxa"/>
            <w:tcBorders>
              <w:bottom w:val="single" w:sz="4" w:space="0" w:color="auto"/>
            </w:tcBorders>
          </w:tcPr>
          <w:p w14:paraId="474BC646" w14:textId="1659F52F" w:rsidR="00533893" w:rsidRDefault="00D62757" w:rsidP="00360A6F">
            <w:pPr>
              <w:jc w:val="center"/>
              <w:rPr>
                <w:sz w:val="20"/>
                <w:szCs w:val="20"/>
              </w:rPr>
            </w:pPr>
            <w:r>
              <w:rPr>
                <w:sz w:val="20"/>
                <w:szCs w:val="20"/>
              </w:rPr>
              <w:t>HIA annual report</w:t>
            </w:r>
          </w:p>
        </w:tc>
        <w:tc>
          <w:tcPr>
            <w:tcW w:w="819" w:type="dxa"/>
            <w:tcBorders>
              <w:bottom w:val="single" w:sz="4" w:space="0" w:color="auto"/>
            </w:tcBorders>
          </w:tcPr>
          <w:p w14:paraId="23B4FED5" w14:textId="7626BDC9" w:rsidR="00533893" w:rsidRPr="009C0E71" w:rsidRDefault="00533893" w:rsidP="00360A6F">
            <w:pPr>
              <w:jc w:val="center"/>
              <w:rPr>
                <w:sz w:val="20"/>
                <w:szCs w:val="20"/>
              </w:rPr>
            </w:pPr>
            <w:r>
              <w:rPr>
                <w:sz w:val="20"/>
                <w:szCs w:val="20"/>
              </w:rPr>
              <w:t>1</w:t>
            </w:r>
            <w:r w:rsidRPr="009C0E71">
              <w:rPr>
                <w:sz w:val="20"/>
                <w:szCs w:val="20"/>
              </w:rPr>
              <w:t>.5</w:t>
            </w:r>
          </w:p>
        </w:tc>
      </w:tr>
      <w:tr w:rsidR="00533893" w:rsidRPr="009C0E71" w14:paraId="0A72B98F" w14:textId="77777777" w:rsidTr="002C79FB">
        <w:trPr>
          <w:trHeight w:val="90"/>
        </w:trPr>
        <w:tc>
          <w:tcPr>
            <w:tcW w:w="4950" w:type="dxa"/>
            <w:tcBorders>
              <w:bottom w:val="single" w:sz="4" w:space="0" w:color="auto"/>
            </w:tcBorders>
          </w:tcPr>
          <w:p w14:paraId="461F0438" w14:textId="77777777" w:rsidR="00533893" w:rsidRPr="00FE7CC4" w:rsidRDefault="00533893" w:rsidP="00360A6F">
            <w:pPr>
              <w:rPr>
                <w:b/>
                <w:sz w:val="20"/>
                <w:szCs w:val="20"/>
              </w:rPr>
            </w:pPr>
            <w:r w:rsidRPr="00FE7CC4">
              <w:rPr>
                <w:b/>
                <w:sz w:val="20"/>
                <w:szCs w:val="20"/>
              </w:rPr>
              <w:t>Total</w:t>
            </w:r>
          </w:p>
        </w:tc>
        <w:tc>
          <w:tcPr>
            <w:tcW w:w="2151" w:type="dxa"/>
            <w:tcBorders>
              <w:bottom w:val="single" w:sz="4" w:space="0" w:color="auto"/>
            </w:tcBorders>
          </w:tcPr>
          <w:p w14:paraId="0F89F558" w14:textId="77777777" w:rsidR="00533893" w:rsidRPr="00FE7CC4" w:rsidRDefault="00533893" w:rsidP="00360A6F">
            <w:pPr>
              <w:jc w:val="center"/>
              <w:rPr>
                <w:b/>
                <w:sz w:val="20"/>
                <w:szCs w:val="20"/>
              </w:rPr>
            </w:pPr>
          </w:p>
        </w:tc>
        <w:tc>
          <w:tcPr>
            <w:tcW w:w="819" w:type="dxa"/>
            <w:tcBorders>
              <w:bottom w:val="single" w:sz="4" w:space="0" w:color="auto"/>
            </w:tcBorders>
          </w:tcPr>
          <w:p w14:paraId="2EF1B9D4" w14:textId="410247D1" w:rsidR="00533893" w:rsidRPr="00FE7CC4" w:rsidRDefault="00533893" w:rsidP="00360A6F">
            <w:pPr>
              <w:jc w:val="center"/>
              <w:rPr>
                <w:b/>
                <w:sz w:val="20"/>
                <w:szCs w:val="20"/>
              </w:rPr>
            </w:pPr>
            <w:r w:rsidRPr="00FE7CC4">
              <w:rPr>
                <w:b/>
                <w:sz w:val="20"/>
                <w:szCs w:val="20"/>
              </w:rPr>
              <w:t>8</w:t>
            </w:r>
          </w:p>
        </w:tc>
      </w:tr>
    </w:tbl>
    <w:p w14:paraId="401121BA"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6C47B582" w14:textId="6F0E24A4"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2B85EFCA" w14:textId="6320865D" w:rsidR="00BB36A7" w:rsidRDefault="00BB36A7" w:rsidP="00BB36A7">
      <w:pPr>
        <w:pStyle w:val="Caption"/>
        <w:keepNext/>
      </w:pPr>
      <w:bookmarkStart w:id="103" w:name="_Toc534715846"/>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32</w:t>
      </w:r>
      <w:r w:rsidR="00EB4916">
        <w:rPr>
          <w:noProof/>
        </w:rPr>
        <w:fldChar w:fldCharType="end"/>
      </w:r>
      <w:r>
        <w:t>: ER indicators and respective weights</w:t>
      </w:r>
      <w:bookmarkEnd w:id="10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949"/>
      </w:tblGrid>
      <w:tr w:rsidR="00D701C6" w14:paraId="1712D0F6" w14:textId="77777777" w:rsidTr="00360A6F">
        <w:trPr>
          <w:trHeight w:val="275"/>
        </w:trPr>
        <w:tc>
          <w:tcPr>
            <w:tcW w:w="3911" w:type="dxa"/>
            <w:tcBorders>
              <w:bottom w:val="single" w:sz="4" w:space="0" w:color="auto"/>
            </w:tcBorders>
          </w:tcPr>
          <w:p w14:paraId="160B2D5F" w14:textId="77777777" w:rsidR="00D701C6" w:rsidRPr="00FE7CC4" w:rsidRDefault="00D701C6" w:rsidP="00360A6F">
            <w:pPr>
              <w:widowControl w:val="0"/>
              <w:tabs>
                <w:tab w:val="left" w:pos="220"/>
                <w:tab w:val="left" w:pos="720"/>
              </w:tabs>
              <w:autoSpaceDE w:val="0"/>
              <w:autoSpaceDN w:val="0"/>
              <w:adjustRightInd w:val="0"/>
              <w:jc w:val="both"/>
              <w:rPr>
                <w:rFonts w:cs="Times New Roman"/>
                <w:b/>
                <w:color w:val="000000"/>
                <w:lang w:val="en-GB"/>
              </w:rPr>
            </w:pPr>
            <w:r w:rsidRPr="00FE7CC4">
              <w:rPr>
                <w:rFonts w:cs="Times New Roman"/>
                <w:b/>
                <w:color w:val="000000"/>
                <w:lang w:val="en-GB"/>
              </w:rPr>
              <w:t>Emission reduction indicators</w:t>
            </w:r>
          </w:p>
        </w:tc>
        <w:tc>
          <w:tcPr>
            <w:tcW w:w="949" w:type="dxa"/>
            <w:tcBorders>
              <w:bottom w:val="single" w:sz="4" w:space="0" w:color="auto"/>
            </w:tcBorders>
          </w:tcPr>
          <w:p w14:paraId="45D853C7" w14:textId="77777777" w:rsidR="00D701C6" w:rsidRPr="00FE7CC4" w:rsidRDefault="00D701C6" w:rsidP="00360A6F">
            <w:pPr>
              <w:widowControl w:val="0"/>
              <w:tabs>
                <w:tab w:val="left" w:pos="220"/>
                <w:tab w:val="left" w:pos="720"/>
              </w:tabs>
              <w:autoSpaceDE w:val="0"/>
              <w:autoSpaceDN w:val="0"/>
              <w:adjustRightInd w:val="0"/>
              <w:jc w:val="center"/>
              <w:rPr>
                <w:rFonts w:cs="Times New Roman"/>
                <w:b/>
                <w:color w:val="000000"/>
                <w:lang w:val="en-GB"/>
              </w:rPr>
            </w:pPr>
            <w:r w:rsidRPr="00FE7CC4">
              <w:rPr>
                <w:rFonts w:cs="Times New Roman"/>
                <w:b/>
                <w:color w:val="000000"/>
                <w:lang w:val="en-GB"/>
              </w:rPr>
              <w:t>Weight</w:t>
            </w:r>
          </w:p>
        </w:tc>
      </w:tr>
      <w:tr w:rsidR="00D701C6" w14:paraId="3BDED562" w14:textId="77777777" w:rsidTr="00360A6F">
        <w:trPr>
          <w:trHeight w:val="275"/>
        </w:trPr>
        <w:tc>
          <w:tcPr>
            <w:tcW w:w="3911" w:type="dxa"/>
            <w:tcBorders>
              <w:top w:val="single" w:sz="4" w:space="0" w:color="auto"/>
            </w:tcBorders>
          </w:tcPr>
          <w:p w14:paraId="47E734C6" w14:textId="006A1C56" w:rsidR="00D701C6" w:rsidRDefault="00D701C6" w:rsidP="00360A6F">
            <w:pPr>
              <w:widowControl w:val="0"/>
              <w:tabs>
                <w:tab w:val="left" w:pos="220"/>
                <w:tab w:val="left" w:pos="720"/>
              </w:tabs>
              <w:autoSpaceDE w:val="0"/>
              <w:autoSpaceDN w:val="0"/>
              <w:adjustRightInd w:val="0"/>
              <w:jc w:val="both"/>
              <w:rPr>
                <w:rFonts w:cs="Times New Roman"/>
                <w:color w:val="000000"/>
                <w:lang w:val="en-GB"/>
              </w:rPr>
            </w:pPr>
            <w:r>
              <w:rPr>
                <w:sz w:val="20"/>
                <w:szCs w:val="20"/>
              </w:rPr>
              <w:t>Increased deforestation</w:t>
            </w:r>
            <w:r w:rsidR="00D62757">
              <w:rPr>
                <w:sz w:val="20"/>
                <w:szCs w:val="20"/>
              </w:rPr>
              <w:t xml:space="preserve"> in HIA</w:t>
            </w:r>
          </w:p>
        </w:tc>
        <w:tc>
          <w:tcPr>
            <w:tcW w:w="949" w:type="dxa"/>
            <w:tcBorders>
              <w:top w:val="single" w:sz="4" w:space="0" w:color="auto"/>
            </w:tcBorders>
          </w:tcPr>
          <w:p w14:paraId="0BE06DBE" w14:textId="4BDA0D34" w:rsidR="00D701C6" w:rsidRDefault="00D701C6" w:rsidP="00360A6F">
            <w:pPr>
              <w:widowControl w:val="0"/>
              <w:tabs>
                <w:tab w:val="left" w:pos="220"/>
                <w:tab w:val="left" w:pos="720"/>
              </w:tabs>
              <w:autoSpaceDE w:val="0"/>
              <w:autoSpaceDN w:val="0"/>
              <w:adjustRightInd w:val="0"/>
              <w:jc w:val="center"/>
              <w:rPr>
                <w:rFonts w:cs="Times New Roman"/>
                <w:color w:val="000000"/>
                <w:lang w:val="en-GB"/>
              </w:rPr>
            </w:pPr>
            <w:r>
              <w:rPr>
                <w:sz w:val="20"/>
                <w:szCs w:val="20"/>
              </w:rPr>
              <w:t>0.5</w:t>
            </w:r>
          </w:p>
        </w:tc>
      </w:tr>
      <w:tr w:rsidR="00D701C6" w14:paraId="0F85822A" w14:textId="77777777" w:rsidTr="00360A6F">
        <w:trPr>
          <w:trHeight w:val="305"/>
        </w:trPr>
        <w:tc>
          <w:tcPr>
            <w:tcW w:w="3911" w:type="dxa"/>
          </w:tcPr>
          <w:p w14:paraId="6EACF5C1" w14:textId="77777777" w:rsidR="00D701C6" w:rsidRDefault="00D701C6" w:rsidP="00360A6F">
            <w:pPr>
              <w:widowControl w:val="0"/>
              <w:tabs>
                <w:tab w:val="left" w:pos="220"/>
                <w:tab w:val="left" w:pos="720"/>
              </w:tabs>
              <w:autoSpaceDE w:val="0"/>
              <w:autoSpaceDN w:val="0"/>
              <w:adjustRightInd w:val="0"/>
              <w:jc w:val="both"/>
              <w:rPr>
                <w:rFonts w:cs="Times New Roman"/>
                <w:color w:val="000000"/>
                <w:lang w:val="en-GB"/>
              </w:rPr>
            </w:pPr>
            <w:r>
              <w:rPr>
                <w:sz w:val="20"/>
                <w:szCs w:val="20"/>
              </w:rPr>
              <w:t>No net change in deforestation</w:t>
            </w:r>
          </w:p>
        </w:tc>
        <w:tc>
          <w:tcPr>
            <w:tcW w:w="949" w:type="dxa"/>
          </w:tcPr>
          <w:p w14:paraId="7C5CCF31" w14:textId="77777777" w:rsidR="00D701C6" w:rsidRDefault="00D701C6" w:rsidP="00360A6F">
            <w:pPr>
              <w:widowControl w:val="0"/>
              <w:tabs>
                <w:tab w:val="left" w:pos="220"/>
                <w:tab w:val="left" w:pos="720"/>
              </w:tabs>
              <w:autoSpaceDE w:val="0"/>
              <w:autoSpaceDN w:val="0"/>
              <w:adjustRightInd w:val="0"/>
              <w:jc w:val="center"/>
              <w:rPr>
                <w:rFonts w:cs="Times New Roman"/>
                <w:color w:val="000000"/>
                <w:lang w:val="en-GB"/>
              </w:rPr>
            </w:pPr>
            <w:r>
              <w:rPr>
                <w:sz w:val="20"/>
                <w:szCs w:val="20"/>
              </w:rPr>
              <w:t>1</w:t>
            </w:r>
          </w:p>
        </w:tc>
      </w:tr>
      <w:tr w:rsidR="00D701C6" w14:paraId="7F4E2C95" w14:textId="77777777" w:rsidTr="00360A6F">
        <w:trPr>
          <w:trHeight w:val="253"/>
        </w:trPr>
        <w:tc>
          <w:tcPr>
            <w:tcW w:w="3911" w:type="dxa"/>
          </w:tcPr>
          <w:p w14:paraId="0FDF4660" w14:textId="77777777" w:rsidR="00D701C6" w:rsidRDefault="00D701C6" w:rsidP="00360A6F">
            <w:pPr>
              <w:widowControl w:val="0"/>
              <w:tabs>
                <w:tab w:val="left" w:pos="220"/>
                <w:tab w:val="left" w:pos="720"/>
              </w:tabs>
              <w:autoSpaceDE w:val="0"/>
              <w:autoSpaceDN w:val="0"/>
              <w:adjustRightInd w:val="0"/>
              <w:jc w:val="both"/>
              <w:rPr>
                <w:rFonts w:cs="Times New Roman"/>
                <w:color w:val="000000"/>
                <w:lang w:val="en-GB"/>
              </w:rPr>
            </w:pPr>
            <w:r>
              <w:rPr>
                <w:sz w:val="20"/>
                <w:szCs w:val="20"/>
              </w:rPr>
              <w:t>Reduced deforestation</w:t>
            </w:r>
          </w:p>
        </w:tc>
        <w:tc>
          <w:tcPr>
            <w:tcW w:w="949" w:type="dxa"/>
          </w:tcPr>
          <w:p w14:paraId="039B7E6F" w14:textId="77777777" w:rsidR="00D701C6" w:rsidRDefault="00D701C6" w:rsidP="00360A6F">
            <w:pPr>
              <w:widowControl w:val="0"/>
              <w:tabs>
                <w:tab w:val="left" w:pos="220"/>
                <w:tab w:val="left" w:pos="720"/>
              </w:tabs>
              <w:autoSpaceDE w:val="0"/>
              <w:autoSpaceDN w:val="0"/>
              <w:adjustRightInd w:val="0"/>
              <w:jc w:val="center"/>
              <w:rPr>
                <w:rFonts w:cs="Times New Roman"/>
                <w:color w:val="000000"/>
                <w:lang w:val="en-GB"/>
              </w:rPr>
            </w:pPr>
            <w:r>
              <w:rPr>
                <w:sz w:val="20"/>
                <w:szCs w:val="20"/>
              </w:rPr>
              <w:t>1.5</w:t>
            </w:r>
          </w:p>
        </w:tc>
      </w:tr>
    </w:tbl>
    <w:p w14:paraId="75113C2C"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313E617E" w14:textId="77777777" w:rsidR="00D701C6" w:rsidRPr="00DC0E7C"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412EDBD7" w14:textId="77777777" w:rsidR="00D701C6" w:rsidRPr="00DC0E7C"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3DB4A25E" w14:textId="77777777" w:rsidR="00D701C6" w:rsidRPr="00DC0E7C"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55C5D321"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214170CE"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6691642D"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72BD0E47"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59D9A444"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0D7FA2E4"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7498C4AA"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23BDA4AC"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3D631827"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1DA25674"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77DB6226"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36514CFB"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680318B7" w14:textId="77777777" w:rsidR="00D701C6" w:rsidRDefault="00D701C6" w:rsidP="00D701C6">
      <w:pPr>
        <w:widowControl w:val="0"/>
        <w:tabs>
          <w:tab w:val="left" w:pos="220"/>
          <w:tab w:val="left" w:pos="720"/>
        </w:tabs>
        <w:autoSpaceDE w:val="0"/>
        <w:autoSpaceDN w:val="0"/>
        <w:adjustRightInd w:val="0"/>
        <w:spacing w:after="0" w:line="240" w:lineRule="auto"/>
        <w:jc w:val="both"/>
        <w:rPr>
          <w:rFonts w:cs="Times New Roman"/>
          <w:color w:val="000000"/>
          <w:lang w:val="en-GB"/>
        </w:rPr>
      </w:pPr>
    </w:p>
    <w:p w14:paraId="16B6ED0F" w14:textId="77777777" w:rsidR="00D701C6" w:rsidRPr="00FE7CC4" w:rsidRDefault="00D701C6" w:rsidP="00BB36A7">
      <w:pPr>
        <w:pStyle w:val="Heading2"/>
      </w:pPr>
      <w:bookmarkStart w:id="104" w:name="_Toc534715437"/>
      <w:r w:rsidRPr="00540C7D">
        <w:t xml:space="preserve">Annex 3: </w:t>
      </w:r>
      <w:bookmarkEnd w:id="89"/>
      <w:bookmarkEnd w:id="90"/>
      <w:r w:rsidRPr="00540C7D">
        <w:t>Determining</w:t>
      </w:r>
      <w:r w:rsidRPr="00FE7CC4">
        <w:t xml:space="preserve"> Beneficiaries</w:t>
      </w:r>
      <w:bookmarkEnd w:id="104"/>
    </w:p>
    <w:p w14:paraId="02B103D6" w14:textId="77777777" w:rsidR="00D701C6" w:rsidRPr="00FE7CC4" w:rsidRDefault="00D701C6" w:rsidP="00D701C6">
      <w:pPr>
        <w:spacing w:after="0" w:line="240" w:lineRule="auto"/>
        <w:jc w:val="both"/>
        <w:rPr>
          <w:rFonts w:cs="Times New Roman"/>
        </w:rPr>
      </w:pPr>
      <w:r w:rsidRPr="00FE7CC4">
        <w:rPr>
          <w:rFonts w:cs="Times New Roman"/>
        </w:rPr>
        <w:t xml:space="preserve">Six (6) categories of beneficiaries related to carbon benefits were identified through field-based focus group discussions and key informant interviews. The recommended list of beneficiaries included: Farmers, Farming Communities, the Forestry Commission (FC) field officers, Ghana Cocoa Board (COCOBOD), Traditional Authorities, and Metropolitan, Municipal and District Assemblies (MMDAs). At least two-thirds of the total number of focus groups mentioned these categories of stakeholders as deserving to receive REDD+ benefits. Interestingly, farmers were mentioned in all the different focus group deliberations, followed by local communities (83%), Traditional Authorities (80%) and FC (80%). Some of the reasons cited for strongly recommending them as beneficiaries closely aligned with their roles in the landscape, either formal or informal, that can directly support sustainable forest management as well as activities that reduce deforestation and forest degradation. </w:t>
      </w:r>
    </w:p>
    <w:p w14:paraId="5BECE2BC" w14:textId="77777777" w:rsidR="00D701C6" w:rsidRPr="00FE7CC4" w:rsidRDefault="00D701C6" w:rsidP="00D701C6">
      <w:pPr>
        <w:spacing w:after="0" w:line="240" w:lineRule="auto"/>
        <w:jc w:val="both"/>
        <w:rPr>
          <w:rFonts w:cs="Times New Roman"/>
        </w:rPr>
      </w:pPr>
    </w:p>
    <w:p w14:paraId="29C336C5" w14:textId="53DADFB9" w:rsidR="00D701C6" w:rsidRDefault="00D701C6" w:rsidP="00D701C6">
      <w:pPr>
        <w:jc w:val="both"/>
        <w:rPr>
          <w:rFonts w:cs="Times New Roman"/>
        </w:rPr>
      </w:pPr>
      <w:r w:rsidRPr="00FE7CC4">
        <w:rPr>
          <w:rFonts w:cs="Times New Roman"/>
        </w:rPr>
        <w:t>For instance, farmers were identified as beneficiaries due to their role in integrating trees on farms and in fallow lands through planting and nurturing of trees, and the avoidance of illegalities such encroachment on forest reserves. Local communities were also recognized for their potential critical role in local monitoring of illegality (particularly illegal logging and illegal mining) and protection of forests. The FC and COCOBOD were cited for the technical assistance they provide to farmers on tree management and sustainable cocoa farming practices. MMDAs represent the branch of local government and they were mentioned due to the support given on forest law enforcement, the enactment and enforcement of district bye-laws, and the provision of logistical support for monitoring of illegal logging and mining. Traditional Authorities were recognized as beneficiaries for being custodians of the land and their important role in enforcement of forest laws against illegal mining and illegal logging and encroachment. Table</w:t>
      </w:r>
      <w:r w:rsidR="00540C7D">
        <w:rPr>
          <w:rFonts w:cs="Times New Roman"/>
        </w:rPr>
        <w:t xml:space="preserve"> 29</w:t>
      </w:r>
      <w:r w:rsidRPr="00FE7CC4">
        <w:rPr>
          <w:rFonts w:cs="Times New Roman"/>
        </w:rPr>
        <w:t xml:space="preserve"> present</w:t>
      </w:r>
      <w:r w:rsidR="00540C7D">
        <w:rPr>
          <w:rFonts w:cs="Times New Roman"/>
        </w:rPr>
        <w:t>s</w:t>
      </w:r>
      <w:r w:rsidRPr="00FE7CC4">
        <w:rPr>
          <w:rFonts w:cs="Times New Roman"/>
        </w:rPr>
        <w:t xml:space="preserve"> the </w:t>
      </w:r>
      <w:r w:rsidR="00540C7D">
        <w:rPr>
          <w:rFonts w:cs="Times New Roman"/>
        </w:rPr>
        <w:t xml:space="preserve">reasons that participants chose </w:t>
      </w:r>
      <w:r w:rsidRPr="00FE7CC4">
        <w:rPr>
          <w:rFonts w:cs="Times New Roman"/>
        </w:rPr>
        <w:t xml:space="preserve">beneficiaries and their </w:t>
      </w:r>
      <w:r w:rsidR="00540C7D">
        <w:rPr>
          <w:rFonts w:cs="Times New Roman"/>
        </w:rPr>
        <w:t xml:space="preserve">perceived </w:t>
      </w:r>
      <w:r w:rsidRPr="00FE7CC4">
        <w:rPr>
          <w:rFonts w:cs="Times New Roman"/>
        </w:rPr>
        <w:t xml:space="preserve">respective roles and responsibilities in reducing deforestation and forest degradation respectively. </w:t>
      </w:r>
    </w:p>
    <w:p w14:paraId="4118E055" w14:textId="5CDB5F57" w:rsidR="00D701C6" w:rsidRPr="00FE7CC4" w:rsidRDefault="00D701C6" w:rsidP="00D701C6">
      <w:pPr>
        <w:spacing w:after="0" w:line="240" w:lineRule="auto"/>
        <w:jc w:val="both"/>
        <w:rPr>
          <w:rFonts w:cs="Times New Roman"/>
          <w:color w:val="000000"/>
        </w:rPr>
      </w:pPr>
    </w:p>
    <w:p w14:paraId="3C3601D6" w14:textId="0BC34D3B" w:rsidR="00540C7D" w:rsidRDefault="00540C7D" w:rsidP="00540C7D">
      <w:pPr>
        <w:pStyle w:val="Caption"/>
        <w:keepNext/>
      </w:pPr>
      <w:bookmarkStart w:id="105" w:name="_Toc534715847"/>
      <w:r>
        <w:t xml:space="preserve">Table </w:t>
      </w:r>
      <w:r w:rsidR="00EB4916">
        <w:rPr>
          <w:noProof/>
        </w:rPr>
        <w:fldChar w:fldCharType="begin"/>
      </w:r>
      <w:r w:rsidR="00EB4916">
        <w:rPr>
          <w:noProof/>
        </w:rPr>
        <w:instrText xml:space="preserve"> SEQ Table \* ARABIC </w:instrText>
      </w:r>
      <w:r w:rsidR="00EB4916">
        <w:rPr>
          <w:noProof/>
        </w:rPr>
        <w:fldChar w:fldCharType="separate"/>
      </w:r>
      <w:r w:rsidR="00F62153">
        <w:rPr>
          <w:noProof/>
        </w:rPr>
        <w:t>33</w:t>
      </w:r>
      <w:r w:rsidR="00EB4916">
        <w:rPr>
          <w:noProof/>
        </w:rPr>
        <w:fldChar w:fldCharType="end"/>
      </w:r>
      <w:r>
        <w:t>: Reasons for selection of beneficiaries</w:t>
      </w:r>
      <w:bookmarkEnd w:id="105"/>
    </w:p>
    <w:tbl>
      <w:tblPr>
        <w:tblStyle w:val="GridTable4-Accent1"/>
        <w:tblW w:w="0" w:type="auto"/>
        <w:tblLook w:val="04A0" w:firstRow="1" w:lastRow="0" w:firstColumn="1" w:lastColumn="0" w:noHBand="0" w:noVBand="1"/>
      </w:tblPr>
      <w:tblGrid>
        <w:gridCol w:w="1435"/>
        <w:gridCol w:w="5130"/>
        <w:gridCol w:w="1092"/>
        <w:gridCol w:w="1353"/>
      </w:tblGrid>
      <w:tr w:rsidR="00D701C6" w:rsidRPr="00D0242B" w14:paraId="538FF07A" w14:textId="77777777" w:rsidTr="00540C7D">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435" w:type="dxa"/>
            <w:shd w:val="clear" w:color="auto" w:fill="5B9BD5" w:themeFill="accent5"/>
          </w:tcPr>
          <w:p w14:paraId="726302A1" w14:textId="77777777" w:rsidR="00D701C6" w:rsidRPr="00FE7CC4" w:rsidRDefault="00D701C6" w:rsidP="00360A6F">
            <w:pPr>
              <w:rPr>
                <w:rFonts w:cs="Times New Roman"/>
                <w:b w:val="0"/>
                <w:sz w:val="20"/>
                <w:szCs w:val="20"/>
              </w:rPr>
            </w:pPr>
            <w:r w:rsidRPr="00FE7CC4">
              <w:rPr>
                <w:rFonts w:cs="Times New Roman"/>
                <w:sz w:val="20"/>
                <w:szCs w:val="20"/>
              </w:rPr>
              <w:t>Beneficiaries</w:t>
            </w:r>
          </w:p>
        </w:tc>
        <w:tc>
          <w:tcPr>
            <w:tcW w:w="5130" w:type="dxa"/>
            <w:shd w:val="clear" w:color="auto" w:fill="5B9BD5" w:themeFill="accent5"/>
          </w:tcPr>
          <w:p w14:paraId="5B68CDF4" w14:textId="77777777" w:rsidR="00D701C6" w:rsidRPr="00FE7CC4" w:rsidRDefault="00D701C6" w:rsidP="00360A6F">
            <w:pP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FE7CC4">
              <w:rPr>
                <w:rFonts w:cs="Times New Roman"/>
                <w:sz w:val="20"/>
                <w:szCs w:val="20"/>
              </w:rPr>
              <w:t>Reasons for the choice</w:t>
            </w:r>
          </w:p>
        </w:tc>
        <w:tc>
          <w:tcPr>
            <w:tcW w:w="1092" w:type="dxa"/>
            <w:shd w:val="clear" w:color="auto" w:fill="5B9BD5" w:themeFill="accent5"/>
          </w:tcPr>
          <w:p w14:paraId="5EB1E008" w14:textId="77777777" w:rsidR="00D701C6" w:rsidRPr="00FE7CC4" w:rsidRDefault="00D701C6" w:rsidP="00360A6F">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FE7CC4">
              <w:rPr>
                <w:rFonts w:cs="Times New Roman"/>
                <w:sz w:val="20"/>
                <w:szCs w:val="20"/>
              </w:rPr>
              <w:t xml:space="preserve">Frequency </w:t>
            </w:r>
          </w:p>
        </w:tc>
        <w:tc>
          <w:tcPr>
            <w:tcW w:w="1353" w:type="dxa"/>
            <w:shd w:val="clear" w:color="auto" w:fill="5B9BD5" w:themeFill="accent5"/>
          </w:tcPr>
          <w:p w14:paraId="68EC7D4D" w14:textId="77777777" w:rsidR="00D701C6" w:rsidRPr="00FE7CC4" w:rsidRDefault="00D701C6" w:rsidP="00360A6F">
            <w:pPr>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FE7CC4">
              <w:rPr>
                <w:rFonts w:cs="Times New Roman"/>
                <w:sz w:val="20"/>
                <w:szCs w:val="20"/>
              </w:rPr>
              <w:t>*Percent of respondents (N=30)</w:t>
            </w:r>
          </w:p>
        </w:tc>
      </w:tr>
      <w:tr w:rsidR="00540C7D" w:rsidRPr="00D0242B" w14:paraId="4377D7BA" w14:textId="77777777" w:rsidTr="00540C7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35" w:type="dxa"/>
          </w:tcPr>
          <w:p w14:paraId="3DC2BB34" w14:textId="00F599E7" w:rsidR="00540C7D" w:rsidRPr="00FE7CC4" w:rsidRDefault="00540C7D" w:rsidP="00360A6F">
            <w:pPr>
              <w:rPr>
                <w:rFonts w:cs="Times New Roman"/>
                <w:sz w:val="20"/>
                <w:szCs w:val="20"/>
              </w:rPr>
            </w:pPr>
            <w:r>
              <w:rPr>
                <w:rFonts w:cs="Times New Roman"/>
                <w:sz w:val="20"/>
                <w:szCs w:val="20"/>
              </w:rPr>
              <w:t>Farmers</w:t>
            </w:r>
          </w:p>
        </w:tc>
        <w:tc>
          <w:tcPr>
            <w:tcW w:w="5130" w:type="dxa"/>
          </w:tcPr>
          <w:p w14:paraId="72948E68" w14:textId="691DDD66" w:rsidR="00540C7D" w:rsidRPr="00FE7CC4" w:rsidRDefault="00540C7D" w:rsidP="00360A6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E7CC4">
              <w:rPr>
                <w:rFonts w:eastAsia="Times New Roman" w:cs="Times New Roman"/>
                <w:color w:val="000000"/>
                <w:sz w:val="20"/>
                <w:szCs w:val="20"/>
              </w:rPr>
              <w:t>Prevent deforestation and forest degradation, plant and manage trees on farms, avoid advancing farms into forest reserve (encroachment), respect local bye-laws</w:t>
            </w:r>
          </w:p>
        </w:tc>
        <w:tc>
          <w:tcPr>
            <w:tcW w:w="1092" w:type="dxa"/>
          </w:tcPr>
          <w:p w14:paraId="482827CA" w14:textId="1EC06BC3" w:rsidR="00540C7D" w:rsidRPr="00FE7CC4" w:rsidRDefault="00540C7D" w:rsidP="00360A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30</w:t>
            </w:r>
          </w:p>
        </w:tc>
        <w:tc>
          <w:tcPr>
            <w:tcW w:w="1353" w:type="dxa"/>
          </w:tcPr>
          <w:p w14:paraId="478B3B89" w14:textId="698EFEC2" w:rsidR="00540C7D" w:rsidRPr="00FE7CC4" w:rsidRDefault="00540C7D" w:rsidP="00360A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Pr>
                <w:rFonts w:eastAsia="Times New Roman" w:cs="Times New Roman"/>
                <w:color w:val="000000"/>
                <w:sz w:val="20"/>
                <w:szCs w:val="20"/>
              </w:rPr>
              <w:t>100</w:t>
            </w:r>
          </w:p>
        </w:tc>
      </w:tr>
      <w:tr w:rsidR="00D701C6" w:rsidRPr="00D0242B" w14:paraId="02C1E1A4" w14:textId="77777777" w:rsidTr="00540C7D">
        <w:trPr>
          <w:trHeight w:val="262"/>
        </w:trPr>
        <w:tc>
          <w:tcPr>
            <w:cnfStyle w:val="001000000000" w:firstRow="0" w:lastRow="0" w:firstColumn="1" w:lastColumn="0" w:oddVBand="0" w:evenVBand="0" w:oddHBand="0" w:evenHBand="0" w:firstRowFirstColumn="0" w:firstRowLastColumn="0" w:lastRowFirstColumn="0" w:lastRowLastColumn="0"/>
            <w:tcW w:w="1435" w:type="dxa"/>
          </w:tcPr>
          <w:p w14:paraId="20922907" w14:textId="77777777" w:rsidR="00D701C6" w:rsidRPr="00FE7CC4" w:rsidRDefault="00D701C6" w:rsidP="00360A6F">
            <w:pPr>
              <w:rPr>
                <w:rFonts w:cs="Times New Roman"/>
                <w:b w:val="0"/>
                <w:color w:val="000000"/>
                <w:sz w:val="20"/>
                <w:szCs w:val="20"/>
              </w:rPr>
            </w:pPr>
            <w:r w:rsidRPr="00FE7CC4">
              <w:rPr>
                <w:rFonts w:cs="Times New Roman"/>
                <w:sz w:val="20"/>
                <w:szCs w:val="20"/>
              </w:rPr>
              <w:t>Local Communities</w:t>
            </w:r>
          </w:p>
        </w:tc>
        <w:tc>
          <w:tcPr>
            <w:tcW w:w="5130" w:type="dxa"/>
          </w:tcPr>
          <w:p w14:paraId="223CBE7F" w14:textId="77777777" w:rsidR="00D701C6" w:rsidRPr="00FE7CC4" w:rsidRDefault="00D701C6" w:rsidP="00360A6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Critical role in monitoring of illegality (illegal logging, illegal mining), protection of forests</w:t>
            </w:r>
          </w:p>
        </w:tc>
        <w:tc>
          <w:tcPr>
            <w:tcW w:w="1092" w:type="dxa"/>
          </w:tcPr>
          <w:p w14:paraId="0F64D685"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17</w:t>
            </w:r>
          </w:p>
        </w:tc>
        <w:tc>
          <w:tcPr>
            <w:tcW w:w="1353" w:type="dxa"/>
          </w:tcPr>
          <w:p w14:paraId="2A8671A0"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57</w:t>
            </w:r>
          </w:p>
        </w:tc>
      </w:tr>
      <w:tr w:rsidR="00D701C6" w:rsidRPr="00D0242B" w14:paraId="34F9F457" w14:textId="77777777" w:rsidTr="00540C7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35" w:type="dxa"/>
            <w:shd w:val="clear" w:color="auto" w:fill="DEEAF6" w:themeFill="accent5" w:themeFillTint="33"/>
          </w:tcPr>
          <w:p w14:paraId="62FA143D" w14:textId="77777777" w:rsidR="00D701C6" w:rsidRPr="00FE7CC4" w:rsidRDefault="00D701C6" w:rsidP="00360A6F">
            <w:pPr>
              <w:rPr>
                <w:rFonts w:cs="Times New Roman"/>
                <w:b w:val="0"/>
                <w:color w:val="000000"/>
                <w:sz w:val="20"/>
                <w:szCs w:val="20"/>
              </w:rPr>
            </w:pPr>
            <w:r w:rsidRPr="00FE7CC4">
              <w:rPr>
                <w:rFonts w:cs="Times New Roman"/>
                <w:sz w:val="20"/>
                <w:szCs w:val="20"/>
              </w:rPr>
              <w:t xml:space="preserve">Traditional Authorities </w:t>
            </w:r>
          </w:p>
        </w:tc>
        <w:tc>
          <w:tcPr>
            <w:tcW w:w="5130" w:type="dxa"/>
            <w:shd w:val="clear" w:color="auto" w:fill="DEEAF6" w:themeFill="accent5" w:themeFillTint="33"/>
          </w:tcPr>
          <w:p w14:paraId="2EE742D4" w14:textId="77777777" w:rsidR="00D701C6" w:rsidRPr="00FE7CC4" w:rsidRDefault="00D701C6" w:rsidP="00360A6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Custodians of lands, critical role in project endorsement, backbone to community structure and organization</w:t>
            </w:r>
          </w:p>
        </w:tc>
        <w:tc>
          <w:tcPr>
            <w:tcW w:w="1092" w:type="dxa"/>
            <w:shd w:val="clear" w:color="auto" w:fill="DEEAF6" w:themeFill="accent5" w:themeFillTint="33"/>
          </w:tcPr>
          <w:p w14:paraId="78FB8140" w14:textId="77777777" w:rsidR="00D701C6" w:rsidRPr="00FE7CC4" w:rsidRDefault="00D701C6" w:rsidP="00360A6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25</w:t>
            </w:r>
          </w:p>
        </w:tc>
        <w:tc>
          <w:tcPr>
            <w:tcW w:w="1353" w:type="dxa"/>
            <w:shd w:val="clear" w:color="auto" w:fill="DEEAF6" w:themeFill="accent5" w:themeFillTint="33"/>
          </w:tcPr>
          <w:p w14:paraId="639A63F7" w14:textId="77777777" w:rsidR="00D701C6" w:rsidRPr="00FE7CC4" w:rsidRDefault="00D701C6" w:rsidP="00360A6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83</w:t>
            </w:r>
          </w:p>
        </w:tc>
      </w:tr>
      <w:tr w:rsidR="00D701C6" w:rsidRPr="00D0242B" w14:paraId="45A51243" w14:textId="77777777" w:rsidTr="00540C7D">
        <w:trPr>
          <w:trHeight w:val="282"/>
        </w:trPr>
        <w:tc>
          <w:tcPr>
            <w:cnfStyle w:val="001000000000" w:firstRow="0" w:lastRow="0" w:firstColumn="1" w:lastColumn="0" w:oddVBand="0" w:evenVBand="0" w:oddHBand="0" w:evenHBand="0" w:firstRowFirstColumn="0" w:firstRowLastColumn="0" w:lastRowFirstColumn="0" w:lastRowLastColumn="0"/>
            <w:tcW w:w="1435" w:type="dxa"/>
          </w:tcPr>
          <w:p w14:paraId="741F7FE0" w14:textId="77777777" w:rsidR="00D701C6" w:rsidRPr="00FE7CC4" w:rsidRDefault="00D701C6" w:rsidP="00360A6F">
            <w:pPr>
              <w:rPr>
                <w:rFonts w:cs="Times New Roman"/>
                <w:b w:val="0"/>
                <w:color w:val="000000"/>
                <w:sz w:val="20"/>
                <w:szCs w:val="20"/>
              </w:rPr>
            </w:pPr>
            <w:r w:rsidRPr="00FE7CC4">
              <w:rPr>
                <w:rFonts w:cs="Times New Roman"/>
                <w:sz w:val="20"/>
                <w:szCs w:val="20"/>
              </w:rPr>
              <w:t>Forestry Commission</w:t>
            </w:r>
          </w:p>
        </w:tc>
        <w:tc>
          <w:tcPr>
            <w:tcW w:w="5130" w:type="dxa"/>
          </w:tcPr>
          <w:p w14:paraId="77799F25" w14:textId="77777777" w:rsidR="00D701C6" w:rsidRPr="00FE7CC4" w:rsidRDefault="00D701C6" w:rsidP="00360A6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Protect forests, forest law enforcement, Education and awareness creation, provide technical knowledge or assistance</w:t>
            </w:r>
          </w:p>
        </w:tc>
        <w:tc>
          <w:tcPr>
            <w:tcW w:w="1092" w:type="dxa"/>
          </w:tcPr>
          <w:p w14:paraId="0FDB4881"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21</w:t>
            </w:r>
          </w:p>
        </w:tc>
        <w:tc>
          <w:tcPr>
            <w:tcW w:w="1353" w:type="dxa"/>
          </w:tcPr>
          <w:p w14:paraId="6A792C4A"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70</w:t>
            </w:r>
          </w:p>
        </w:tc>
      </w:tr>
      <w:tr w:rsidR="00D701C6" w:rsidRPr="00D0242B" w14:paraId="03C1E868" w14:textId="77777777" w:rsidTr="00540C7D">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35" w:type="dxa"/>
            <w:shd w:val="clear" w:color="auto" w:fill="DEEAF6" w:themeFill="accent5" w:themeFillTint="33"/>
          </w:tcPr>
          <w:p w14:paraId="68BA6616" w14:textId="77777777" w:rsidR="00D701C6" w:rsidRPr="00FE7CC4" w:rsidRDefault="00D701C6" w:rsidP="00360A6F">
            <w:pPr>
              <w:rPr>
                <w:rFonts w:cs="Times New Roman"/>
                <w:b w:val="0"/>
                <w:color w:val="000000"/>
                <w:sz w:val="20"/>
                <w:szCs w:val="20"/>
              </w:rPr>
            </w:pPr>
            <w:r w:rsidRPr="00FE7CC4">
              <w:rPr>
                <w:rFonts w:cs="Times New Roman"/>
                <w:sz w:val="20"/>
                <w:szCs w:val="20"/>
              </w:rPr>
              <w:t>COCOBOD</w:t>
            </w:r>
          </w:p>
        </w:tc>
        <w:tc>
          <w:tcPr>
            <w:tcW w:w="5130" w:type="dxa"/>
            <w:shd w:val="clear" w:color="auto" w:fill="DEEAF6" w:themeFill="accent5" w:themeFillTint="33"/>
          </w:tcPr>
          <w:p w14:paraId="51EB3A59" w14:textId="77777777" w:rsidR="00D701C6" w:rsidRPr="00FE7CC4" w:rsidRDefault="00D701C6" w:rsidP="00360A6F">
            <w:pP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Provide cocoa seedlings, provide technical knowledge or assistance</w:t>
            </w:r>
          </w:p>
        </w:tc>
        <w:tc>
          <w:tcPr>
            <w:tcW w:w="1092" w:type="dxa"/>
            <w:shd w:val="clear" w:color="auto" w:fill="DEEAF6" w:themeFill="accent5" w:themeFillTint="33"/>
          </w:tcPr>
          <w:p w14:paraId="482A58CD" w14:textId="77777777" w:rsidR="00D701C6" w:rsidRPr="00FE7CC4" w:rsidRDefault="00D701C6" w:rsidP="00360A6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20</w:t>
            </w:r>
          </w:p>
        </w:tc>
        <w:tc>
          <w:tcPr>
            <w:tcW w:w="1353" w:type="dxa"/>
            <w:shd w:val="clear" w:color="auto" w:fill="DEEAF6" w:themeFill="accent5" w:themeFillTint="33"/>
          </w:tcPr>
          <w:p w14:paraId="1B9D7C9A" w14:textId="77777777" w:rsidR="00D701C6" w:rsidRPr="00FE7CC4" w:rsidRDefault="00D701C6" w:rsidP="00360A6F">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67</w:t>
            </w:r>
          </w:p>
        </w:tc>
      </w:tr>
      <w:tr w:rsidR="00D701C6" w:rsidRPr="00D0242B" w14:paraId="7E512DCA" w14:textId="77777777" w:rsidTr="00540C7D">
        <w:trPr>
          <w:trHeight w:val="719"/>
        </w:trPr>
        <w:tc>
          <w:tcPr>
            <w:cnfStyle w:val="001000000000" w:firstRow="0" w:lastRow="0" w:firstColumn="1" w:lastColumn="0" w:oddVBand="0" w:evenVBand="0" w:oddHBand="0" w:evenHBand="0" w:firstRowFirstColumn="0" w:firstRowLastColumn="0" w:lastRowFirstColumn="0" w:lastRowLastColumn="0"/>
            <w:tcW w:w="1435" w:type="dxa"/>
          </w:tcPr>
          <w:p w14:paraId="40FD83B2" w14:textId="77777777" w:rsidR="00D701C6" w:rsidRPr="00FE7CC4" w:rsidRDefault="00D701C6" w:rsidP="00360A6F">
            <w:pPr>
              <w:rPr>
                <w:rFonts w:cs="Times New Roman"/>
                <w:b w:val="0"/>
                <w:color w:val="000000"/>
                <w:sz w:val="20"/>
                <w:szCs w:val="20"/>
              </w:rPr>
            </w:pPr>
            <w:r w:rsidRPr="00FE7CC4">
              <w:rPr>
                <w:rFonts w:cs="Times New Roman"/>
                <w:sz w:val="20"/>
                <w:szCs w:val="20"/>
              </w:rPr>
              <w:t>Metropolitan, Municipal and District Assemblies (MMDAs)</w:t>
            </w:r>
          </w:p>
        </w:tc>
        <w:tc>
          <w:tcPr>
            <w:tcW w:w="5130" w:type="dxa"/>
          </w:tcPr>
          <w:p w14:paraId="58B21A0E" w14:textId="77777777" w:rsidR="00D701C6" w:rsidRPr="00FE7CC4" w:rsidRDefault="00D701C6" w:rsidP="00360A6F">
            <w:pP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Local government development agents, enact and enforce bye-laws to protect the environment, provide monitoring logistics</w:t>
            </w:r>
          </w:p>
        </w:tc>
        <w:tc>
          <w:tcPr>
            <w:tcW w:w="1092" w:type="dxa"/>
          </w:tcPr>
          <w:p w14:paraId="439E757C"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21</w:t>
            </w:r>
          </w:p>
        </w:tc>
        <w:tc>
          <w:tcPr>
            <w:tcW w:w="1353" w:type="dxa"/>
          </w:tcPr>
          <w:p w14:paraId="310DED31" w14:textId="77777777" w:rsidR="00D701C6" w:rsidRPr="00FE7CC4" w:rsidRDefault="00D701C6" w:rsidP="00360A6F">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FE7CC4">
              <w:rPr>
                <w:rFonts w:eastAsia="Times New Roman" w:cs="Times New Roman"/>
                <w:color w:val="000000"/>
                <w:sz w:val="20"/>
                <w:szCs w:val="20"/>
              </w:rPr>
              <w:t>70</w:t>
            </w:r>
          </w:p>
        </w:tc>
      </w:tr>
    </w:tbl>
    <w:p w14:paraId="0642D804" w14:textId="6A70642C" w:rsidR="00F62153" w:rsidRDefault="00F62153" w:rsidP="00540C7D">
      <w:pPr>
        <w:pStyle w:val="Heading1"/>
        <w:rPr>
          <w:u w:val="single"/>
        </w:rPr>
      </w:pPr>
    </w:p>
    <w:p w14:paraId="74BFE285" w14:textId="4554BE1F" w:rsidR="00F62153" w:rsidRDefault="00F62153" w:rsidP="00F62153">
      <w:pPr>
        <w:pStyle w:val="Heading2"/>
      </w:pPr>
      <w:bookmarkStart w:id="106" w:name="_Toc534715438"/>
      <w:r>
        <w:t>Annex 4: Secured Funding</w:t>
      </w:r>
      <w:bookmarkEnd w:id="106"/>
    </w:p>
    <w:p w14:paraId="10A83791" w14:textId="2068669B" w:rsidR="00F62153" w:rsidRDefault="00F62153" w:rsidP="00F62153"/>
    <w:p w14:paraId="59C3690C" w14:textId="4C1C94C1" w:rsidR="00F62153" w:rsidRDefault="00F62153" w:rsidP="00F62153">
      <w:pPr>
        <w:pStyle w:val="Caption"/>
        <w:keepNext/>
      </w:pPr>
      <w:bookmarkStart w:id="107" w:name="_Toc534715848"/>
      <w:r>
        <w:t xml:space="preserve">Table </w:t>
      </w:r>
      <w:r w:rsidR="00843554">
        <w:rPr>
          <w:noProof/>
        </w:rPr>
        <w:fldChar w:fldCharType="begin"/>
      </w:r>
      <w:r w:rsidR="00843554">
        <w:rPr>
          <w:noProof/>
        </w:rPr>
        <w:instrText xml:space="preserve"> SEQ Table \* ARABIC </w:instrText>
      </w:r>
      <w:r w:rsidR="00843554">
        <w:rPr>
          <w:noProof/>
        </w:rPr>
        <w:fldChar w:fldCharType="separate"/>
      </w:r>
      <w:r>
        <w:rPr>
          <w:noProof/>
        </w:rPr>
        <w:t>34</w:t>
      </w:r>
      <w:r w:rsidR="00843554">
        <w:rPr>
          <w:noProof/>
        </w:rPr>
        <w:fldChar w:fldCharType="end"/>
      </w:r>
      <w:r>
        <w:t>: Secured funding and sources</w:t>
      </w:r>
      <w:bookmarkEnd w:id="107"/>
    </w:p>
    <w:tbl>
      <w:tblPr>
        <w:tblStyle w:val="GridTable4-Accent1"/>
        <w:tblW w:w="0" w:type="auto"/>
        <w:tblLook w:val="04A0" w:firstRow="1" w:lastRow="0" w:firstColumn="1" w:lastColumn="0" w:noHBand="0" w:noVBand="1"/>
      </w:tblPr>
      <w:tblGrid>
        <w:gridCol w:w="1497"/>
        <w:gridCol w:w="1581"/>
        <w:gridCol w:w="1034"/>
        <w:gridCol w:w="1497"/>
        <w:gridCol w:w="3430"/>
      </w:tblGrid>
      <w:tr w:rsidR="00F62153" w:rsidRPr="004E0024" w14:paraId="1BF77FA1" w14:textId="77777777" w:rsidTr="00F6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shd w:val="clear" w:color="auto" w:fill="2F5496" w:themeFill="accent1" w:themeFillShade="BF"/>
          </w:tcPr>
          <w:p w14:paraId="6F2FD736"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sz w:val="20"/>
                <w:szCs w:val="20"/>
              </w:rPr>
              <w:t>Lead Stakeholder (and partners)</w:t>
            </w:r>
          </w:p>
        </w:tc>
        <w:tc>
          <w:tcPr>
            <w:tcW w:w="1581" w:type="dxa"/>
            <w:shd w:val="clear" w:color="auto" w:fill="2F5496" w:themeFill="accent1" w:themeFillShade="BF"/>
          </w:tcPr>
          <w:p w14:paraId="19601A78" w14:textId="77777777" w:rsidR="00F62153" w:rsidRPr="00A23D55" w:rsidRDefault="00F62153" w:rsidP="00F6215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A23D55">
              <w:rPr>
                <w:rFonts w:asciiTheme="majorHAnsi" w:hAnsiTheme="majorHAnsi" w:cstheme="majorHAnsi"/>
                <w:sz w:val="20"/>
                <w:szCs w:val="20"/>
              </w:rPr>
              <w:t>Amount US$</w:t>
            </w:r>
          </w:p>
        </w:tc>
        <w:tc>
          <w:tcPr>
            <w:tcW w:w="1034" w:type="dxa"/>
            <w:shd w:val="clear" w:color="auto" w:fill="2F5496" w:themeFill="accent1" w:themeFillShade="BF"/>
          </w:tcPr>
          <w:p w14:paraId="16E43E25" w14:textId="77777777" w:rsidR="00F62153" w:rsidRPr="00A23D55" w:rsidRDefault="00F62153" w:rsidP="00F6215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A23D55">
              <w:rPr>
                <w:rFonts w:asciiTheme="majorHAnsi" w:hAnsiTheme="majorHAnsi" w:cstheme="majorHAnsi"/>
                <w:sz w:val="20"/>
                <w:szCs w:val="20"/>
              </w:rPr>
              <w:t>No. Years</w:t>
            </w:r>
          </w:p>
        </w:tc>
        <w:tc>
          <w:tcPr>
            <w:tcW w:w="1497" w:type="dxa"/>
            <w:shd w:val="clear" w:color="auto" w:fill="2F5496" w:themeFill="accent1" w:themeFillShade="BF"/>
          </w:tcPr>
          <w:p w14:paraId="4D30CF08" w14:textId="77777777" w:rsidR="00F62153" w:rsidRPr="00A23D55" w:rsidRDefault="00F62153" w:rsidP="00F6215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A23D55">
              <w:rPr>
                <w:rFonts w:asciiTheme="majorHAnsi" w:hAnsiTheme="majorHAnsi" w:cstheme="majorHAnsi"/>
                <w:sz w:val="20"/>
                <w:szCs w:val="20"/>
              </w:rPr>
              <w:t>HIA *</w:t>
            </w:r>
          </w:p>
        </w:tc>
        <w:tc>
          <w:tcPr>
            <w:tcW w:w="3430" w:type="dxa"/>
            <w:shd w:val="clear" w:color="auto" w:fill="2F5496" w:themeFill="accent1" w:themeFillShade="BF"/>
          </w:tcPr>
          <w:p w14:paraId="64834B95" w14:textId="77777777" w:rsidR="00F62153" w:rsidRPr="00A23D55" w:rsidRDefault="00F62153" w:rsidP="00F6215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Activities</w:t>
            </w:r>
          </w:p>
        </w:tc>
      </w:tr>
      <w:tr w:rsidR="00F62153" w:rsidRPr="004E0024" w14:paraId="397C8E90"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00E7F791" w14:textId="77777777" w:rsidR="00F62153" w:rsidRPr="00A23D55" w:rsidRDefault="00F62153" w:rsidP="00F62153">
            <w:pPr>
              <w:rPr>
                <w:rFonts w:asciiTheme="majorHAnsi" w:hAnsiTheme="majorHAnsi" w:cstheme="majorHAnsi"/>
                <w:bCs w:val="0"/>
                <w:sz w:val="20"/>
                <w:szCs w:val="20"/>
              </w:rPr>
            </w:pPr>
            <w:r w:rsidRPr="00A23D55">
              <w:rPr>
                <w:rFonts w:asciiTheme="majorHAnsi" w:hAnsiTheme="majorHAnsi" w:cstheme="majorHAnsi"/>
                <w:b w:val="0"/>
                <w:sz w:val="20"/>
                <w:szCs w:val="20"/>
              </w:rPr>
              <w:t>Touton SA</w:t>
            </w:r>
          </w:p>
          <w:p w14:paraId="5E11325E"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(working with SNV, NCRC, Agro-Eco, Cocobod, FC)</w:t>
            </w:r>
          </w:p>
        </w:tc>
        <w:tc>
          <w:tcPr>
            <w:tcW w:w="1581" w:type="dxa"/>
          </w:tcPr>
          <w:p w14:paraId="54C61EEF"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$16,856,000</w:t>
            </w:r>
          </w:p>
          <w:p w14:paraId="4F9D9383"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034" w:type="dxa"/>
          </w:tcPr>
          <w:p w14:paraId="6B30D683"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w:t>
            </w:r>
          </w:p>
        </w:tc>
        <w:tc>
          <w:tcPr>
            <w:tcW w:w="1497" w:type="dxa"/>
          </w:tcPr>
          <w:p w14:paraId="4BA25C32"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Juabeso Bia HIA*</w:t>
            </w:r>
          </w:p>
        </w:tc>
        <w:tc>
          <w:tcPr>
            <w:tcW w:w="3430" w:type="dxa"/>
          </w:tcPr>
          <w:p w14:paraId="2EB7C6B4"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HIA governance structure;</w:t>
            </w:r>
            <w:r w:rsidRPr="00A23D55">
              <w:rPr>
                <w:rFonts w:asciiTheme="majorHAnsi" w:hAnsiTheme="majorHAnsi" w:cstheme="majorHAnsi"/>
                <w:sz w:val="20"/>
                <w:szCs w:val="20"/>
              </w:rPr>
              <w:br/>
              <w:t>CSC extension services;</w:t>
            </w:r>
          </w:p>
          <w:p w14:paraId="5B4EA761"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Tree seedlings distribution;</w:t>
            </w:r>
          </w:p>
          <w:p w14:paraId="737812B8"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Inputs supply;</w:t>
            </w:r>
          </w:p>
          <w:p w14:paraId="60731EEB"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Testing “The Landscape Standard”</w:t>
            </w:r>
          </w:p>
          <w:p w14:paraId="3B7603CC"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Farm mapping</w:t>
            </w:r>
          </w:p>
        </w:tc>
      </w:tr>
      <w:tr w:rsidR="00F62153" w:rsidRPr="004E0024" w14:paraId="2B160D47" w14:textId="77777777" w:rsidTr="00F62153">
        <w:tc>
          <w:tcPr>
            <w:cnfStyle w:val="001000000000" w:firstRow="0" w:lastRow="0" w:firstColumn="1" w:lastColumn="0" w:oddVBand="0" w:evenVBand="0" w:oddHBand="0" w:evenHBand="0" w:firstRowFirstColumn="0" w:firstRowLastColumn="0" w:lastRowFirstColumn="0" w:lastRowLastColumn="0"/>
            <w:tcW w:w="1497" w:type="dxa"/>
          </w:tcPr>
          <w:p w14:paraId="7A7601E7" w14:textId="77777777" w:rsidR="00F62153" w:rsidRPr="00A23D55" w:rsidRDefault="00F62153" w:rsidP="00F62153">
            <w:pPr>
              <w:rPr>
                <w:rFonts w:asciiTheme="majorHAnsi" w:hAnsiTheme="majorHAnsi" w:cstheme="majorHAnsi"/>
                <w:bCs w:val="0"/>
                <w:sz w:val="20"/>
                <w:szCs w:val="20"/>
              </w:rPr>
            </w:pPr>
            <w:r w:rsidRPr="00A23D55">
              <w:rPr>
                <w:rFonts w:asciiTheme="majorHAnsi" w:hAnsiTheme="majorHAnsi" w:cstheme="majorHAnsi"/>
                <w:b w:val="0"/>
                <w:sz w:val="20"/>
                <w:szCs w:val="20"/>
              </w:rPr>
              <w:t>Mondelez</w:t>
            </w:r>
          </w:p>
          <w:p w14:paraId="1C33E1B9"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 xml:space="preserve">(UNDP, Olam) </w:t>
            </w:r>
          </w:p>
        </w:tc>
        <w:tc>
          <w:tcPr>
            <w:tcW w:w="1581" w:type="dxa"/>
          </w:tcPr>
          <w:p w14:paraId="0D6731C7"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$5,000,000</w:t>
            </w:r>
          </w:p>
        </w:tc>
        <w:tc>
          <w:tcPr>
            <w:tcW w:w="1034" w:type="dxa"/>
          </w:tcPr>
          <w:p w14:paraId="4AED6247" w14:textId="77777777" w:rsidR="00F62153" w:rsidRPr="00A23D55" w:rsidRDefault="00F62153" w:rsidP="00F6215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w:t>
            </w:r>
          </w:p>
        </w:tc>
        <w:tc>
          <w:tcPr>
            <w:tcW w:w="1497" w:type="dxa"/>
          </w:tcPr>
          <w:p w14:paraId="0FE02679"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Asunafo North &amp; South HIA,</w:t>
            </w:r>
          </w:p>
          <w:p w14:paraId="253099EB"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Juabeso Bia HIA,</w:t>
            </w:r>
          </w:p>
          <w:p w14:paraId="548D9B6B"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Ahafo Ano, Atwima Mponua, Atwima Nwabiagya</w:t>
            </w:r>
          </w:p>
          <w:p w14:paraId="579049E9"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430" w:type="dxa"/>
          </w:tcPr>
          <w:p w14:paraId="55705B04"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Support to CSC</w:t>
            </w:r>
          </w:p>
          <w:p w14:paraId="52608D75"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Tree planting</w:t>
            </w:r>
          </w:p>
          <w:p w14:paraId="5D1F95A6"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CREMAs</w:t>
            </w:r>
          </w:p>
          <w:p w14:paraId="1FBCDA79"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Landscape monitoring</w:t>
            </w:r>
          </w:p>
        </w:tc>
      </w:tr>
      <w:tr w:rsidR="00F62153" w:rsidRPr="004E0024" w14:paraId="2647D2D8"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080834EA"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Solidaridad</w:t>
            </w:r>
          </w:p>
        </w:tc>
        <w:tc>
          <w:tcPr>
            <w:tcW w:w="1581" w:type="dxa"/>
          </w:tcPr>
          <w:p w14:paraId="3DE29980"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$17,000,000</w:t>
            </w:r>
          </w:p>
        </w:tc>
        <w:tc>
          <w:tcPr>
            <w:tcW w:w="1034" w:type="dxa"/>
          </w:tcPr>
          <w:p w14:paraId="39278896"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97" w:type="dxa"/>
          </w:tcPr>
          <w:p w14:paraId="3CAFA81A"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Across GCFRP</w:t>
            </w:r>
            <w:r>
              <w:rPr>
                <w:rFonts w:asciiTheme="majorHAnsi" w:hAnsiTheme="majorHAnsi" w:cstheme="majorHAnsi"/>
                <w:sz w:val="20"/>
                <w:szCs w:val="20"/>
              </w:rPr>
              <w:t>, determining HIA</w:t>
            </w:r>
          </w:p>
        </w:tc>
        <w:tc>
          <w:tcPr>
            <w:tcW w:w="3430" w:type="dxa"/>
          </w:tcPr>
          <w:p w14:paraId="39D0BD78"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Cocoa Rehabilitation (Corip I, II)</w:t>
            </w:r>
          </w:p>
          <w:p w14:paraId="18017E23"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 xml:space="preserve">Engaging young farmers </w:t>
            </w:r>
          </w:p>
          <w:p w14:paraId="0C50BA84"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GAP &amp; UTZ Certification</w:t>
            </w:r>
          </w:p>
          <w:p w14:paraId="10101D77"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Smart &amp; Sustainable Landscapes</w:t>
            </w:r>
          </w:p>
          <w:p w14:paraId="55472AF5"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62153" w:rsidRPr="004E0024" w14:paraId="52E91E69" w14:textId="77777777" w:rsidTr="00F62153">
        <w:tc>
          <w:tcPr>
            <w:cnfStyle w:val="001000000000" w:firstRow="0" w:lastRow="0" w:firstColumn="1" w:lastColumn="0" w:oddVBand="0" w:evenVBand="0" w:oddHBand="0" w:evenHBand="0" w:firstRowFirstColumn="0" w:firstRowLastColumn="0" w:lastRowFirstColumn="0" w:lastRowLastColumn="0"/>
            <w:tcW w:w="1497" w:type="dxa"/>
          </w:tcPr>
          <w:p w14:paraId="2C707A24" w14:textId="77777777" w:rsidR="00F62153" w:rsidRPr="00A23D55" w:rsidRDefault="00F62153" w:rsidP="00F62153">
            <w:pPr>
              <w:rPr>
                <w:rFonts w:asciiTheme="majorHAnsi" w:hAnsiTheme="majorHAnsi" w:cstheme="majorHAnsi"/>
                <w:bCs w:val="0"/>
                <w:sz w:val="20"/>
                <w:szCs w:val="20"/>
              </w:rPr>
            </w:pPr>
            <w:r w:rsidRPr="00A23D55">
              <w:rPr>
                <w:rFonts w:asciiTheme="majorHAnsi" w:hAnsiTheme="majorHAnsi" w:cstheme="majorHAnsi"/>
                <w:b w:val="0"/>
                <w:sz w:val="20"/>
                <w:szCs w:val="20"/>
              </w:rPr>
              <w:t>NCRC</w:t>
            </w:r>
          </w:p>
          <w:p w14:paraId="720A9077" w14:textId="77777777" w:rsidR="00F62153" w:rsidRPr="00A23D55" w:rsidRDefault="00F62153" w:rsidP="00F62153">
            <w:pPr>
              <w:rPr>
                <w:rFonts w:asciiTheme="majorHAnsi" w:hAnsiTheme="majorHAnsi" w:cstheme="majorHAnsi"/>
                <w:b w:val="0"/>
                <w:sz w:val="20"/>
                <w:szCs w:val="20"/>
              </w:rPr>
            </w:pPr>
          </w:p>
        </w:tc>
        <w:tc>
          <w:tcPr>
            <w:tcW w:w="1581" w:type="dxa"/>
          </w:tcPr>
          <w:p w14:paraId="1A5519D2"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1,000,000</w:t>
            </w:r>
          </w:p>
        </w:tc>
        <w:tc>
          <w:tcPr>
            <w:tcW w:w="1034" w:type="dxa"/>
          </w:tcPr>
          <w:p w14:paraId="4DCC590B" w14:textId="77777777" w:rsidR="00F62153" w:rsidRPr="00A23D55" w:rsidRDefault="00F62153" w:rsidP="00F6215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4</w:t>
            </w:r>
          </w:p>
        </w:tc>
        <w:tc>
          <w:tcPr>
            <w:tcW w:w="1497" w:type="dxa"/>
          </w:tcPr>
          <w:p w14:paraId="3380C6F9"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Kakum Landscape HIA</w:t>
            </w:r>
            <w:r>
              <w:rPr>
                <w:rFonts w:asciiTheme="majorHAnsi" w:hAnsiTheme="majorHAnsi" w:cstheme="majorHAnsi"/>
                <w:sz w:val="20"/>
                <w:szCs w:val="20"/>
              </w:rPr>
              <w:t>, Consortium under formation</w:t>
            </w:r>
          </w:p>
        </w:tc>
        <w:tc>
          <w:tcPr>
            <w:tcW w:w="3430" w:type="dxa"/>
          </w:tcPr>
          <w:p w14:paraId="6E5E1F56"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HIA gov structure</w:t>
            </w:r>
          </w:p>
          <w:p w14:paraId="2BE52120"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 xml:space="preserve">NTFP value chain </w:t>
            </w:r>
          </w:p>
          <w:p w14:paraId="10349E45"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Cocoa Agroforestry extension and CSC</w:t>
            </w:r>
          </w:p>
          <w:p w14:paraId="4DA88825"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Input supply</w:t>
            </w:r>
          </w:p>
          <w:p w14:paraId="557BCD6E"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Shade tree seedlings</w:t>
            </w:r>
          </w:p>
          <w:p w14:paraId="0984D493"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Cocoa seedlings</w:t>
            </w:r>
          </w:p>
          <w:p w14:paraId="47DBB630"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Testing “The Landscape Standard”</w:t>
            </w:r>
          </w:p>
        </w:tc>
      </w:tr>
      <w:tr w:rsidR="00F62153" w:rsidRPr="004E0024" w14:paraId="1A8B307B"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54408D37" w14:textId="77777777" w:rsidR="00F62153" w:rsidRPr="00A23D55" w:rsidRDefault="00F62153" w:rsidP="00F62153">
            <w:pPr>
              <w:rPr>
                <w:rFonts w:asciiTheme="majorHAnsi" w:hAnsiTheme="majorHAnsi" w:cstheme="majorHAnsi"/>
                <w:bCs w:val="0"/>
                <w:sz w:val="20"/>
                <w:szCs w:val="20"/>
              </w:rPr>
            </w:pPr>
            <w:r w:rsidRPr="00A23D55">
              <w:rPr>
                <w:rFonts w:asciiTheme="majorHAnsi" w:hAnsiTheme="majorHAnsi" w:cstheme="majorHAnsi"/>
                <w:b w:val="0"/>
                <w:sz w:val="20"/>
                <w:szCs w:val="20"/>
              </w:rPr>
              <w:t xml:space="preserve">Rainforest Alliance </w:t>
            </w:r>
            <w:r>
              <w:rPr>
                <w:rFonts w:asciiTheme="majorHAnsi" w:hAnsiTheme="majorHAnsi" w:cstheme="majorHAnsi"/>
                <w:b w:val="0"/>
                <w:sz w:val="20"/>
                <w:szCs w:val="20"/>
              </w:rPr>
              <w:t xml:space="preserve">and </w:t>
            </w:r>
            <w:r w:rsidRPr="00A23D55">
              <w:rPr>
                <w:rFonts w:asciiTheme="majorHAnsi" w:hAnsiTheme="majorHAnsi" w:cstheme="majorHAnsi"/>
                <w:b w:val="0"/>
                <w:sz w:val="20"/>
                <w:szCs w:val="20"/>
              </w:rPr>
              <w:t>Olam</w:t>
            </w:r>
          </w:p>
          <w:p w14:paraId="4B766679" w14:textId="77777777" w:rsidR="00F62153" w:rsidRPr="00A23D55" w:rsidRDefault="00F62153" w:rsidP="00F62153">
            <w:pPr>
              <w:rPr>
                <w:rFonts w:asciiTheme="majorHAnsi" w:hAnsiTheme="majorHAnsi" w:cstheme="majorHAnsi"/>
                <w:b w:val="0"/>
                <w:sz w:val="20"/>
                <w:szCs w:val="20"/>
              </w:rPr>
            </w:pPr>
          </w:p>
        </w:tc>
        <w:tc>
          <w:tcPr>
            <w:tcW w:w="1581" w:type="dxa"/>
          </w:tcPr>
          <w:p w14:paraId="18461497"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500,000</w:t>
            </w:r>
          </w:p>
        </w:tc>
        <w:tc>
          <w:tcPr>
            <w:tcW w:w="1034" w:type="dxa"/>
          </w:tcPr>
          <w:p w14:paraId="53909628"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1</w:t>
            </w:r>
          </w:p>
          <w:p w14:paraId="6CDD6A4C"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(to be extended)</w:t>
            </w:r>
          </w:p>
        </w:tc>
        <w:tc>
          <w:tcPr>
            <w:tcW w:w="1497" w:type="dxa"/>
          </w:tcPr>
          <w:p w14:paraId="0543E9C9"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Sefwi Akontonbra</w:t>
            </w:r>
          </w:p>
          <w:p w14:paraId="196C8762"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Sefwi Wiaso</w:t>
            </w:r>
          </w:p>
        </w:tc>
        <w:tc>
          <w:tcPr>
            <w:tcW w:w="3430" w:type="dxa"/>
          </w:tcPr>
          <w:p w14:paraId="73927963"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Develop landscape partnerships</w:t>
            </w:r>
          </w:p>
          <w:p w14:paraId="5547D369"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Landscape Management Board</w:t>
            </w:r>
          </w:p>
          <w:p w14:paraId="3F863424"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Support CSC practices</w:t>
            </w:r>
          </w:p>
        </w:tc>
      </w:tr>
      <w:tr w:rsidR="00F62153" w:rsidRPr="004E0024" w14:paraId="6026CF32" w14:textId="77777777" w:rsidTr="00F62153">
        <w:tc>
          <w:tcPr>
            <w:cnfStyle w:val="001000000000" w:firstRow="0" w:lastRow="0" w:firstColumn="1" w:lastColumn="0" w:oddVBand="0" w:evenVBand="0" w:oddHBand="0" w:evenHBand="0" w:firstRowFirstColumn="0" w:firstRowLastColumn="0" w:lastRowFirstColumn="0" w:lastRowLastColumn="0"/>
            <w:tcW w:w="1497" w:type="dxa"/>
          </w:tcPr>
          <w:p w14:paraId="68CFABA2"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Global Chocolate Industry</w:t>
            </w:r>
          </w:p>
        </w:tc>
        <w:tc>
          <w:tcPr>
            <w:tcW w:w="1581" w:type="dxa"/>
          </w:tcPr>
          <w:p w14:paraId="01F8549A"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TBD</w:t>
            </w:r>
          </w:p>
        </w:tc>
        <w:tc>
          <w:tcPr>
            <w:tcW w:w="1034" w:type="dxa"/>
          </w:tcPr>
          <w:p w14:paraId="2ED236E4" w14:textId="77777777" w:rsidR="00F62153" w:rsidRPr="00A23D55" w:rsidRDefault="00F62153" w:rsidP="00F6215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97" w:type="dxa"/>
          </w:tcPr>
          <w:p w14:paraId="5190A358"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430" w:type="dxa"/>
          </w:tcPr>
          <w:p w14:paraId="34D741A2"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The CFI commitment is agreed and now individual companies (more than 40) are developing their company specific plans and investment packages. Plan to be announced in late 2018, but discussion underway for WCF to give more information earlier.</w:t>
            </w:r>
          </w:p>
          <w:p w14:paraId="40FDB573"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62153" w:rsidRPr="004E0024" w14:paraId="2114CFFB"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4BE7A9E0"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GoG—Cocobod</w:t>
            </w:r>
          </w:p>
        </w:tc>
        <w:tc>
          <w:tcPr>
            <w:tcW w:w="1581" w:type="dxa"/>
          </w:tcPr>
          <w:p w14:paraId="116CC1C2"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71,806,466</w:t>
            </w:r>
          </w:p>
        </w:tc>
        <w:tc>
          <w:tcPr>
            <w:tcW w:w="1034" w:type="dxa"/>
          </w:tcPr>
          <w:p w14:paraId="1451D89D"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w:t>
            </w:r>
          </w:p>
        </w:tc>
        <w:tc>
          <w:tcPr>
            <w:tcW w:w="1497" w:type="dxa"/>
          </w:tcPr>
          <w:p w14:paraId="22EFCE29"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Across all HIA districts</w:t>
            </w:r>
          </w:p>
        </w:tc>
        <w:tc>
          <w:tcPr>
            <w:tcW w:w="3430" w:type="dxa"/>
          </w:tcPr>
          <w:p w14:paraId="64C4CD8A"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Extension services</w:t>
            </w:r>
          </w:p>
          <w:p w14:paraId="6D0E0E62"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 xml:space="preserve">Pruning and GAP </w:t>
            </w:r>
          </w:p>
          <w:p w14:paraId="4F4AAAFB"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lastRenderedPageBreak/>
              <w:t>Pollination</w:t>
            </w:r>
          </w:p>
          <w:p w14:paraId="7E8E2FE1"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Pest &amp; Disease spraying</w:t>
            </w:r>
          </w:p>
          <w:p w14:paraId="2FCFBCA1"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Farm mapping</w:t>
            </w:r>
          </w:p>
          <w:p w14:paraId="4F8449EC"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62153" w:rsidRPr="004E0024" w14:paraId="30268F96" w14:textId="77777777" w:rsidTr="00F62153">
        <w:tc>
          <w:tcPr>
            <w:cnfStyle w:val="001000000000" w:firstRow="0" w:lastRow="0" w:firstColumn="1" w:lastColumn="0" w:oddVBand="0" w:evenVBand="0" w:oddHBand="0" w:evenHBand="0" w:firstRowFirstColumn="0" w:firstRowLastColumn="0" w:lastRowFirstColumn="0" w:lastRowLastColumn="0"/>
            <w:tcW w:w="1497" w:type="dxa"/>
          </w:tcPr>
          <w:p w14:paraId="367BA394"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lastRenderedPageBreak/>
              <w:t>GoG—Forestry Commission</w:t>
            </w:r>
          </w:p>
        </w:tc>
        <w:tc>
          <w:tcPr>
            <w:tcW w:w="1581" w:type="dxa"/>
          </w:tcPr>
          <w:p w14:paraId="403F44F9"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 xml:space="preserve">15,412,000 </w:t>
            </w:r>
          </w:p>
        </w:tc>
        <w:tc>
          <w:tcPr>
            <w:tcW w:w="1034" w:type="dxa"/>
          </w:tcPr>
          <w:p w14:paraId="5645E6FD" w14:textId="77777777" w:rsidR="00F62153" w:rsidRPr="00A23D55" w:rsidRDefault="00F62153" w:rsidP="00F6215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97" w:type="dxa"/>
          </w:tcPr>
          <w:p w14:paraId="52BB4C47"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430" w:type="dxa"/>
          </w:tcPr>
          <w:p w14:paraId="766A2DDC"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NRS, PMU Staff</w:t>
            </w:r>
          </w:p>
          <w:p w14:paraId="626E4A9B"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Field Staff and support</w:t>
            </w:r>
          </w:p>
          <w:p w14:paraId="3C30F58C"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Field work logistics</w:t>
            </w:r>
          </w:p>
          <w:p w14:paraId="3D48E283"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62153" w:rsidRPr="004E0024" w14:paraId="28F0654F"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525F38B8"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Ghana FIP</w:t>
            </w:r>
          </w:p>
        </w:tc>
        <w:tc>
          <w:tcPr>
            <w:tcW w:w="1581" w:type="dxa"/>
          </w:tcPr>
          <w:p w14:paraId="2A0FD2C5"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25,000,000</w:t>
            </w:r>
          </w:p>
        </w:tc>
        <w:tc>
          <w:tcPr>
            <w:tcW w:w="1034" w:type="dxa"/>
          </w:tcPr>
          <w:p w14:paraId="3C15A6EF"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97" w:type="dxa"/>
          </w:tcPr>
          <w:p w14:paraId="25B1F0B9"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Western Region &amp; parts of BA</w:t>
            </w:r>
          </w:p>
        </w:tc>
        <w:tc>
          <w:tcPr>
            <w:tcW w:w="3430" w:type="dxa"/>
          </w:tcPr>
          <w:p w14:paraId="366CB124"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CSC extension and inputs</w:t>
            </w:r>
          </w:p>
          <w:p w14:paraId="02D473F2"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CREMA / HIA development</w:t>
            </w:r>
          </w:p>
          <w:p w14:paraId="2B70B16E"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Tree planting</w:t>
            </w:r>
          </w:p>
          <w:p w14:paraId="1D538A61"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Stopping illegal mining</w:t>
            </w:r>
          </w:p>
        </w:tc>
      </w:tr>
      <w:tr w:rsidR="00F62153" w:rsidRPr="004E0024" w14:paraId="73AEBBB8" w14:textId="77777777" w:rsidTr="00F62153">
        <w:tc>
          <w:tcPr>
            <w:cnfStyle w:val="001000000000" w:firstRow="0" w:lastRow="0" w:firstColumn="1" w:lastColumn="0" w:oddVBand="0" w:evenVBand="0" w:oddHBand="0" w:evenHBand="0" w:firstRowFirstColumn="0" w:firstRowLastColumn="0" w:lastRowFirstColumn="0" w:lastRowLastColumn="0"/>
            <w:tcW w:w="1497" w:type="dxa"/>
          </w:tcPr>
          <w:p w14:paraId="296B58C6" w14:textId="77777777" w:rsidR="00F62153" w:rsidRPr="00A23D55" w:rsidRDefault="00F62153" w:rsidP="00F62153">
            <w:pPr>
              <w:rPr>
                <w:rFonts w:asciiTheme="majorHAnsi" w:hAnsiTheme="majorHAnsi" w:cstheme="majorHAnsi"/>
                <w:bCs w:val="0"/>
                <w:sz w:val="20"/>
                <w:szCs w:val="20"/>
              </w:rPr>
            </w:pPr>
            <w:r w:rsidRPr="00A23D55">
              <w:rPr>
                <w:rFonts w:asciiTheme="majorHAnsi" w:hAnsiTheme="majorHAnsi" w:cstheme="majorHAnsi"/>
                <w:b w:val="0"/>
                <w:sz w:val="20"/>
                <w:szCs w:val="20"/>
              </w:rPr>
              <w:t>FIP—DGM</w:t>
            </w:r>
          </w:p>
          <w:p w14:paraId="16396BF0" w14:textId="77777777" w:rsidR="00F62153" w:rsidRPr="00A23D55" w:rsidRDefault="00F62153" w:rsidP="00F62153">
            <w:pPr>
              <w:rPr>
                <w:rFonts w:asciiTheme="majorHAnsi" w:hAnsiTheme="majorHAnsi" w:cstheme="majorHAnsi"/>
                <w:b w:val="0"/>
                <w:sz w:val="20"/>
                <w:szCs w:val="20"/>
              </w:rPr>
            </w:pPr>
            <w:r w:rsidRPr="00A23D55">
              <w:rPr>
                <w:rFonts w:asciiTheme="majorHAnsi" w:hAnsiTheme="majorHAnsi" w:cstheme="majorHAnsi"/>
                <w:b w:val="0"/>
                <w:sz w:val="20"/>
                <w:szCs w:val="20"/>
              </w:rPr>
              <w:t>(Solidaridad)</w:t>
            </w:r>
          </w:p>
        </w:tc>
        <w:tc>
          <w:tcPr>
            <w:tcW w:w="1581" w:type="dxa"/>
          </w:tcPr>
          <w:p w14:paraId="33EE9F05"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23D55">
              <w:rPr>
                <w:rFonts w:asciiTheme="majorHAnsi" w:hAnsiTheme="majorHAnsi" w:cstheme="majorHAnsi"/>
                <w:sz w:val="20"/>
                <w:szCs w:val="20"/>
              </w:rPr>
              <w:t>5,000,000</w:t>
            </w:r>
          </w:p>
        </w:tc>
        <w:tc>
          <w:tcPr>
            <w:tcW w:w="1034" w:type="dxa"/>
          </w:tcPr>
          <w:p w14:paraId="64574B92" w14:textId="77777777" w:rsidR="00F62153" w:rsidRPr="00A23D55" w:rsidRDefault="00F62153" w:rsidP="00F6215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97" w:type="dxa"/>
          </w:tcPr>
          <w:p w14:paraId="03FB0832"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07605B5"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3430" w:type="dxa"/>
          </w:tcPr>
          <w:p w14:paraId="5AC5DCA6" w14:textId="77777777" w:rsidR="00F62153" w:rsidRPr="00A23D55" w:rsidRDefault="00F62153" w:rsidP="00F6215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F62153" w:rsidRPr="004E0024" w14:paraId="2CC192DF" w14:textId="77777777" w:rsidTr="00F62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tcPr>
          <w:p w14:paraId="116485DF" w14:textId="77777777" w:rsidR="00F62153" w:rsidRPr="00A23D55" w:rsidRDefault="00F62153" w:rsidP="00F62153">
            <w:pPr>
              <w:rPr>
                <w:rFonts w:asciiTheme="majorHAnsi" w:hAnsiTheme="majorHAnsi" w:cstheme="majorHAnsi"/>
                <w:sz w:val="20"/>
                <w:szCs w:val="20"/>
              </w:rPr>
            </w:pPr>
            <w:r w:rsidRPr="00A23D55">
              <w:rPr>
                <w:rFonts w:asciiTheme="majorHAnsi" w:hAnsiTheme="majorHAnsi" w:cstheme="majorHAnsi"/>
                <w:sz w:val="20"/>
                <w:szCs w:val="20"/>
              </w:rPr>
              <w:t>TOTAL</w:t>
            </w:r>
          </w:p>
        </w:tc>
        <w:tc>
          <w:tcPr>
            <w:tcW w:w="1581" w:type="dxa"/>
          </w:tcPr>
          <w:p w14:paraId="58707196"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A23D55">
              <w:rPr>
                <w:rFonts w:asciiTheme="majorHAnsi" w:hAnsiTheme="majorHAnsi" w:cstheme="majorHAnsi"/>
                <w:b/>
                <w:bCs/>
                <w:sz w:val="20"/>
                <w:szCs w:val="20"/>
              </w:rPr>
              <w:t xml:space="preserve">$157,574,466 </w:t>
            </w:r>
          </w:p>
          <w:p w14:paraId="6CC25C75"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c>
          <w:tcPr>
            <w:tcW w:w="1034" w:type="dxa"/>
          </w:tcPr>
          <w:p w14:paraId="7761F3F4" w14:textId="77777777" w:rsidR="00F62153" w:rsidRPr="00A23D55" w:rsidRDefault="00F62153" w:rsidP="00F6215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97" w:type="dxa"/>
          </w:tcPr>
          <w:p w14:paraId="03D8D6CC"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3430" w:type="dxa"/>
          </w:tcPr>
          <w:p w14:paraId="30B50D07" w14:textId="77777777" w:rsidR="00F62153" w:rsidRPr="00A23D55" w:rsidRDefault="00F62153" w:rsidP="00F6215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6035133C" w14:textId="77777777" w:rsidR="00F62153" w:rsidRDefault="00F62153" w:rsidP="00F62153"/>
    <w:p w14:paraId="483912BE" w14:textId="5090CE41" w:rsidR="00F62153" w:rsidRDefault="00F62153" w:rsidP="00F62153"/>
    <w:p w14:paraId="07259ACC" w14:textId="6785D113" w:rsidR="00D356BA" w:rsidRDefault="00D356BA" w:rsidP="00D356BA">
      <w:pPr>
        <w:pStyle w:val="Heading2"/>
      </w:pPr>
      <w:bookmarkStart w:id="108" w:name="_Toc534715439"/>
      <w:r>
        <w:t>Annex 5: Determination of percentage shares of carbon benefits</w:t>
      </w:r>
      <w:bookmarkEnd w:id="108"/>
    </w:p>
    <w:p w14:paraId="357CCD7C" w14:textId="77777777" w:rsidR="00D356BA" w:rsidRDefault="00D356BA" w:rsidP="00CA79D5">
      <w:pPr>
        <w:jc w:val="both"/>
      </w:pPr>
    </w:p>
    <w:p w14:paraId="20F55B4A" w14:textId="235ECA82" w:rsidR="00F81755" w:rsidRDefault="00CA79D5" w:rsidP="00CA79D5">
      <w:pPr>
        <w:jc w:val="both"/>
        <w:rPr>
          <w:rFonts w:cs="Times New Roman"/>
        </w:rPr>
      </w:pPr>
      <w:r w:rsidRPr="002C79FB">
        <w:rPr>
          <w:rFonts w:cs="Times New Roman"/>
        </w:rPr>
        <w:t xml:space="preserve">The percentage shares of carbon benefits were determined by quantifying the direct </w:t>
      </w:r>
      <w:r w:rsidR="009D266B" w:rsidRPr="002C79FB">
        <w:rPr>
          <w:rFonts w:cs="Times New Roman"/>
        </w:rPr>
        <w:t xml:space="preserve">roles </w:t>
      </w:r>
      <w:r w:rsidRPr="002C79FB">
        <w:rPr>
          <w:rFonts w:cs="Times New Roman"/>
        </w:rPr>
        <w:t>and responsibilities of beneficiaries</w:t>
      </w:r>
      <w:r w:rsidR="009D266B" w:rsidRPr="002C79FB">
        <w:rPr>
          <w:rFonts w:cs="Times New Roman"/>
        </w:rPr>
        <w:t>, and the</w:t>
      </w:r>
      <w:r w:rsidR="00063963">
        <w:rPr>
          <w:rFonts w:cs="Times New Roman"/>
        </w:rPr>
        <w:t>ir</w:t>
      </w:r>
      <w:r w:rsidR="009D266B" w:rsidRPr="002C79FB">
        <w:rPr>
          <w:rFonts w:cs="Times New Roman"/>
        </w:rPr>
        <w:t xml:space="preserve"> respective benefits. </w:t>
      </w:r>
      <w:r w:rsidR="00F76CD1" w:rsidRPr="002C79FB">
        <w:rPr>
          <w:rFonts w:cs="Times New Roman"/>
        </w:rPr>
        <w:t>The quantified values were estimated in</w:t>
      </w:r>
      <w:r w:rsidR="00FE0974" w:rsidRPr="002C79FB">
        <w:rPr>
          <w:rFonts w:cs="Times New Roman"/>
        </w:rPr>
        <w:t xml:space="preserve"> relation to net ER payments</w:t>
      </w:r>
      <w:r w:rsidR="00D0416C">
        <w:rPr>
          <w:rFonts w:cs="Times New Roman"/>
        </w:rPr>
        <w:t xml:space="preserve"> </w:t>
      </w:r>
      <w:r w:rsidR="00B942F2">
        <w:rPr>
          <w:rFonts w:cs="Times New Roman"/>
        </w:rPr>
        <w:t>(</w:t>
      </w:r>
      <w:r w:rsidR="00E9128E">
        <w:rPr>
          <w:rFonts w:cs="Times New Roman"/>
        </w:rPr>
        <w:t>gross</w:t>
      </w:r>
      <w:r w:rsidR="00E03339">
        <w:rPr>
          <w:rFonts w:cs="Times New Roman"/>
        </w:rPr>
        <w:t xml:space="preserve"> ER payments minus transaction and implementation costs) </w:t>
      </w:r>
      <w:r w:rsidR="00D0416C">
        <w:rPr>
          <w:rFonts w:cs="Times New Roman"/>
        </w:rPr>
        <w:t>to be receive from the Carbon Fund</w:t>
      </w:r>
      <w:r w:rsidR="00FE0974" w:rsidRPr="002C79FB">
        <w:rPr>
          <w:rFonts w:cs="Times New Roman"/>
        </w:rPr>
        <w:t xml:space="preserve">. </w:t>
      </w:r>
      <w:r w:rsidR="00E03339">
        <w:rPr>
          <w:rFonts w:cs="Times New Roman"/>
        </w:rPr>
        <w:t xml:space="preserve">The </w:t>
      </w:r>
      <w:r w:rsidR="00E03339" w:rsidRPr="008C79D1">
        <w:rPr>
          <w:rFonts w:cs="Times New Roman"/>
        </w:rPr>
        <w:t>direct roles and responsibilities of beneficiaries, and the</w:t>
      </w:r>
      <w:r w:rsidR="00E03339">
        <w:rPr>
          <w:rFonts w:cs="Times New Roman"/>
        </w:rPr>
        <w:t>ir</w:t>
      </w:r>
      <w:r w:rsidR="00E03339" w:rsidRPr="008C79D1">
        <w:rPr>
          <w:rFonts w:cs="Times New Roman"/>
        </w:rPr>
        <w:t xml:space="preserve"> respective benefits</w:t>
      </w:r>
      <w:r w:rsidR="00E03339">
        <w:rPr>
          <w:rFonts w:cs="Times New Roman"/>
        </w:rPr>
        <w:t xml:space="preserve"> were determined through extensive stakeholder consultation process. </w:t>
      </w:r>
      <w:r w:rsidR="00F81755">
        <w:rPr>
          <w:rFonts w:cs="Times New Roman"/>
        </w:rPr>
        <w:t xml:space="preserve">The percentage determination process </w:t>
      </w:r>
      <w:r w:rsidR="00D4799D">
        <w:rPr>
          <w:rFonts w:cs="Times New Roman"/>
        </w:rPr>
        <w:t>was</w:t>
      </w:r>
      <w:r w:rsidR="00F81755">
        <w:rPr>
          <w:rFonts w:cs="Times New Roman"/>
        </w:rPr>
        <w:t xml:space="preserve"> subjected to </w:t>
      </w:r>
      <w:r w:rsidR="002974D1">
        <w:rPr>
          <w:rFonts w:cs="Times New Roman"/>
        </w:rPr>
        <w:t xml:space="preserve">benefit sharing experts in the light of cultural norms </w:t>
      </w:r>
      <w:r w:rsidR="00D4799D">
        <w:rPr>
          <w:rFonts w:cs="Times New Roman"/>
        </w:rPr>
        <w:t>populations of the HIAs, and other relevant factors.</w:t>
      </w:r>
    </w:p>
    <w:p w14:paraId="42850034" w14:textId="77777777" w:rsidR="00F81755" w:rsidRPr="002C79FB" w:rsidRDefault="00F81755" w:rsidP="00CA79D5">
      <w:pPr>
        <w:jc w:val="both"/>
        <w:rPr>
          <w:rFonts w:cs="Times New Roman"/>
        </w:rPr>
      </w:pPr>
    </w:p>
    <w:p w14:paraId="2F0FB1F2" w14:textId="77777777" w:rsidR="009D266B" w:rsidRDefault="009D266B" w:rsidP="00CA79D5">
      <w:pPr>
        <w:jc w:val="both"/>
        <w:rPr>
          <w:rFonts w:ascii="Times New Roman" w:hAnsi="Times New Roman" w:cs="Times New Roman"/>
        </w:rPr>
      </w:pPr>
    </w:p>
    <w:p w14:paraId="0AE435CA" w14:textId="62FFD879" w:rsidR="00001189" w:rsidRPr="00F62153" w:rsidRDefault="00CA79D5" w:rsidP="002C79FB">
      <w:pPr>
        <w:jc w:val="both"/>
        <w:sectPr w:rsidR="00001189" w:rsidRPr="00F62153" w:rsidSect="006B1A88">
          <w:pgSz w:w="12240" w:h="15840"/>
          <w:pgMar w:top="1440" w:right="1440" w:bottom="1440" w:left="1440" w:header="720" w:footer="720" w:gutter="0"/>
          <w:cols w:space="720"/>
          <w:docGrid w:linePitch="360"/>
        </w:sectPr>
      </w:pPr>
      <w:r>
        <w:rPr>
          <w:rFonts w:ascii="Times New Roman" w:hAnsi="Times New Roman" w:cs="Times New Roman"/>
        </w:rPr>
        <w:t xml:space="preserve"> </w:t>
      </w:r>
    </w:p>
    <w:p w14:paraId="29B571EC" w14:textId="6AE24A22" w:rsidR="009D5174" w:rsidRPr="009D5174" w:rsidRDefault="009D5174" w:rsidP="0016182F">
      <w:pPr>
        <w:pStyle w:val="Caption"/>
        <w:keepNext/>
        <w:rPr>
          <w:u w:val="single"/>
        </w:rPr>
      </w:pPr>
    </w:p>
    <w:sectPr w:rsidR="009D5174" w:rsidRPr="009D5174" w:rsidSect="006B1A8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ABC9F7" w16cid:durableId="1FB0AF65"/>
  <w16cid:commentId w16cid:paraId="4E948E90" w16cid:durableId="1FAFB378"/>
  <w16cid:commentId w16cid:paraId="05C7DBD8" w16cid:durableId="1FAFB44E"/>
  <w16cid:commentId w16cid:paraId="2F30867F" w16cid:durableId="1FAFB497"/>
  <w16cid:commentId w16cid:paraId="301A6941" w16cid:durableId="1FAFB4CE"/>
  <w16cid:commentId w16cid:paraId="26820E54" w16cid:durableId="1FAF8AC9"/>
  <w16cid:commentId w16cid:paraId="0EEBE89D" w16cid:durableId="1FAF948F"/>
  <w16cid:commentId w16cid:paraId="599FDD1A" w16cid:durableId="1FAF9815"/>
  <w16cid:commentId w16cid:paraId="028EB7C1" w16cid:durableId="1FAF98E8"/>
  <w16cid:commentId w16cid:paraId="273E3D32" w16cid:durableId="1FAFA1F0"/>
  <w16cid:commentId w16cid:paraId="107FFFD5" w16cid:durableId="1F8FB571"/>
  <w16cid:commentId w16cid:paraId="5D03067D" w16cid:durableId="1F3931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E2CD2" w14:textId="77777777" w:rsidR="00F94C31" w:rsidRDefault="00F94C31" w:rsidP="00374504">
      <w:pPr>
        <w:spacing w:after="0" w:line="240" w:lineRule="auto"/>
      </w:pPr>
      <w:r>
        <w:separator/>
      </w:r>
    </w:p>
  </w:endnote>
  <w:endnote w:type="continuationSeparator" w:id="0">
    <w:p w14:paraId="5AD4F776" w14:textId="77777777" w:rsidR="00F94C31" w:rsidRDefault="00F94C31" w:rsidP="00374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61876"/>
      <w:docPartObj>
        <w:docPartGallery w:val="Page Numbers (Bottom of Page)"/>
        <w:docPartUnique/>
      </w:docPartObj>
    </w:sdtPr>
    <w:sdtEndPr>
      <w:rPr>
        <w:noProof/>
      </w:rPr>
    </w:sdtEndPr>
    <w:sdtContent>
      <w:p w14:paraId="48F0CAED" w14:textId="42C30B1A" w:rsidR="002D545C" w:rsidRDefault="002D545C">
        <w:pPr>
          <w:pStyle w:val="Footer"/>
          <w:jc w:val="center"/>
        </w:pPr>
        <w:r>
          <w:fldChar w:fldCharType="begin"/>
        </w:r>
        <w:r>
          <w:instrText xml:space="preserve"> PAGE   \* MERGEFORMAT </w:instrText>
        </w:r>
        <w:r>
          <w:fldChar w:fldCharType="separate"/>
        </w:r>
        <w:r w:rsidR="00A13BC9">
          <w:rPr>
            <w:noProof/>
          </w:rPr>
          <w:t>1</w:t>
        </w:r>
        <w:r>
          <w:rPr>
            <w:noProof/>
          </w:rPr>
          <w:fldChar w:fldCharType="end"/>
        </w:r>
      </w:p>
    </w:sdtContent>
  </w:sdt>
  <w:p w14:paraId="60A45334" w14:textId="77777777" w:rsidR="002D545C" w:rsidRDefault="002D5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EA1F7" w14:textId="77777777" w:rsidR="00F94C31" w:rsidRDefault="00F94C31" w:rsidP="00374504">
      <w:pPr>
        <w:spacing w:after="0" w:line="240" w:lineRule="auto"/>
      </w:pPr>
      <w:r>
        <w:separator/>
      </w:r>
    </w:p>
  </w:footnote>
  <w:footnote w:type="continuationSeparator" w:id="0">
    <w:p w14:paraId="3BD6BCD3" w14:textId="77777777" w:rsidR="00F94C31" w:rsidRDefault="00F94C31" w:rsidP="00374504">
      <w:pPr>
        <w:spacing w:after="0" w:line="240" w:lineRule="auto"/>
      </w:pPr>
      <w:r>
        <w:continuationSeparator/>
      </w:r>
    </w:p>
  </w:footnote>
  <w:footnote w:id="1">
    <w:p w14:paraId="24632BA5" w14:textId="0B718C3F" w:rsidR="005A714F" w:rsidRPr="009D24BC" w:rsidRDefault="005A714F" w:rsidP="00CC2EA4">
      <w:pPr>
        <w:jc w:val="both"/>
        <w:rPr>
          <w:rFonts w:ascii="Times New Roman" w:hAnsi="Times New Roman" w:cs="Times New Roman"/>
          <w:color w:val="000000" w:themeColor="text1"/>
        </w:rPr>
      </w:pPr>
      <w:r>
        <w:rPr>
          <w:rStyle w:val="FootnoteReference"/>
        </w:rPr>
        <w:footnoteRef/>
      </w:r>
      <w:r>
        <w:t xml:space="preserve"> </w:t>
      </w:r>
      <w:r w:rsidRPr="002C79FB">
        <w:rPr>
          <w:rFonts w:cs="Times New Roman"/>
          <w:sz w:val="16"/>
          <w:szCs w:val="16"/>
        </w:rPr>
        <w:t>The concept in Ghana’s National REDD+ Strategy is that national level policy work supports programmatic REDD+ landscapes (jurisdictions defined by ecological-commodity boundaries) which in turn have target areas for interventions</w:t>
      </w:r>
      <w:r>
        <w:rPr>
          <w:rFonts w:cs="Times New Roman"/>
          <w:sz w:val="16"/>
          <w:szCs w:val="16"/>
        </w:rPr>
        <w:t xml:space="preserve">; </w:t>
      </w:r>
      <w:r w:rsidRPr="002C79FB">
        <w:rPr>
          <w:rFonts w:cs="Times New Roman"/>
          <w:sz w:val="16"/>
          <w:szCs w:val="16"/>
        </w:rPr>
        <w:t>Hotspot Intervention Areas (HIAs</w:t>
      </w:r>
      <w:r>
        <w:rPr>
          <w:rFonts w:cs="Times New Roman"/>
          <w:sz w:val="16"/>
          <w:szCs w:val="16"/>
        </w:rPr>
        <w:t xml:space="preserve"> in the case of the GCFRP</w:t>
      </w:r>
      <w:r w:rsidRPr="002C79FB">
        <w:rPr>
          <w:rFonts w:cs="Times New Roman"/>
          <w:sz w:val="16"/>
          <w:szCs w:val="16"/>
        </w:rPr>
        <w:t xml:space="preserve">. Thus, HIAs </w:t>
      </w:r>
      <w:r>
        <w:rPr>
          <w:rFonts w:cs="Times New Roman"/>
          <w:sz w:val="16"/>
          <w:szCs w:val="16"/>
        </w:rPr>
        <w:t xml:space="preserve">are </w:t>
      </w:r>
      <w:r w:rsidRPr="002C79FB">
        <w:rPr>
          <w:rFonts w:cs="Times New Roman"/>
          <w:sz w:val="16"/>
          <w:szCs w:val="16"/>
        </w:rPr>
        <w:t xml:space="preserve">nested within </w:t>
      </w:r>
      <w:r>
        <w:rPr>
          <w:rFonts w:cs="Times New Roman"/>
          <w:sz w:val="16"/>
          <w:szCs w:val="16"/>
        </w:rPr>
        <w:t>the c</w:t>
      </w:r>
      <w:r w:rsidRPr="002C79FB">
        <w:rPr>
          <w:rFonts w:cs="Times New Roman"/>
          <w:sz w:val="16"/>
          <w:szCs w:val="16"/>
        </w:rPr>
        <w:t xml:space="preserve">ommodity </w:t>
      </w:r>
      <w:r>
        <w:rPr>
          <w:rFonts w:cs="Times New Roman"/>
          <w:sz w:val="16"/>
          <w:szCs w:val="16"/>
        </w:rPr>
        <w:t>p</w:t>
      </w:r>
      <w:r w:rsidRPr="002C79FB">
        <w:rPr>
          <w:rFonts w:cs="Times New Roman"/>
          <w:sz w:val="16"/>
          <w:szCs w:val="16"/>
        </w:rPr>
        <w:t>rogram</w:t>
      </w:r>
      <w:r>
        <w:rPr>
          <w:rFonts w:cs="Times New Roman"/>
          <w:sz w:val="16"/>
          <w:szCs w:val="16"/>
        </w:rPr>
        <w:t>’s</w:t>
      </w:r>
      <w:r w:rsidRPr="002C79FB">
        <w:rPr>
          <w:rFonts w:cs="Times New Roman"/>
          <w:sz w:val="16"/>
          <w:szCs w:val="16"/>
        </w:rPr>
        <w:t xml:space="preserve"> Landscape, </w:t>
      </w:r>
      <w:r>
        <w:rPr>
          <w:rFonts w:cs="Times New Roman"/>
          <w:sz w:val="16"/>
          <w:szCs w:val="16"/>
        </w:rPr>
        <w:t xml:space="preserve">which is </w:t>
      </w:r>
      <w:r w:rsidRPr="002C79FB">
        <w:rPr>
          <w:rFonts w:cs="Times New Roman"/>
          <w:sz w:val="16"/>
          <w:szCs w:val="16"/>
        </w:rPr>
        <w:t xml:space="preserve">nested within </w:t>
      </w:r>
      <w:r>
        <w:rPr>
          <w:rFonts w:cs="Times New Roman"/>
          <w:sz w:val="16"/>
          <w:szCs w:val="16"/>
        </w:rPr>
        <w:t>n</w:t>
      </w:r>
      <w:r w:rsidRPr="002C79FB">
        <w:rPr>
          <w:rFonts w:cs="Times New Roman"/>
          <w:sz w:val="16"/>
          <w:szCs w:val="16"/>
        </w:rPr>
        <w:t>ational</w:t>
      </w:r>
      <w:r>
        <w:rPr>
          <w:rFonts w:cs="Times New Roman"/>
          <w:sz w:val="16"/>
          <w:szCs w:val="16"/>
        </w:rPr>
        <w:t>-</w:t>
      </w:r>
      <w:r w:rsidRPr="002C79FB">
        <w:rPr>
          <w:rFonts w:cs="Times New Roman"/>
          <w:sz w:val="16"/>
          <w:szCs w:val="16"/>
        </w:rPr>
        <w:t xml:space="preserve">level efforts. Therefore, in Ghana’s case, the term nesting does not </w:t>
      </w:r>
      <w:r>
        <w:rPr>
          <w:rFonts w:cs="Times New Roman"/>
          <w:sz w:val="16"/>
          <w:szCs w:val="16"/>
        </w:rPr>
        <w:t xml:space="preserve">imply the development of </w:t>
      </w:r>
      <w:r w:rsidRPr="002C79FB">
        <w:rPr>
          <w:rFonts w:cs="Times New Roman"/>
          <w:sz w:val="16"/>
          <w:szCs w:val="16"/>
        </w:rPr>
        <w:t>sub-baselines for HIAs</w:t>
      </w:r>
      <w:r>
        <w:rPr>
          <w:rFonts w:cs="Times New Roman"/>
          <w:sz w:val="16"/>
          <w:szCs w:val="16"/>
        </w:rPr>
        <w:t xml:space="preserve"> or other target areas. Th</w:t>
      </w:r>
      <w:r w:rsidRPr="002C79FB">
        <w:rPr>
          <w:rFonts w:cs="Times New Roman"/>
          <w:sz w:val="16"/>
          <w:szCs w:val="16"/>
        </w:rPr>
        <w:t>e baseline is for the entire program are</w:t>
      </w:r>
      <w:r>
        <w:rPr>
          <w:rFonts w:cs="Times New Roman"/>
          <w:sz w:val="16"/>
          <w:szCs w:val="16"/>
        </w:rPr>
        <w:t>a and carbon will only be transacted on at the program level.</w:t>
      </w:r>
    </w:p>
    <w:p w14:paraId="5D18B0EB" w14:textId="407D2520" w:rsidR="005A714F" w:rsidRDefault="005A714F">
      <w:pPr>
        <w:pStyle w:val="FootnoteText"/>
      </w:pPr>
    </w:p>
  </w:footnote>
  <w:footnote w:id="2">
    <w:p w14:paraId="5DE69B71" w14:textId="6A120F24" w:rsidR="005A714F" w:rsidRPr="00F21062" w:rsidRDefault="005A714F">
      <w:pPr>
        <w:pStyle w:val="FootnoteText"/>
        <w:rPr>
          <w:sz w:val="20"/>
          <w:szCs w:val="20"/>
        </w:rPr>
      </w:pPr>
      <w:r w:rsidRPr="00F21062">
        <w:rPr>
          <w:rStyle w:val="FootnoteReference"/>
          <w:sz w:val="20"/>
          <w:szCs w:val="20"/>
        </w:rPr>
        <w:footnoteRef/>
      </w:r>
      <w:r w:rsidRPr="00F21062">
        <w:rPr>
          <w:sz w:val="20"/>
          <w:szCs w:val="20"/>
        </w:rPr>
        <w:t xml:space="preserve"> GoG, 2002. National Biodiversity Strategy for Ghana, Ministry of Environment and Science (MES), The Republic of Ghana. </w:t>
      </w:r>
      <w:hyperlink r:id="rId1">
        <w:r w:rsidRPr="00F21062">
          <w:rPr>
            <w:color w:val="0000FF"/>
            <w:sz w:val="20"/>
            <w:szCs w:val="20"/>
            <w:u w:val="single" w:color="0000FF"/>
          </w:rPr>
          <w:t>https://www.cbd.int/doc/world/gh/gh</w:t>
        </w:r>
      </w:hyperlink>
      <w:hyperlink r:id="rId2">
        <w:r w:rsidRPr="00F21062">
          <w:rPr>
            <w:color w:val="0000FF"/>
            <w:sz w:val="20"/>
            <w:szCs w:val="20"/>
            <w:u w:val="single" w:color="0000FF"/>
          </w:rPr>
          <w:t>-</w:t>
        </w:r>
      </w:hyperlink>
      <w:hyperlink r:id="rId3">
        <w:r w:rsidRPr="00F21062">
          <w:rPr>
            <w:color w:val="0000FF"/>
            <w:sz w:val="20"/>
            <w:szCs w:val="20"/>
            <w:u w:val="single" w:color="0000FF"/>
          </w:rPr>
          <w:t>nbsap</w:t>
        </w:r>
      </w:hyperlink>
      <w:hyperlink r:id="rId4">
        <w:r w:rsidRPr="00F21062">
          <w:rPr>
            <w:color w:val="0000FF"/>
            <w:sz w:val="20"/>
            <w:szCs w:val="20"/>
            <w:u w:val="single" w:color="0000FF"/>
          </w:rPr>
          <w:t>-</w:t>
        </w:r>
      </w:hyperlink>
      <w:hyperlink r:id="rId5">
        <w:r w:rsidRPr="00F21062">
          <w:rPr>
            <w:color w:val="0000FF"/>
            <w:sz w:val="20"/>
            <w:szCs w:val="20"/>
            <w:u w:val="single" w:color="0000FF"/>
          </w:rPr>
          <w:t>01</w:t>
        </w:r>
      </w:hyperlink>
      <w:hyperlink r:id="rId6">
        <w:r w:rsidRPr="00F21062">
          <w:rPr>
            <w:color w:val="0000FF"/>
            <w:sz w:val="20"/>
            <w:szCs w:val="20"/>
            <w:u w:val="single" w:color="0000FF"/>
          </w:rPr>
          <w:t>-</w:t>
        </w:r>
      </w:hyperlink>
      <w:hyperlink r:id="rId7">
        <w:r w:rsidRPr="00F21062">
          <w:rPr>
            <w:color w:val="0000FF"/>
            <w:sz w:val="20"/>
            <w:szCs w:val="20"/>
            <w:u w:val="single" w:color="0000FF"/>
          </w:rPr>
          <w:t>en.pdf</w:t>
        </w:r>
      </w:hyperlink>
    </w:p>
  </w:footnote>
  <w:footnote w:id="3">
    <w:p w14:paraId="0C1BFF0E" w14:textId="11517B00" w:rsidR="002D545C" w:rsidRPr="003E3833" w:rsidRDefault="002D545C" w:rsidP="003E3833">
      <w:pPr>
        <w:pStyle w:val="NoSpacing"/>
        <w:rPr>
          <w:sz w:val="20"/>
          <w:szCs w:val="20"/>
        </w:rPr>
      </w:pPr>
      <w:r w:rsidRPr="003E3833">
        <w:rPr>
          <w:rStyle w:val="FootnoteReference"/>
          <w:sz w:val="20"/>
          <w:szCs w:val="20"/>
        </w:rPr>
        <w:footnoteRef/>
      </w:r>
      <w:r w:rsidRPr="003E3833">
        <w:rPr>
          <w:sz w:val="20"/>
          <w:szCs w:val="20"/>
        </w:rPr>
        <w:t xml:space="preserve"> </w:t>
      </w:r>
      <w:r w:rsidRPr="003E3833">
        <w:rPr>
          <w:color w:val="000000"/>
          <w:sz w:val="20"/>
          <w:szCs w:val="20"/>
        </w:rPr>
        <w:t xml:space="preserve">Agidee Y. 2011 </w:t>
      </w:r>
      <w:r w:rsidRPr="003E3833">
        <w:rPr>
          <w:sz w:val="20"/>
          <w:szCs w:val="20"/>
        </w:rPr>
        <w:t>Forest carbon in Ghana: spotlight on community resource management areas. Washington, DC: Forest Trends and the Katoomba Group. </w:t>
      </w:r>
    </w:p>
  </w:footnote>
  <w:footnote w:id="4">
    <w:p w14:paraId="6E9CEE55" w14:textId="40627D25" w:rsidR="002D545C" w:rsidRPr="003E3833" w:rsidRDefault="002D545C" w:rsidP="003E3833">
      <w:pPr>
        <w:pStyle w:val="NoSpacing"/>
        <w:rPr>
          <w:sz w:val="20"/>
          <w:szCs w:val="20"/>
        </w:rPr>
      </w:pPr>
      <w:r w:rsidRPr="003E3833">
        <w:rPr>
          <w:rStyle w:val="FootnoteReference"/>
          <w:sz w:val="20"/>
          <w:szCs w:val="20"/>
        </w:rPr>
        <w:footnoteRef/>
      </w:r>
      <w:r w:rsidRPr="003E3833">
        <w:rPr>
          <w:sz w:val="20"/>
          <w:szCs w:val="20"/>
        </w:rPr>
        <w:t xml:space="preserve"> </w:t>
      </w:r>
      <w:r w:rsidRPr="003E3833">
        <w:rPr>
          <w:color w:val="000000"/>
          <w:sz w:val="20"/>
          <w:szCs w:val="20"/>
        </w:rPr>
        <w:t>Agbosu, L., Awumbila, M., Dowuona-Hammond, C. and Tsikata, D. 2007. Customary and Satutory Land Tenure and Land Policy in Ghana, technical publication No. 70, Institute of Statistical Social and Economic Research (ISSER), University of Ghana, Accra.</w:t>
      </w:r>
    </w:p>
  </w:footnote>
  <w:footnote w:id="5">
    <w:p w14:paraId="7C604B93" w14:textId="5B8A3E67" w:rsidR="002D545C" w:rsidRPr="003E3833" w:rsidRDefault="002D545C" w:rsidP="003E3833">
      <w:pPr>
        <w:pStyle w:val="NoSpacing"/>
        <w:rPr>
          <w:sz w:val="20"/>
          <w:szCs w:val="20"/>
        </w:rPr>
      </w:pPr>
      <w:r w:rsidRPr="003E3833">
        <w:rPr>
          <w:rStyle w:val="FootnoteReference"/>
          <w:sz w:val="20"/>
          <w:szCs w:val="20"/>
        </w:rPr>
        <w:footnoteRef/>
      </w:r>
      <w:r w:rsidRPr="003E3833">
        <w:rPr>
          <w:sz w:val="20"/>
          <w:szCs w:val="20"/>
        </w:rPr>
        <w:t xml:space="preserve"> Boakye, K.A. and Baffoe, A.B. 2006. Trends in Forest Ownership, Forest Resource Tenure and Institutional Arrangements: a Case Study from Ghana. Forestry Policy and Institutions Working Paper No. 19, pp. 151-174 in Understanding Forest Tenure in Africa: Opportunities and Challenges for Forest Tenure Diversification. FAO, Rome, Italy. </w:t>
      </w:r>
    </w:p>
  </w:footnote>
  <w:footnote w:id="6">
    <w:p w14:paraId="512C85B4" w14:textId="5F3E99AA" w:rsidR="002D545C" w:rsidRPr="003E3833" w:rsidRDefault="002D545C" w:rsidP="003E3833">
      <w:pPr>
        <w:pStyle w:val="NoSpacing"/>
        <w:rPr>
          <w:sz w:val="20"/>
          <w:szCs w:val="20"/>
        </w:rPr>
      </w:pPr>
      <w:r w:rsidRPr="003E3833">
        <w:rPr>
          <w:rStyle w:val="FootnoteReference"/>
          <w:sz w:val="20"/>
          <w:szCs w:val="20"/>
        </w:rPr>
        <w:footnoteRef/>
      </w:r>
      <w:r w:rsidRPr="003E3833">
        <w:rPr>
          <w:sz w:val="20"/>
          <w:szCs w:val="20"/>
        </w:rPr>
        <w:t xml:space="preserve"> </w:t>
      </w:r>
      <w:r w:rsidRPr="003E3833">
        <w:rPr>
          <w:color w:val="000000"/>
          <w:sz w:val="20"/>
          <w:szCs w:val="20"/>
        </w:rPr>
        <w:t>Several studies have shown that, farmers’ enthusiasm to retain and maintain timber trees on farm and fallow lands has waned considerably (Acheampong, 2003; Amanor, 2005; TBI, 2009; Dumenu, 2010). Furthermore, during the ERPD development process, analsysis of drivers clearly showed that farmers do not benefit from timber extraction or forest management inside forest reserves, and given that cocoa yields tend to be low and fertile land is limited, many farmers also opt to encroach into protected forests to expand their farmlands.</w:t>
      </w:r>
    </w:p>
  </w:footnote>
  <w:footnote w:id="7">
    <w:p w14:paraId="02D73E09" w14:textId="3697A12C" w:rsidR="002D545C" w:rsidRPr="00F21062" w:rsidRDefault="002D545C" w:rsidP="00F21062">
      <w:pPr>
        <w:pStyle w:val="FootnoteText"/>
        <w:jc w:val="both"/>
        <w:rPr>
          <w:sz w:val="20"/>
          <w:szCs w:val="20"/>
        </w:rPr>
      </w:pPr>
      <w:r w:rsidRPr="00F21062">
        <w:rPr>
          <w:rStyle w:val="FootnoteReference"/>
          <w:sz w:val="20"/>
          <w:szCs w:val="20"/>
        </w:rPr>
        <w:footnoteRef/>
      </w:r>
      <w:r w:rsidRPr="00F21062">
        <w:rPr>
          <w:sz w:val="20"/>
          <w:szCs w:val="20"/>
        </w:rPr>
        <w:t xml:space="preserve"> </w:t>
      </w:r>
      <w:r w:rsidRPr="0061719F">
        <w:rPr>
          <w:rFonts w:asciiTheme="minorHAnsi" w:hAnsiTheme="minorHAnsi"/>
          <w:sz w:val="20"/>
          <w:szCs w:val="20"/>
        </w:rPr>
        <w:t>Akapme, K. (2016). Development of a framework on tree tenure and benefit sharing scheme: Legal reforms proposals. Final Report. Ministry of Lands and Natural Resources.</w:t>
      </w:r>
    </w:p>
  </w:footnote>
  <w:footnote w:id="8">
    <w:p w14:paraId="667F5C31" w14:textId="4C88E340" w:rsidR="002D545C" w:rsidRDefault="002D545C" w:rsidP="00F21062">
      <w:pPr>
        <w:pStyle w:val="FootnoteText"/>
        <w:jc w:val="both"/>
      </w:pPr>
      <w:r w:rsidRPr="00F21062">
        <w:rPr>
          <w:rStyle w:val="FootnoteReference"/>
          <w:sz w:val="20"/>
          <w:szCs w:val="20"/>
        </w:rPr>
        <w:footnoteRef/>
      </w:r>
      <w:r w:rsidRPr="00F21062">
        <w:rPr>
          <w:sz w:val="20"/>
          <w:szCs w:val="20"/>
        </w:rPr>
        <w:t xml:space="preserve"> </w:t>
      </w:r>
      <w:r w:rsidRPr="0061719F">
        <w:rPr>
          <w:rFonts w:asciiTheme="minorHAnsi" w:hAnsiTheme="minorHAnsi"/>
          <w:sz w:val="20"/>
          <w:szCs w:val="20"/>
        </w:rPr>
        <w:t>MLNR, (2017). Off-reserve timber trees management and exploitation guidelines. Draft Report. Ministry of Lands and Natural Resources.</w:t>
      </w:r>
    </w:p>
  </w:footnote>
  <w:footnote w:id="9">
    <w:p w14:paraId="63127949" w14:textId="7119E1C4" w:rsidR="002D545C" w:rsidRDefault="002D545C" w:rsidP="00F21062">
      <w:pPr>
        <w:spacing w:after="0"/>
        <w:jc w:val="both"/>
      </w:pPr>
      <w:r>
        <w:rPr>
          <w:rStyle w:val="FootnoteReference"/>
        </w:rPr>
        <w:footnoteRef/>
      </w:r>
      <w:r>
        <w:t xml:space="preserve"> </w:t>
      </w:r>
      <w:r w:rsidRPr="009156D4">
        <w:rPr>
          <w:sz w:val="20"/>
          <w:szCs w:val="20"/>
        </w:rPr>
        <w:t>CBNRM refers to, “The collective management of ecosystems to improve human well-being. It aims to devolve authority for ecosystem management to the local (community) level, thereby empowering communities to manage their own resources without permanently damaging, depleting or degrading them”.  Fabricius, C. and Collins, S. 2007. Community based natural resource management: governing the commons. Water Policy 9 Supplement 2, p. 83-97.</w:t>
      </w:r>
    </w:p>
  </w:footnote>
  <w:footnote w:id="10">
    <w:p w14:paraId="6508FFDF" w14:textId="3C0A722C" w:rsidR="002D545C" w:rsidRDefault="002D545C">
      <w:pPr>
        <w:pStyle w:val="FootnoteText"/>
      </w:pPr>
      <w:r>
        <w:rPr>
          <w:rStyle w:val="FootnoteReference"/>
        </w:rPr>
        <w:footnoteRef/>
      </w:r>
      <w:r>
        <w:t xml:space="preserve"> </w:t>
      </w:r>
      <w:r w:rsidRPr="00C90432">
        <w:rPr>
          <w:sz w:val="20"/>
          <w:szCs w:val="20"/>
        </w:rPr>
        <w:t>Community Resource Management Area (CREMA).</w:t>
      </w:r>
    </w:p>
  </w:footnote>
  <w:footnote w:id="11">
    <w:p w14:paraId="19318D76" w14:textId="77777777" w:rsidR="002D545C" w:rsidRPr="004A7049" w:rsidRDefault="002D545C" w:rsidP="00C90432">
      <w:pPr>
        <w:spacing w:after="0"/>
        <w:jc w:val="both"/>
        <w:rPr>
          <w:b/>
          <w:sz w:val="20"/>
          <w:szCs w:val="20"/>
        </w:rPr>
      </w:pPr>
      <w:r>
        <w:rPr>
          <w:rStyle w:val="FootnoteReference"/>
        </w:rPr>
        <w:footnoteRef/>
      </w:r>
      <w:r>
        <w:t xml:space="preserve"> </w:t>
      </w:r>
      <w:r w:rsidRPr="004A7049">
        <w:rPr>
          <w:sz w:val="20"/>
          <w:szCs w:val="20"/>
        </w:rPr>
        <w:t>CREMA is defined as a geographically defined area that includes one or more communities that have agreed to manage natural resource in a sustainable manner. Institutionally, CREMA serves as a community</w:t>
      </w:r>
      <w:r>
        <w:rPr>
          <w:sz w:val="20"/>
          <w:szCs w:val="20"/>
        </w:rPr>
        <w:t>-</w:t>
      </w:r>
      <w:r w:rsidRPr="004A7049">
        <w:rPr>
          <w:sz w:val="20"/>
          <w:szCs w:val="20"/>
        </w:rPr>
        <w:t>based organization that is built upon existing community decision</w:t>
      </w:r>
      <w:r>
        <w:rPr>
          <w:sz w:val="20"/>
          <w:szCs w:val="20"/>
        </w:rPr>
        <w:t>-</w:t>
      </w:r>
      <w:r w:rsidRPr="004A7049">
        <w:rPr>
          <w:sz w:val="20"/>
          <w:szCs w:val="20"/>
        </w:rPr>
        <w:t>making structures, with an executive body and a constitution that guide</w:t>
      </w:r>
      <w:r>
        <w:rPr>
          <w:sz w:val="20"/>
          <w:szCs w:val="20"/>
        </w:rPr>
        <w:t>s</w:t>
      </w:r>
      <w:r w:rsidRPr="004A7049">
        <w:rPr>
          <w:sz w:val="20"/>
          <w:szCs w:val="20"/>
        </w:rPr>
        <w:t xml:space="preserve"> the activities and regulations of the CREMA, </w:t>
      </w:r>
      <w:r>
        <w:rPr>
          <w:sz w:val="20"/>
          <w:szCs w:val="20"/>
        </w:rPr>
        <w:t>and with</w:t>
      </w:r>
      <w:r w:rsidRPr="004A7049">
        <w:rPr>
          <w:sz w:val="20"/>
          <w:szCs w:val="20"/>
        </w:rPr>
        <w:t xml:space="preserve"> District Assembly by</w:t>
      </w:r>
      <w:r>
        <w:rPr>
          <w:sz w:val="20"/>
          <w:szCs w:val="20"/>
        </w:rPr>
        <w:t>-</w:t>
      </w:r>
      <w:r w:rsidRPr="004A7049">
        <w:rPr>
          <w:sz w:val="20"/>
          <w:szCs w:val="20"/>
        </w:rPr>
        <w:t>law which legitimize the constitution and provide a basis for enforce</w:t>
      </w:r>
      <w:r>
        <w:rPr>
          <w:sz w:val="20"/>
          <w:szCs w:val="20"/>
        </w:rPr>
        <w:t>m</w:t>
      </w:r>
      <w:r w:rsidRPr="004A7049">
        <w:rPr>
          <w:sz w:val="20"/>
          <w:szCs w:val="20"/>
        </w:rPr>
        <w:t>ent (Wildlife Division</w:t>
      </w:r>
      <w:r>
        <w:rPr>
          <w:sz w:val="20"/>
          <w:szCs w:val="20"/>
        </w:rPr>
        <w:t>,</w:t>
      </w:r>
      <w:r w:rsidRPr="004A7049">
        <w:rPr>
          <w:sz w:val="20"/>
          <w:szCs w:val="20"/>
        </w:rPr>
        <w:t xml:space="preserve"> 2004</w:t>
      </w:r>
      <w:r>
        <w:rPr>
          <w:sz w:val="20"/>
          <w:szCs w:val="20"/>
        </w:rPr>
        <w:t>. “A brief guide to the establishment of Community Resource Management Areas (CREMAs): A user manual”. Collaborative Resource Management Unit. Accra</w:t>
      </w:r>
      <w:r w:rsidRPr="004A7049">
        <w:rPr>
          <w:sz w:val="20"/>
          <w:szCs w:val="20"/>
        </w:rPr>
        <w:t xml:space="preserve">).  </w:t>
      </w:r>
    </w:p>
  </w:footnote>
  <w:footnote w:id="12">
    <w:p w14:paraId="52F8AB9B" w14:textId="308ADA4C" w:rsidR="002D545C" w:rsidRDefault="002D545C" w:rsidP="00F21062">
      <w:pPr>
        <w:jc w:val="both"/>
      </w:pPr>
      <w:r>
        <w:rPr>
          <w:rStyle w:val="FootnoteReference"/>
        </w:rPr>
        <w:footnoteRef/>
      </w:r>
      <w:r>
        <w:t xml:space="preserve"> </w:t>
      </w:r>
      <w:r w:rsidRPr="00473474">
        <w:rPr>
          <w:sz w:val="20"/>
          <w:szCs w:val="20"/>
        </w:rPr>
        <w:t>NTFPs can include non-wood forest products, which consist of goods of biological origin other than wood, derived from the forest (FAO, 2017) or non-wood products grown or harvested from agroforestry systems.</w:t>
      </w:r>
    </w:p>
    <w:p w14:paraId="33D0E16B" w14:textId="7F253F41" w:rsidR="002D545C" w:rsidRDefault="002D545C">
      <w:pPr>
        <w:pStyle w:val="FootnoteText"/>
      </w:pPr>
    </w:p>
  </w:footnote>
  <w:footnote w:id="13">
    <w:p w14:paraId="09734E22" w14:textId="346BF2CE" w:rsidR="002D545C" w:rsidRPr="00A729AC" w:rsidRDefault="002D545C" w:rsidP="00F21062">
      <w:pPr>
        <w:pStyle w:val="FootnoteText"/>
        <w:jc w:val="both"/>
        <w:rPr>
          <w:sz w:val="20"/>
          <w:szCs w:val="20"/>
        </w:rPr>
      </w:pPr>
      <w:r w:rsidRPr="00A729AC">
        <w:rPr>
          <w:rStyle w:val="FootnoteReference"/>
          <w:sz w:val="20"/>
          <w:szCs w:val="20"/>
        </w:rPr>
        <w:footnoteRef/>
      </w:r>
      <w:r w:rsidRPr="00A729AC">
        <w:rPr>
          <w:sz w:val="20"/>
          <w:szCs w:val="20"/>
        </w:rPr>
        <w:t xml:space="preserve"> The program also recognized the significant role that NGOs </w:t>
      </w:r>
      <w:r>
        <w:rPr>
          <w:sz w:val="20"/>
          <w:szCs w:val="20"/>
        </w:rPr>
        <w:t xml:space="preserve">and other civil society groups </w:t>
      </w:r>
      <w:r w:rsidRPr="00A729AC">
        <w:rPr>
          <w:sz w:val="20"/>
          <w:szCs w:val="20"/>
        </w:rPr>
        <w:t>will play in implementing activities within HIA</w:t>
      </w:r>
      <w:r>
        <w:rPr>
          <w:sz w:val="20"/>
          <w:szCs w:val="20"/>
        </w:rPr>
        <w:t xml:space="preserve">s and Sub-HIAs </w:t>
      </w:r>
      <w:r w:rsidRPr="00A729AC">
        <w:rPr>
          <w:sz w:val="20"/>
          <w:szCs w:val="20"/>
        </w:rPr>
        <w:t>and serving as key members of the HIA consortiums</w:t>
      </w:r>
      <w:r>
        <w:rPr>
          <w:sz w:val="20"/>
          <w:szCs w:val="20"/>
        </w:rPr>
        <w:t>. H</w:t>
      </w:r>
      <w:r w:rsidRPr="00A729AC">
        <w:rPr>
          <w:sz w:val="20"/>
          <w:szCs w:val="20"/>
        </w:rPr>
        <w:t>owever</w:t>
      </w:r>
      <w:r>
        <w:rPr>
          <w:sz w:val="20"/>
          <w:szCs w:val="20"/>
        </w:rPr>
        <w:t>, NGOs</w:t>
      </w:r>
      <w:r w:rsidRPr="00A729AC">
        <w:rPr>
          <w:sz w:val="20"/>
          <w:szCs w:val="20"/>
        </w:rPr>
        <w:t xml:space="preserve"> are not regarded as “beneficiaries” of the program and therefore are not directly address</w:t>
      </w:r>
      <w:r>
        <w:rPr>
          <w:sz w:val="20"/>
          <w:szCs w:val="20"/>
        </w:rPr>
        <w:t>ed</w:t>
      </w:r>
      <w:r w:rsidRPr="00A729AC">
        <w:rPr>
          <w:sz w:val="20"/>
          <w:szCs w:val="20"/>
        </w:rPr>
        <w:t xml:space="preserve"> in the BSP</w:t>
      </w:r>
      <w:r>
        <w:rPr>
          <w:sz w:val="20"/>
          <w:szCs w:val="20"/>
        </w:rPr>
        <w:t>.</w:t>
      </w:r>
    </w:p>
  </w:footnote>
  <w:footnote w:id="14">
    <w:p w14:paraId="6A2EC796" w14:textId="1E1E0AB4" w:rsidR="002D545C" w:rsidRDefault="002D545C">
      <w:pPr>
        <w:pStyle w:val="FootnoteText"/>
      </w:pPr>
      <w:r>
        <w:rPr>
          <w:rStyle w:val="FootnoteReference"/>
        </w:rPr>
        <w:footnoteRef/>
      </w:r>
      <w:r>
        <w:t xml:space="preserve"> </w:t>
      </w:r>
      <w:r w:rsidRPr="002C79FB">
        <w:rPr>
          <w:sz w:val="20"/>
          <w:szCs w:val="20"/>
        </w:rPr>
        <w:t xml:space="preserve">See CCAFS “Mainstreaming climate-smart cocoa production </w:t>
      </w:r>
      <w:r>
        <w:rPr>
          <w:sz w:val="20"/>
          <w:szCs w:val="20"/>
        </w:rPr>
        <w:t>i</w:t>
      </w:r>
      <w:r w:rsidRPr="002C79FB">
        <w:rPr>
          <w:sz w:val="20"/>
          <w:szCs w:val="20"/>
        </w:rPr>
        <w:t xml:space="preserve">n Ghana”. </w:t>
      </w:r>
      <w:hyperlink r:id="rId8" w:anchor=".WPpNbcZBrIU" w:history="1">
        <w:r w:rsidRPr="002C79FB">
          <w:rPr>
            <w:rStyle w:val="Hyperlink"/>
            <w:sz w:val="20"/>
            <w:szCs w:val="20"/>
          </w:rPr>
          <w:t>https://ccafs.cgiar.org/blog/mainstreaming-climate-smart-practices-cocoa-production-ghana#.WPpNbcZBrIU</w:t>
        </w:r>
      </w:hyperlink>
      <w:r w:rsidRPr="002C79FB">
        <w:rPr>
          <w:sz w:val="20"/>
          <w:szCs w:val="20"/>
        </w:rPr>
        <w:t xml:space="preserve">; and Forest Trends &amp; NCRC, “Understanding and defining climate-smart cocoa: Extension, practices, yields and farming practices. </w:t>
      </w:r>
      <w:hyperlink r:id="rId9" w:history="1">
        <w:r w:rsidRPr="002C79FB">
          <w:rPr>
            <w:rStyle w:val="Hyperlink"/>
            <w:sz w:val="20"/>
            <w:szCs w:val="20"/>
          </w:rPr>
          <w:t>http://www.forest-trends.org/documents/files/doc_4359.pdf</w:t>
        </w:r>
      </w:hyperlink>
    </w:p>
  </w:footnote>
  <w:footnote w:id="15">
    <w:p w14:paraId="4DE8F6A8" w14:textId="1F768F1E" w:rsidR="002D545C" w:rsidRDefault="002D545C">
      <w:pPr>
        <w:pStyle w:val="FootnoteText"/>
      </w:pPr>
      <w:r>
        <w:rPr>
          <w:rStyle w:val="FootnoteReference"/>
        </w:rPr>
        <w:footnoteRef/>
      </w:r>
      <w:r>
        <w:t xml:space="preserve"> </w:t>
      </w:r>
      <w:r w:rsidRPr="002C79FB">
        <w:rPr>
          <w:sz w:val="20"/>
          <w:szCs w:val="20"/>
        </w:rPr>
        <w:t xml:space="preserve">Asare, R., Asare, R.A., Asante, W.A., Markussen, B., Raebild, A. 2016. </w:t>
      </w:r>
      <w:r w:rsidRPr="002C79FB">
        <w:rPr>
          <w:i/>
          <w:sz w:val="20"/>
          <w:szCs w:val="20"/>
        </w:rPr>
        <w:t xml:space="preserve">Influences of shading and fertilization on on-farm yields of cocoa in Ghana. </w:t>
      </w:r>
      <w:r w:rsidRPr="002C79FB">
        <w:rPr>
          <w:sz w:val="20"/>
          <w:szCs w:val="20"/>
        </w:rPr>
        <w:t>Expl. Agric. (1-16). Cambridge University Press.</w:t>
      </w:r>
    </w:p>
  </w:footnote>
  <w:footnote w:id="16">
    <w:p w14:paraId="7D88D587" w14:textId="68283B75" w:rsidR="002D545C" w:rsidRDefault="002D545C">
      <w:pPr>
        <w:pStyle w:val="FootnoteText"/>
      </w:pPr>
      <w:r>
        <w:rPr>
          <w:rStyle w:val="FootnoteReference"/>
        </w:rPr>
        <w:footnoteRef/>
      </w:r>
      <w:r>
        <w:t xml:space="preserve"> </w:t>
      </w:r>
      <w:r w:rsidRPr="002C79FB">
        <w:rPr>
          <w:sz w:val="20"/>
          <w:szCs w:val="20"/>
        </w:rPr>
        <w:t xml:space="preserve">McKinley, J., Lanier Nalley, L., Asare, R.A., Dixon, B.L, Popp, J.S., D’Haese, M. 2016. Managing risk in cocoa production: Assessing the potential of climate-smart crop insurance in Ghana. </w:t>
      </w:r>
      <w:r w:rsidRPr="002C79FB">
        <w:rPr>
          <w:i/>
          <w:sz w:val="20"/>
          <w:szCs w:val="20"/>
        </w:rPr>
        <w:t>Journal of International Agricultural Trade and Development</w:t>
      </w:r>
      <w:r w:rsidRPr="002C79FB">
        <w:rPr>
          <w:sz w:val="20"/>
          <w:szCs w:val="20"/>
        </w:rPr>
        <w:t>, Vol. 10:1.</w:t>
      </w:r>
    </w:p>
  </w:footnote>
  <w:footnote w:id="17">
    <w:p w14:paraId="46C10D95" w14:textId="7C6A02CD" w:rsidR="002D545C" w:rsidRPr="00F21062" w:rsidRDefault="002D545C" w:rsidP="00711813">
      <w:pPr>
        <w:pStyle w:val="FootnoteText"/>
        <w:jc w:val="both"/>
        <w:rPr>
          <w:rFonts w:asciiTheme="minorHAnsi" w:hAnsiTheme="minorHAnsi"/>
          <w:sz w:val="20"/>
          <w:szCs w:val="20"/>
        </w:rPr>
      </w:pPr>
      <w:r w:rsidRPr="00F21062">
        <w:rPr>
          <w:rStyle w:val="FootnoteReference"/>
          <w:rFonts w:asciiTheme="minorHAnsi" w:hAnsiTheme="minorHAnsi"/>
          <w:sz w:val="20"/>
          <w:szCs w:val="20"/>
        </w:rPr>
        <w:footnoteRef/>
      </w:r>
      <w:r w:rsidRPr="00F21062">
        <w:rPr>
          <w:rFonts w:asciiTheme="minorHAnsi" w:hAnsiTheme="minorHAnsi"/>
          <w:sz w:val="20"/>
          <w:szCs w:val="20"/>
        </w:rPr>
        <w:t xml:space="preserve"> Ghana Cocoa Board, 2015. Ghana Cocoa Sector Development Strategy II, Draft Final, Accra.</w:t>
      </w:r>
    </w:p>
  </w:footnote>
  <w:footnote w:id="18">
    <w:p w14:paraId="5E4FF73B" w14:textId="548EB895" w:rsidR="002D545C" w:rsidRPr="00F21062" w:rsidRDefault="002D545C" w:rsidP="00711813">
      <w:pPr>
        <w:pStyle w:val="FootnoteText"/>
        <w:jc w:val="both"/>
        <w:rPr>
          <w:rFonts w:asciiTheme="minorHAnsi" w:hAnsiTheme="minorHAnsi"/>
          <w:sz w:val="20"/>
          <w:szCs w:val="20"/>
        </w:rPr>
      </w:pPr>
      <w:r w:rsidRPr="00F21062">
        <w:rPr>
          <w:rStyle w:val="FootnoteReference"/>
          <w:rFonts w:asciiTheme="minorHAnsi" w:hAnsiTheme="minorHAnsi"/>
          <w:sz w:val="20"/>
          <w:szCs w:val="20"/>
        </w:rPr>
        <w:footnoteRef/>
      </w:r>
      <w:r w:rsidRPr="00F21062">
        <w:rPr>
          <w:rFonts w:asciiTheme="minorHAnsi" w:hAnsiTheme="minorHAnsi"/>
          <w:sz w:val="20"/>
          <w:szCs w:val="20"/>
        </w:rPr>
        <w:t xml:space="preserve"> The estimated target farmer population per HIA is based upon Cocobod CHED data and 2010 census data, including records of the rural populations of individuals age 15-64 across HIA districts (productive age-range).</w:t>
      </w:r>
    </w:p>
  </w:footnote>
  <w:footnote w:id="19">
    <w:p w14:paraId="02A84031" w14:textId="25ACFD74" w:rsidR="002D545C" w:rsidRPr="00F21062" w:rsidRDefault="002D545C" w:rsidP="00711813">
      <w:pPr>
        <w:pStyle w:val="FootnoteText"/>
        <w:jc w:val="both"/>
        <w:rPr>
          <w:rFonts w:asciiTheme="minorHAnsi" w:hAnsiTheme="minorHAnsi"/>
          <w:sz w:val="20"/>
          <w:szCs w:val="20"/>
        </w:rPr>
      </w:pPr>
      <w:r w:rsidRPr="00F21062">
        <w:rPr>
          <w:rStyle w:val="FootnoteReference"/>
          <w:rFonts w:asciiTheme="minorHAnsi" w:hAnsiTheme="minorHAnsi"/>
          <w:sz w:val="20"/>
          <w:szCs w:val="20"/>
        </w:rPr>
        <w:footnoteRef/>
      </w:r>
      <w:r w:rsidRPr="00F21062">
        <w:rPr>
          <w:rFonts w:asciiTheme="minorHAnsi" w:hAnsiTheme="minorHAnsi"/>
          <w:sz w:val="20"/>
          <w:szCs w:val="20"/>
        </w:rPr>
        <w:t xml:space="preserve"> </w:t>
      </w:r>
      <w:r w:rsidRPr="00F90BFB">
        <w:rPr>
          <w:rFonts w:asciiTheme="minorHAnsi" w:hAnsiTheme="minorHAnsi"/>
          <w:sz w:val="20"/>
          <w:szCs w:val="20"/>
        </w:rPr>
        <w:t>The current producer price is GHS 7,600 per tonne.  Assuming an exchange rate of 4.5 cedis to the dollar, this equates to US$ 1.69 per kilo of cocoa.</w:t>
      </w:r>
    </w:p>
  </w:footnote>
  <w:footnote w:id="20">
    <w:p w14:paraId="16847BEB" w14:textId="06A08AFE" w:rsidR="002D545C" w:rsidRDefault="002D545C" w:rsidP="00711813">
      <w:pPr>
        <w:pStyle w:val="CommentText"/>
        <w:jc w:val="both"/>
      </w:pPr>
      <w:r w:rsidRPr="00C01D6E">
        <w:rPr>
          <w:rStyle w:val="FootnoteReference"/>
        </w:rPr>
        <w:footnoteRef/>
      </w:r>
      <w:r w:rsidRPr="00C01D6E">
        <w:t xml:space="preserve"> </w:t>
      </w:r>
      <w:r>
        <w:t xml:space="preserve">Computation of value per HIA: Assuming yield increment </w:t>
      </w:r>
      <w:r w:rsidRPr="007F6365">
        <w:t>from 400 to 800 kg/ha</w:t>
      </w:r>
      <w:r>
        <w:t>.</w:t>
      </w:r>
      <w:r w:rsidRPr="007F6365">
        <w:t xml:space="preserve"> </w:t>
      </w:r>
      <w:r>
        <w:t xml:space="preserve">This </w:t>
      </w:r>
      <w:r w:rsidRPr="007F6365">
        <w:t>results i</w:t>
      </w:r>
      <w:r>
        <w:t xml:space="preserve">n additional 400kg of income (i.e. </w:t>
      </w:r>
      <w:r w:rsidRPr="005B10BA">
        <w:t>$1.69 x 400kg = US$ 676</w:t>
      </w:r>
      <w:r>
        <w:t>)</w:t>
      </w:r>
      <w:r w:rsidRPr="005B10BA">
        <w:t xml:space="preserve">. </w:t>
      </w:r>
      <w:r>
        <w:t xml:space="preserve">To estimate annual values (row 4) and total value for 6 HIAs (row 5), multiply </w:t>
      </w:r>
      <w:r w:rsidRPr="005B10BA">
        <w:t>total number of famers doubling yields from</w:t>
      </w:r>
      <w:r>
        <w:t xml:space="preserve"> CSC in the HIA each year (row 3</w:t>
      </w:r>
      <w:r w:rsidRPr="005B10BA">
        <w:t xml:space="preserve">), </w:t>
      </w:r>
      <w:r>
        <w:t xml:space="preserve">by US$676. </w:t>
      </w:r>
    </w:p>
  </w:footnote>
  <w:footnote w:id="21">
    <w:p w14:paraId="5249F34A" w14:textId="37DEE75C" w:rsidR="002D545C" w:rsidRDefault="002D545C">
      <w:pPr>
        <w:pStyle w:val="FootnoteText"/>
      </w:pPr>
      <w:r w:rsidRPr="002C79FB">
        <w:rPr>
          <w:rStyle w:val="FootnoteReference"/>
        </w:rPr>
        <w:footnoteRef/>
      </w:r>
      <w:r w:rsidRPr="002C79FB">
        <w:t xml:space="preserve"> </w:t>
      </w:r>
      <w:r w:rsidRPr="002C79FB">
        <w:rPr>
          <w:sz w:val="20"/>
          <w:szCs w:val="20"/>
        </w:rPr>
        <w:t>Portions of the advance payment will be used to cover some of the fix cost that would be needed to kick start the implementation of the GCFRP some of which covers advance incentives that HIA level beneficiaries may need before payment for verified actions.  For instance, advance payment will support activities of HIA beneficiaries for establishment of nurseries, raising seedlings, capacities building for farmers and communities to support the REDD+ programme. All these are specified in a detailed operational cost by the BSP. Advance payments and other commercial terms in the BSP are subject to ERPA negotiations.</w:t>
      </w:r>
    </w:p>
  </w:footnote>
  <w:footnote w:id="22">
    <w:p w14:paraId="17ECECB8" w14:textId="77777777" w:rsidR="002D545C" w:rsidRDefault="002D545C" w:rsidP="00437820">
      <w:pPr>
        <w:pStyle w:val="FootnoteText"/>
      </w:pPr>
      <w:r>
        <w:rPr>
          <w:rStyle w:val="FootnoteReference"/>
        </w:rPr>
        <w:footnoteRef/>
      </w:r>
      <w:r>
        <w:t xml:space="preserve"> </w:t>
      </w:r>
      <w:r w:rsidRPr="00693253">
        <w:rPr>
          <w:sz w:val="20"/>
          <w:szCs w:val="20"/>
        </w:rPr>
        <w:t xml:space="preserve">Drawing from Ghana’s REDD+ Gender roadmap, National Gender Policy and most of our consultations, </w:t>
      </w:r>
      <w:r>
        <w:rPr>
          <w:sz w:val="20"/>
          <w:szCs w:val="20"/>
        </w:rPr>
        <w:t xml:space="preserve">the consortiums will strive to have 30% </w:t>
      </w:r>
      <w:r w:rsidRPr="008C79D1">
        <w:rPr>
          <w:sz w:val="20"/>
          <w:szCs w:val="20"/>
        </w:rPr>
        <w:t xml:space="preserve">women </w:t>
      </w:r>
      <w:r w:rsidRPr="00693253">
        <w:rPr>
          <w:sz w:val="20"/>
          <w:szCs w:val="20"/>
        </w:rPr>
        <w:t>repre</w:t>
      </w:r>
      <w:r w:rsidRPr="0040517E">
        <w:rPr>
          <w:sz w:val="20"/>
          <w:szCs w:val="20"/>
        </w:rPr>
        <w:t>sentation</w:t>
      </w:r>
      <w:r w:rsidRPr="00693253">
        <w:rPr>
          <w:sz w:val="20"/>
          <w:szCs w:val="20"/>
        </w:rPr>
        <w:t>.</w:t>
      </w:r>
    </w:p>
  </w:footnote>
  <w:footnote w:id="23">
    <w:p w14:paraId="58224669" w14:textId="1A00ECE3" w:rsidR="002D545C" w:rsidRPr="002C79FB" w:rsidRDefault="002D545C" w:rsidP="002C79FB">
      <w:pPr>
        <w:pStyle w:val="yiv1428745883msolistparagraph"/>
        <w:shd w:val="clear" w:color="auto" w:fill="FFFFFF"/>
        <w:spacing w:before="0" w:beforeAutospacing="0" w:after="160" w:afterAutospacing="0"/>
        <w:jc w:val="both"/>
        <w:rPr>
          <w:rFonts w:asciiTheme="minorHAnsi" w:hAnsiTheme="minorHAnsi" w:cstheme="minorHAnsi"/>
          <w:sz w:val="20"/>
          <w:szCs w:val="20"/>
        </w:rPr>
      </w:pPr>
      <w:r w:rsidRPr="002C79FB">
        <w:rPr>
          <w:rStyle w:val="FootnoteReference"/>
          <w:rFonts w:asciiTheme="minorHAnsi" w:hAnsiTheme="minorHAnsi" w:cstheme="minorHAnsi"/>
        </w:rPr>
        <w:footnoteRef/>
      </w:r>
      <w:r w:rsidRPr="002C79FB">
        <w:rPr>
          <w:rFonts w:asciiTheme="minorHAnsi" w:hAnsiTheme="minorHAnsi" w:cstheme="minorHAnsi"/>
        </w:rPr>
        <w:t xml:space="preserve"> </w:t>
      </w:r>
      <w:r w:rsidRPr="002C79FB">
        <w:rPr>
          <w:rFonts w:asciiTheme="minorHAnsi" w:hAnsiTheme="minorHAnsi" w:cstheme="minorHAnsi"/>
          <w:sz w:val="20"/>
          <w:szCs w:val="20"/>
        </w:rPr>
        <w:t>The programme also incentivizes change with respect to non-cocoa related drivers</w:t>
      </w:r>
      <w:r>
        <w:rPr>
          <w:rFonts w:asciiTheme="minorHAnsi" w:hAnsiTheme="minorHAnsi" w:cstheme="minorHAnsi"/>
          <w:sz w:val="20"/>
          <w:szCs w:val="20"/>
        </w:rPr>
        <w:t xml:space="preserve"> at higher levels</w:t>
      </w:r>
      <w:r w:rsidRPr="002C79FB">
        <w:rPr>
          <w:rFonts w:asciiTheme="minorHAnsi" w:hAnsiTheme="minorHAnsi" w:cstheme="minorHAnsi"/>
          <w:sz w:val="20"/>
          <w:szCs w:val="20"/>
        </w:rPr>
        <w:t xml:space="preserve">.  </w:t>
      </w:r>
      <w:r>
        <w:rPr>
          <w:rFonts w:asciiTheme="minorHAnsi" w:hAnsiTheme="minorHAnsi" w:cstheme="minorHAnsi"/>
          <w:sz w:val="20"/>
          <w:szCs w:val="20"/>
        </w:rPr>
        <w:t>T</w:t>
      </w:r>
      <w:r w:rsidRPr="002C79FB">
        <w:rPr>
          <w:rFonts w:asciiTheme="minorHAnsi" w:hAnsiTheme="minorHAnsi" w:cstheme="minorHAnsi"/>
          <w:color w:val="26282A"/>
          <w:sz w:val="20"/>
          <w:szCs w:val="20"/>
        </w:rPr>
        <w:t>he MLNR as indicated above has a high-profile initiative to address illegal mining, that is documenting successes and will complement the program</w:t>
      </w:r>
      <w:r>
        <w:rPr>
          <w:rFonts w:asciiTheme="minorHAnsi" w:hAnsiTheme="minorHAnsi" w:cstheme="minorHAnsi"/>
          <w:color w:val="26282A"/>
          <w:sz w:val="20"/>
          <w:szCs w:val="20"/>
        </w:rPr>
        <w:t>me</w:t>
      </w:r>
      <w:r w:rsidRPr="002C79FB">
        <w:rPr>
          <w:rFonts w:asciiTheme="minorHAnsi" w:hAnsiTheme="minorHAnsi" w:cstheme="minorHAnsi"/>
          <w:color w:val="26282A"/>
          <w:sz w:val="20"/>
          <w:szCs w:val="20"/>
        </w:rPr>
        <w:t>. The MLNR is also implementing the Multilateral Mining Integrated Project (MMIP) to improve the management of artisanal small-scale mining in Ghana with the aim to reclaim degraded lands, review and enforce the legal regime and build capacity of ASMs and regulatory institutions.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8AEED" w14:textId="69353C82" w:rsidR="002D545C" w:rsidRPr="003E0B95" w:rsidRDefault="002D545C">
    <w:pPr>
      <w:pStyle w:val="Header"/>
      <w:rPr>
        <w:i/>
      </w:rPr>
    </w:pPr>
    <w:r w:rsidRPr="003E0B95">
      <w:rPr>
        <w:i/>
      </w:rPr>
      <w:t>Ghana ER Program (GCFRP) Benefit Sharing Plan</w:t>
    </w:r>
    <w:r>
      <w:tab/>
    </w:r>
    <w:r>
      <w:tab/>
    </w:r>
    <w:r w:rsidR="00532AB0">
      <w:rPr>
        <w:i/>
      </w:rPr>
      <w:t>Final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0E6"/>
    <w:multiLevelType w:val="hybridMultilevel"/>
    <w:tmpl w:val="D002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10108"/>
    <w:multiLevelType w:val="hybridMultilevel"/>
    <w:tmpl w:val="968A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7078"/>
    <w:multiLevelType w:val="hybridMultilevel"/>
    <w:tmpl w:val="C4601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3285E"/>
    <w:multiLevelType w:val="hybridMultilevel"/>
    <w:tmpl w:val="812CFD4C"/>
    <w:lvl w:ilvl="0" w:tplc="DA3265B0">
      <w:start w:val="3"/>
      <w:numFmt w:val="bullet"/>
      <w:lvlText w:val="-"/>
      <w:lvlJc w:val="left"/>
      <w:pPr>
        <w:ind w:left="720" w:hanging="360"/>
      </w:pPr>
      <w:rPr>
        <w:rFonts w:ascii="Calibri Light" w:eastAsiaTheme="minorHAnsi" w:hAnsi="Calibri Light" w:cs="Candar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007"/>
    <w:multiLevelType w:val="hybridMultilevel"/>
    <w:tmpl w:val="3640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666B95"/>
    <w:multiLevelType w:val="hybridMultilevel"/>
    <w:tmpl w:val="E83E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C7701"/>
    <w:multiLevelType w:val="hybridMultilevel"/>
    <w:tmpl w:val="58D4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4A3E13"/>
    <w:multiLevelType w:val="hybridMultilevel"/>
    <w:tmpl w:val="34BEDB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26037C98"/>
    <w:multiLevelType w:val="hybridMultilevel"/>
    <w:tmpl w:val="5E4AAC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FD0C4A"/>
    <w:multiLevelType w:val="hybridMultilevel"/>
    <w:tmpl w:val="6DF8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155D0"/>
    <w:multiLevelType w:val="hybridMultilevel"/>
    <w:tmpl w:val="BE067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027DB7"/>
    <w:multiLevelType w:val="hybridMultilevel"/>
    <w:tmpl w:val="331C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B06EB"/>
    <w:multiLevelType w:val="hybridMultilevel"/>
    <w:tmpl w:val="1214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3C31D5"/>
    <w:multiLevelType w:val="hybridMultilevel"/>
    <w:tmpl w:val="42D6958C"/>
    <w:lvl w:ilvl="0" w:tplc="BEEE61E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93118"/>
    <w:multiLevelType w:val="multilevel"/>
    <w:tmpl w:val="FF4A7D14"/>
    <w:lvl w:ilvl="0">
      <w:start w:val="1"/>
      <w:numFmt w:val="bullet"/>
      <w:lvlText w:val=""/>
      <w:lvlJc w:val="left"/>
      <w:pPr>
        <w:ind w:left="720" w:hanging="360"/>
      </w:pPr>
      <w:rPr>
        <w:rFonts w:ascii="Symbol" w:hAnsi="Symbol"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BC64EE3"/>
    <w:multiLevelType w:val="multilevel"/>
    <w:tmpl w:val="445044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0D0713"/>
    <w:multiLevelType w:val="hybridMultilevel"/>
    <w:tmpl w:val="1D08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303956"/>
    <w:multiLevelType w:val="hybridMultilevel"/>
    <w:tmpl w:val="97CE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BF287D"/>
    <w:multiLevelType w:val="hybridMultilevel"/>
    <w:tmpl w:val="EF98400E"/>
    <w:lvl w:ilvl="0" w:tplc="D5A83E54">
      <w:start w:val="1"/>
      <w:numFmt w:val="decimal"/>
      <w:lvlText w:val="%1."/>
      <w:lvlJc w:val="left"/>
      <w:pPr>
        <w:tabs>
          <w:tab w:val="num" w:pos="720"/>
        </w:tabs>
        <w:ind w:left="720" w:hanging="360"/>
      </w:pPr>
    </w:lvl>
    <w:lvl w:ilvl="1" w:tplc="836C5082" w:tentative="1">
      <w:start w:val="1"/>
      <w:numFmt w:val="decimal"/>
      <w:lvlText w:val="%2."/>
      <w:lvlJc w:val="left"/>
      <w:pPr>
        <w:tabs>
          <w:tab w:val="num" w:pos="1440"/>
        </w:tabs>
        <w:ind w:left="1440" w:hanging="360"/>
      </w:pPr>
    </w:lvl>
    <w:lvl w:ilvl="2" w:tplc="E20C995E" w:tentative="1">
      <w:start w:val="1"/>
      <w:numFmt w:val="decimal"/>
      <w:lvlText w:val="%3."/>
      <w:lvlJc w:val="left"/>
      <w:pPr>
        <w:tabs>
          <w:tab w:val="num" w:pos="2160"/>
        </w:tabs>
        <w:ind w:left="2160" w:hanging="360"/>
      </w:pPr>
    </w:lvl>
    <w:lvl w:ilvl="3" w:tplc="3474C182" w:tentative="1">
      <w:start w:val="1"/>
      <w:numFmt w:val="decimal"/>
      <w:lvlText w:val="%4."/>
      <w:lvlJc w:val="left"/>
      <w:pPr>
        <w:tabs>
          <w:tab w:val="num" w:pos="2880"/>
        </w:tabs>
        <w:ind w:left="2880" w:hanging="360"/>
      </w:pPr>
    </w:lvl>
    <w:lvl w:ilvl="4" w:tplc="51164528" w:tentative="1">
      <w:start w:val="1"/>
      <w:numFmt w:val="decimal"/>
      <w:lvlText w:val="%5."/>
      <w:lvlJc w:val="left"/>
      <w:pPr>
        <w:tabs>
          <w:tab w:val="num" w:pos="3600"/>
        </w:tabs>
        <w:ind w:left="3600" w:hanging="360"/>
      </w:pPr>
    </w:lvl>
    <w:lvl w:ilvl="5" w:tplc="8DFC960E" w:tentative="1">
      <w:start w:val="1"/>
      <w:numFmt w:val="decimal"/>
      <w:lvlText w:val="%6."/>
      <w:lvlJc w:val="left"/>
      <w:pPr>
        <w:tabs>
          <w:tab w:val="num" w:pos="4320"/>
        </w:tabs>
        <w:ind w:left="4320" w:hanging="360"/>
      </w:pPr>
    </w:lvl>
    <w:lvl w:ilvl="6" w:tplc="14D6DD48" w:tentative="1">
      <w:start w:val="1"/>
      <w:numFmt w:val="decimal"/>
      <w:lvlText w:val="%7."/>
      <w:lvlJc w:val="left"/>
      <w:pPr>
        <w:tabs>
          <w:tab w:val="num" w:pos="5040"/>
        </w:tabs>
        <w:ind w:left="5040" w:hanging="360"/>
      </w:pPr>
    </w:lvl>
    <w:lvl w:ilvl="7" w:tplc="B6CAD2EA" w:tentative="1">
      <w:start w:val="1"/>
      <w:numFmt w:val="decimal"/>
      <w:lvlText w:val="%8."/>
      <w:lvlJc w:val="left"/>
      <w:pPr>
        <w:tabs>
          <w:tab w:val="num" w:pos="5760"/>
        </w:tabs>
        <w:ind w:left="5760" w:hanging="360"/>
      </w:pPr>
    </w:lvl>
    <w:lvl w:ilvl="8" w:tplc="F9F6F8AA" w:tentative="1">
      <w:start w:val="1"/>
      <w:numFmt w:val="decimal"/>
      <w:lvlText w:val="%9."/>
      <w:lvlJc w:val="left"/>
      <w:pPr>
        <w:tabs>
          <w:tab w:val="num" w:pos="6480"/>
        </w:tabs>
        <w:ind w:left="6480" w:hanging="360"/>
      </w:pPr>
    </w:lvl>
  </w:abstractNum>
  <w:abstractNum w:abstractNumId="19" w15:restartNumberingAfterBreak="0">
    <w:nsid w:val="45411E3F"/>
    <w:multiLevelType w:val="hybridMultilevel"/>
    <w:tmpl w:val="7F6A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5442B"/>
    <w:multiLevelType w:val="hybridMultilevel"/>
    <w:tmpl w:val="B8A08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1060E5"/>
    <w:multiLevelType w:val="hybridMultilevel"/>
    <w:tmpl w:val="DACC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7F67D8"/>
    <w:multiLevelType w:val="hybridMultilevel"/>
    <w:tmpl w:val="25B0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96C9B"/>
    <w:multiLevelType w:val="hybridMultilevel"/>
    <w:tmpl w:val="9F889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D6CCE"/>
    <w:multiLevelType w:val="hybridMultilevel"/>
    <w:tmpl w:val="DFFA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33534"/>
    <w:multiLevelType w:val="hybridMultilevel"/>
    <w:tmpl w:val="7062C3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3FE45B8"/>
    <w:multiLevelType w:val="hybridMultilevel"/>
    <w:tmpl w:val="F2C2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C78FF"/>
    <w:multiLevelType w:val="hybridMultilevel"/>
    <w:tmpl w:val="42BC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883ADA"/>
    <w:multiLevelType w:val="hybridMultilevel"/>
    <w:tmpl w:val="1E80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97315A"/>
    <w:multiLevelType w:val="hybridMultilevel"/>
    <w:tmpl w:val="F578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AA6E21"/>
    <w:multiLevelType w:val="hybridMultilevel"/>
    <w:tmpl w:val="51C2ECCA"/>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2"/>
  </w:num>
  <w:num w:numId="3">
    <w:abstractNumId w:val="13"/>
  </w:num>
  <w:num w:numId="4">
    <w:abstractNumId w:val="14"/>
  </w:num>
  <w:num w:numId="5">
    <w:abstractNumId w:val="10"/>
  </w:num>
  <w:num w:numId="6">
    <w:abstractNumId w:val="17"/>
  </w:num>
  <w:num w:numId="7">
    <w:abstractNumId w:val="27"/>
  </w:num>
  <w:num w:numId="8">
    <w:abstractNumId w:val="21"/>
  </w:num>
  <w:num w:numId="9">
    <w:abstractNumId w:val="19"/>
  </w:num>
  <w:num w:numId="10">
    <w:abstractNumId w:val="5"/>
  </w:num>
  <w:num w:numId="11">
    <w:abstractNumId w:val="9"/>
  </w:num>
  <w:num w:numId="12">
    <w:abstractNumId w:val="28"/>
  </w:num>
  <w:num w:numId="13">
    <w:abstractNumId w:val="24"/>
  </w:num>
  <w:num w:numId="14">
    <w:abstractNumId w:val="22"/>
  </w:num>
  <w:num w:numId="15">
    <w:abstractNumId w:val="29"/>
  </w:num>
  <w:num w:numId="16">
    <w:abstractNumId w:val="16"/>
  </w:num>
  <w:num w:numId="17">
    <w:abstractNumId w:val="6"/>
  </w:num>
  <w:num w:numId="18">
    <w:abstractNumId w:val="1"/>
  </w:num>
  <w:num w:numId="19">
    <w:abstractNumId w:val="0"/>
  </w:num>
  <w:num w:numId="20">
    <w:abstractNumId w:val="18"/>
  </w:num>
  <w:num w:numId="21">
    <w:abstractNumId w:val="20"/>
  </w:num>
  <w:num w:numId="22">
    <w:abstractNumId w:val="12"/>
  </w:num>
  <w:num w:numId="23">
    <w:abstractNumId w:val="25"/>
  </w:num>
  <w:num w:numId="24">
    <w:abstractNumId w:val="4"/>
  </w:num>
  <w:num w:numId="25">
    <w:abstractNumId w:val="30"/>
  </w:num>
  <w:num w:numId="26">
    <w:abstractNumId w:val="8"/>
  </w:num>
  <w:num w:numId="27">
    <w:abstractNumId w:val="26"/>
  </w:num>
  <w:num w:numId="28">
    <w:abstractNumId w:val="11"/>
  </w:num>
  <w:num w:numId="29">
    <w:abstractNumId w:val="7"/>
  </w:num>
  <w:num w:numId="30">
    <w:abstractNumId w:val="23"/>
  </w:num>
  <w:num w:numId="31">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D87"/>
    <w:rsid w:val="000005C7"/>
    <w:rsid w:val="00001189"/>
    <w:rsid w:val="00001B8F"/>
    <w:rsid w:val="00001D1F"/>
    <w:rsid w:val="00004B03"/>
    <w:rsid w:val="00005815"/>
    <w:rsid w:val="00005944"/>
    <w:rsid w:val="00005BBC"/>
    <w:rsid w:val="000113C1"/>
    <w:rsid w:val="00013522"/>
    <w:rsid w:val="000138AA"/>
    <w:rsid w:val="00013C98"/>
    <w:rsid w:val="00013FA8"/>
    <w:rsid w:val="00014070"/>
    <w:rsid w:val="00014337"/>
    <w:rsid w:val="0001450E"/>
    <w:rsid w:val="00016794"/>
    <w:rsid w:val="00020F17"/>
    <w:rsid w:val="00021198"/>
    <w:rsid w:val="0002207D"/>
    <w:rsid w:val="0002258E"/>
    <w:rsid w:val="00023EE1"/>
    <w:rsid w:val="0002563A"/>
    <w:rsid w:val="00026412"/>
    <w:rsid w:val="00026E34"/>
    <w:rsid w:val="000353ED"/>
    <w:rsid w:val="00037756"/>
    <w:rsid w:val="000413F1"/>
    <w:rsid w:val="0004280F"/>
    <w:rsid w:val="00045535"/>
    <w:rsid w:val="00045DFC"/>
    <w:rsid w:val="000461A4"/>
    <w:rsid w:val="000472B0"/>
    <w:rsid w:val="000476A3"/>
    <w:rsid w:val="00050A78"/>
    <w:rsid w:val="00051874"/>
    <w:rsid w:val="00051924"/>
    <w:rsid w:val="000523CF"/>
    <w:rsid w:val="00056205"/>
    <w:rsid w:val="00056267"/>
    <w:rsid w:val="00056A67"/>
    <w:rsid w:val="0006007C"/>
    <w:rsid w:val="00062B15"/>
    <w:rsid w:val="0006300F"/>
    <w:rsid w:val="00063706"/>
    <w:rsid w:val="00063963"/>
    <w:rsid w:val="00063DAA"/>
    <w:rsid w:val="000640CA"/>
    <w:rsid w:val="00065968"/>
    <w:rsid w:val="00067D04"/>
    <w:rsid w:val="00067E30"/>
    <w:rsid w:val="00071409"/>
    <w:rsid w:val="00071F2E"/>
    <w:rsid w:val="00072BAD"/>
    <w:rsid w:val="000738F2"/>
    <w:rsid w:val="00074934"/>
    <w:rsid w:val="000755CC"/>
    <w:rsid w:val="00075C5F"/>
    <w:rsid w:val="000768A1"/>
    <w:rsid w:val="00077066"/>
    <w:rsid w:val="00077827"/>
    <w:rsid w:val="00077E37"/>
    <w:rsid w:val="00080FF1"/>
    <w:rsid w:val="00083044"/>
    <w:rsid w:val="00084DEF"/>
    <w:rsid w:val="00085282"/>
    <w:rsid w:val="00085A86"/>
    <w:rsid w:val="000860EC"/>
    <w:rsid w:val="00087499"/>
    <w:rsid w:val="00087844"/>
    <w:rsid w:val="00090462"/>
    <w:rsid w:val="000912F2"/>
    <w:rsid w:val="00092F16"/>
    <w:rsid w:val="00093467"/>
    <w:rsid w:val="000941FA"/>
    <w:rsid w:val="000946FD"/>
    <w:rsid w:val="00094ECA"/>
    <w:rsid w:val="00095883"/>
    <w:rsid w:val="00095F9E"/>
    <w:rsid w:val="00096E7F"/>
    <w:rsid w:val="000A06E4"/>
    <w:rsid w:val="000A1335"/>
    <w:rsid w:val="000A3039"/>
    <w:rsid w:val="000A52D6"/>
    <w:rsid w:val="000A68F1"/>
    <w:rsid w:val="000A6A71"/>
    <w:rsid w:val="000A702D"/>
    <w:rsid w:val="000A759D"/>
    <w:rsid w:val="000B0923"/>
    <w:rsid w:val="000B1B22"/>
    <w:rsid w:val="000B319E"/>
    <w:rsid w:val="000B3282"/>
    <w:rsid w:val="000C0A7E"/>
    <w:rsid w:val="000C0BE8"/>
    <w:rsid w:val="000C1A9E"/>
    <w:rsid w:val="000C1E83"/>
    <w:rsid w:val="000C27BC"/>
    <w:rsid w:val="000C2A83"/>
    <w:rsid w:val="000C325D"/>
    <w:rsid w:val="000C42B3"/>
    <w:rsid w:val="000C5984"/>
    <w:rsid w:val="000D0AF5"/>
    <w:rsid w:val="000D0E11"/>
    <w:rsid w:val="000D0FAA"/>
    <w:rsid w:val="000D1119"/>
    <w:rsid w:val="000D2430"/>
    <w:rsid w:val="000D33AE"/>
    <w:rsid w:val="000D466D"/>
    <w:rsid w:val="000D5067"/>
    <w:rsid w:val="000D59A5"/>
    <w:rsid w:val="000D6C4A"/>
    <w:rsid w:val="000D7F48"/>
    <w:rsid w:val="000E05B4"/>
    <w:rsid w:val="000E1BDE"/>
    <w:rsid w:val="000E7680"/>
    <w:rsid w:val="000F0CE4"/>
    <w:rsid w:val="000F1035"/>
    <w:rsid w:val="000F391D"/>
    <w:rsid w:val="000F4938"/>
    <w:rsid w:val="000F52BA"/>
    <w:rsid w:val="000F722B"/>
    <w:rsid w:val="000F7254"/>
    <w:rsid w:val="0010006E"/>
    <w:rsid w:val="001006D6"/>
    <w:rsid w:val="00102007"/>
    <w:rsid w:val="001028EA"/>
    <w:rsid w:val="001049D5"/>
    <w:rsid w:val="00104F46"/>
    <w:rsid w:val="001051F2"/>
    <w:rsid w:val="0010573F"/>
    <w:rsid w:val="00105842"/>
    <w:rsid w:val="00106051"/>
    <w:rsid w:val="00106CB2"/>
    <w:rsid w:val="001073C6"/>
    <w:rsid w:val="001103BA"/>
    <w:rsid w:val="00110852"/>
    <w:rsid w:val="00111631"/>
    <w:rsid w:val="00111D96"/>
    <w:rsid w:val="00113016"/>
    <w:rsid w:val="00113D4C"/>
    <w:rsid w:val="00121379"/>
    <w:rsid w:val="001249F0"/>
    <w:rsid w:val="00127448"/>
    <w:rsid w:val="00130160"/>
    <w:rsid w:val="0013041E"/>
    <w:rsid w:val="001304DA"/>
    <w:rsid w:val="00131A38"/>
    <w:rsid w:val="001346AC"/>
    <w:rsid w:val="001348A4"/>
    <w:rsid w:val="00135198"/>
    <w:rsid w:val="0013555B"/>
    <w:rsid w:val="001369A9"/>
    <w:rsid w:val="00143551"/>
    <w:rsid w:val="001438E2"/>
    <w:rsid w:val="001451B2"/>
    <w:rsid w:val="00146AAF"/>
    <w:rsid w:val="00147628"/>
    <w:rsid w:val="0015052D"/>
    <w:rsid w:val="0015072A"/>
    <w:rsid w:val="001514CF"/>
    <w:rsid w:val="001521C8"/>
    <w:rsid w:val="00153DDC"/>
    <w:rsid w:val="001545A0"/>
    <w:rsid w:val="00154660"/>
    <w:rsid w:val="00155027"/>
    <w:rsid w:val="001550C5"/>
    <w:rsid w:val="001556EE"/>
    <w:rsid w:val="0015583E"/>
    <w:rsid w:val="00157385"/>
    <w:rsid w:val="00160BC1"/>
    <w:rsid w:val="0016182F"/>
    <w:rsid w:val="001637D8"/>
    <w:rsid w:val="00163FF2"/>
    <w:rsid w:val="001644C7"/>
    <w:rsid w:val="00164779"/>
    <w:rsid w:val="0016662B"/>
    <w:rsid w:val="001671C6"/>
    <w:rsid w:val="00170F3F"/>
    <w:rsid w:val="00171DF3"/>
    <w:rsid w:val="00172B24"/>
    <w:rsid w:val="00172DBA"/>
    <w:rsid w:val="0017320C"/>
    <w:rsid w:val="00173662"/>
    <w:rsid w:val="001754A1"/>
    <w:rsid w:val="00177B58"/>
    <w:rsid w:val="00180DEA"/>
    <w:rsid w:val="00180FF7"/>
    <w:rsid w:val="0018171D"/>
    <w:rsid w:val="001835A7"/>
    <w:rsid w:val="001847F7"/>
    <w:rsid w:val="00184FAE"/>
    <w:rsid w:val="00186762"/>
    <w:rsid w:val="0019070F"/>
    <w:rsid w:val="00191419"/>
    <w:rsid w:val="00191A3F"/>
    <w:rsid w:val="00191CEF"/>
    <w:rsid w:val="0019279A"/>
    <w:rsid w:val="00193E0C"/>
    <w:rsid w:val="001948D3"/>
    <w:rsid w:val="00195B1F"/>
    <w:rsid w:val="00195B27"/>
    <w:rsid w:val="001A096B"/>
    <w:rsid w:val="001A19CA"/>
    <w:rsid w:val="001A2197"/>
    <w:rsid w:val="001A4E2C"/>
    <w:rsid w:val="001A5BF8"/>
    <w:rsid w:val="001A65DA"/>
    <w:rsid w:val="001B3533"/>
    <w:rsid w:val="001B366F"/>
    <w:rsid w:val="001B4E12"/>
    <w:rsid w:val="001B6C1A"/>
    <w:rsid w:val="001B6FC0"/>
    <w:rsid w:val="001B7AA2"/>
    <w:rsid w:val="001C0834"/>
    <w:rsid w:val="001C458A"/>
    <w:rsid w:val="001C5D35"/>
    <w:rsid w:val="001D0E73"/>
    <w:rsid w:val="001D1F08"/>
    <w:rsid w:val="001D33DC"/>
    <w:rsid w:val="001D3EF8"/>
    <w:rsid w:val="001D4397"/>
    <w:rsid w:val="001D4451"/>
    <w:rsid w:val="001D4C72"/>
    <w:rsid w:val="001D576A"/>
    <w:rsid w:val="001D594A"/>
    <w:rsid w:val="001D5D49"/>
    <w:rsid w:val="001E3C66"/>
    <w:rsid w:val="001E3EA6"/>
    <w:rsid w:val="001E4054"/>
    <w:rsid w:val="001E4487"/>
    <w:rsid w:val="001E5490"/>
    <w:rsid w:val="001E6D98"/>
    <w:rsid w:val="001F0475"/>
    <w:rsid w:val="001F1308"/>
    <w:rsid w:val="001F131A"/>
    <w:rsid w:val="001F1A56"/>
    <w:rsid w:val="001F32BF"/>
    <w:rsid w:val="001F3496"/>
    <w:rsid w:val="001F6C45"/>
    <w:rsid w:val="001F77FD"/>
    <w:rsid w:val="00200C0C"/>
    <w:rsid w:val="00202230"/>
    <w:rsid w:val="00203D2B"/>
    <w:rsid w:val="002047C8"/>
    <w:rsid w:val="00205B22"/>
    <w:rsid w:val="00206CAB"/>
    <w:rsid w:val="002070CC"/>
    <w:rsid w:val="00207726"/>
    <w:rsid w:val="00211255"/>
    <w:rsid w:val="002112CD"/>
    <w:rsid w:val="00211C3D"/>
    <w:rsid w:val="002136BF"/>
    <w:rsid w:val="00213714"/>
    <w:rsid w:val="00214D23"/>
    <w:rsid w:val="00215F01"/>
    <w:rsid w:val="00221326"/>
    <w:rsid w:val="00221528"/>
    <w:rsid w:val="00221DF2"/>
    <w:rsid w:val="0022223E"/>
    <w:rsid w:val="002229BF"/>
    <w:rsid w:val="00225811"/>
    <w:rsid w:val="00230330"/>
    <w:rsid w:val="00231850"/>
    <w:rsid w:val="002322C9"/>
    <w:rsid w:val="0023369D"/>
    <w:rsid w:val="00233E3C"/>
    <w:rsid w:val="00234274"/>
    <w:rsid w:val="00234674"/>
    <w:rsid w:val="00234CD6"/>
    <w:rsid w:val="0023724D"/>
    <w:rsid w:val="00237A98"/>
    <w:rsid w:val="00237FE0"/>
    <w:rsid w:val="00240364"/>
    <w:rsid w:val="00242620"/>
    <w:rsid w:val="00245FFB"/>
    <w:rsid w:val="00246A11"/>
    <w:rsid w:val="00247248"/>
    <w:rsid w:val="002474CA"/>
    <w:rsid w:val="0025101D"/>
    <w:rsid w:val="00251525"/>
    <w:rsid w:val="00252467"/>
    <w:rsid w:val="0025411F"/>
    <w:rsid w:val="0025458D"/>
    <w:rsid w:val="00254BB5"/>
    <w:rsid w:val="00254BB6"/>
    <w:rsid w:val="00255665"/>
    <w:rsid w:val="00255991"/>
    <w:rsid w:val="002566F4"/>
    <w:rsid w:val="00257EAA"/>
    <w:rsid w:val="00260312"/>
    <w:rsid w:val="0026091C"/>
    <w:rsid w:val="002638B7"/>
    <w:rsid w:val="0026624D"/>
    <w:rsid w:val="00266BA7"/>
    <w:rsid w:val="00266BCA"/>
    <w:rsid w:val="0027107A"/>
    <w:rsid w:val="00271E04"/>
    <w:rsid w:val="0027245D"/>
    <w:rsid w:val="002732E8"/>
    <w:rsid w:val="0027409B"/>
    <w:rsid w:val="0027441B"/>
    <w:rsid w:val="00274794"/>
    <w:rsid w:val="00276599"/>
    <w:rsid w:val="0028003C"/>
    <w:rsid w:val="00280291"/>
    <w:rsid w:val="00280651"/>
    <w:rsid w:val="002812ED"/>
    <w:rsid w:val="002813A1"/>
    <w:rsid w:val="0028150A"/>
    <w:rsid w:val="00281647"/>
    <w:rsid w:val="00282623"/>
    <w:rsid w:val="002829C6"/>
    <w:rsid w:val="0028383D"/>
    <w:rsid w:val="00283DD6"/>
    <w:rsid w:val="00284350"/>
    <w:rsid w:val="00284507"/>
    <w:rsid w:val="002846E0"/>
    <w:rsid w:val="0028493C"/>
    <w:rsid w:val="00287A70"/>
    <w:rsid w:val="0029000F"/>
    <w:rsid w:val="00291B41"/>
    <w:rsid w:val="002934B9"/>
    <w:rsid w:val="00293695"/>
    <w:rsid w:val="00294267"/>
    <w:rsid w:val="002962F5"/>
    <w:rsid w:val="00296B01"/>
    <w:rsid w:val="002974D1"/>
    <w:rsid w:val="00297ACD"/>
    <w:rsid w:val="00297FA5"/>
    <w:rsid w:val="002A0072"/>
    <w:rsid w:val="002A087C"/>
    <w:rsid w:val="002A3B22"/>
    <w:rsid w:val="002A3BD8"/>
    <w:rsid w:val="002A4122"/>
    <w:rsid w:val="002A5971"/>
    <w:rsid w:val="002A7296"/>
    <w:rsid w:val="002B0F90"/>
    <w:rsid w:val="002B2789"/>
    <w:rsid w:val="002B27FE"/>
    <w:rsid w:val="002B318A"/>
    <w:rsid w:val="002B3D50"/>
    <w:rsid w:val="002B47EE"/>
    <w:rsid w:val="002B59E8"/>
    <w:rsid w:val="002B7CE3"/>
    <w:rsid w:val="002C0516"/>
    <w:rsid w:val="002C1035"/>
    <w:rsid w:val="002C316A"/>
    <w:rsid w:val="002C414E"/>
    <w:rsid w:val="002C44D4"/>
    <w:rsid w:val="002C4D97"/>
    <w:rsid w:val="002C58A7"/>
    <w:rsid w:val="002C62FD"/>
    <w:rsid w:val="002C69F9"/>
    <w:rsid w:val="002C76A7"/>
    <w:rsid w:val="002C79FB"/>
    <w:rsid w:val="002D0428"/>
    <w:rsid w:val="002D089D"/>
    <w:rsid w:val="002D10B8"/>
    <w:rsid w:val="002D40F9"/>
    <w:rsid w:val="002D4881"/>
    <w:rsid w:val="002D50B5"/>
    <w:rsid w:val="002D545C"/>
    <w:rsid w:val="002D75FA"/>
    <w:rsid w:val="002D7F16"/>
    <w:rsid w:val="002E113E"/>
    <w:rsid w:val="002E1DCA"/>
    <w:rsid w:val="002E1E73"/>
    <w:rsid w:val="002E2EE9"/>
    <w:rsid w:val="002E3618"/>
    <w:rsid w:val="002E4540"/>
    <w:rsid w:val="002E6AB1"/>
    <w:rsid w:val="002E6E53"/>
    <w:rsid w:val="002F093B"/>
    <w:rsid w:val="002F0CAF"/>
    <w:rsid w:val="002F1CA0"/>
    <w:rsid w:val="002F379A"/>
    <w:rsid w:val="002F3A11"/>
    <w:rsid w:val="002F3BDB"/>
    <w:rsid w:val="002F43F7"/>
    <w:rsid w:val="002F456D"/>
    <w:rsid w:val="002F4867"/>
    <w:rsid w:val="002F492B"/>
    <w:rsid w:val="00301CD3"/>
    <w:rsid w:val="00302C12"/>
    <w:rsid w:val="003038F8"/>
    <w:rsid w:val="00305A80"/>
    <w:rsid w:val="00306816"/>
    <w:rsid w:val="0030783C"/>
    <w:rsid w:val="003079CE"/>
    <w:rsid w:val="00307BD8"/>
    <w:rsid w:val="003130E4"/>
    <w:rsid w:val="00313CE2"/>
    <w:rsid w:val="00316284"/>
    <w:rsid w:val="00320C7B"/>
    <w:rsid w:val="00321A7C"/>
    <w:rsid w:val="00321F11"/>
    <w:rsid w:val="00323751"/>
    <w:rsid w:val="00323ED7"/>
    <w:rsid w:val="003240D7"/>
    <w:rsid w:val="003243CD"/>
    <w:rsid w:val="00325850"/>
    <w:rsid w:val="003271ED"/>
    <w:rsid w:val="00327225"/>
    <w:rsid w:val="003311C5"/>
    <w:rsid w:val="00331828"/>
    <w:rsid w:val="00332A50"/>
    <w:rsid w:val="003334B1"/>
    <w:rsid w:val="003358B3"/>
    <w:rsid w:val="00336A2C"/>
    <w:rsid w:val="00337330"/>
    <w:rsid w:val="0033748A"/>
    <w:rsid w:val="00337979"/>
    <w:rsid w:val="003404CA"/>
    <w:rsid w:val="00340708"/>
    <w:rsid w:val="0034103C"/>
    <w:rsid w:val="0034189D"/>
    <w:rsid w:val="0034235C"/>
    <w:rsid w:val="0034276D"/>
    <w:rsid w:val="003427E3"/>
    <w:rsid w:val="00342E8C"/>
    <w:rsid w:val="00343C1C"/>
    <w:rsid w:val="00345429"/>
    <w:rsid w:val="00346E25"/>
    <w:rsid w:val="00346FDB"/>
    <w:rsid w:val="003514E6"/>
    <w:rsid w:val="003516D8"/>
    <w:rsid w:val="003516F0"/>
    <w:rsid w:val="0035201B"/>
    <w:rsid w:val="00352D99"/>
    <w:rsid w:val="0035333A"/>
    <w:rsid w:val="00353671"/>
    <w:rsid w:val="0035577E"/>
    <w:rsid w:val="00357D6E"/>
    <w:rsid w:val="003605F0"/>
    <w:rsid w:val="00360A6F"/>
    <w:rsid w:val="00361EC0"/>
    <w:rsid w:val="00363F8A"/>
    <w:rsid w:val="00364480"/>
    <w:rsid w:val="00364F23"/>
    <w:rsid w:val="00365AA4"/>
    <w:rsid w:val="00373648"/>
    <w:rsid w:val="00373995"/>
    <w:rsid w:val="00373A50"/>
    <w:rsid w:val="00374438"/>
    <w:rsid w:val="00374504"/>
    <w:rsid w:val="00376245"/>
    <w:rsid w:val="003765D2"/>
    <w:rsid w:val="00377B49"/>
    <w:rsid w:val="00377BE2"/>
    <w:rsid w:val="00380591"/>
    <w:rsid w:val="003808E4"/>
    <w:rsid w:val="00380DE1"/>
    <w:rsid w:val="00381C00"/>
    <w:rsid w:val="00382FFF"/>
    <w:rsid w:val="003859D2"/>
    <w:rsid w:val="00385DAE"/>
    <w:rsid w:val="00387AEC"/>
    <w:rsid w:val="0039116A"/>
    <w:rsid w:val="00393F63"/>
    <w:rsid w:val="00395F2B"/>
    <w:rsid w:val="0039620F"/>
    <w:rsid w:val="00396AC9"/>
    <w:rsid w:val="00397C43"/>
    <w:rsid w:val="003A006A"/>
    <w:rsid w:val="003A1438"/>
    <w:rsid w:val="003A1967"/>
    <w:rsid w:val="003A2584"/>
    <w:rsid w:val="003A2794"/>
    <w:rsid w:val="003A300F"/>
    <w:rsid w:val="003A3870"/>
    <w:rsid w:val="003A44B2"/>
    <w:rsid w:val="003B0876"/>
    <w:rsid w:val="003B3095"/>
    <w:rsid w:val="003B3A0C"/>
    <w:rsid w:val="003B46A6"/>
    <w:rsid w:val="003B784B"/>
    <w:rsid w:val="003C0907"/>
    <w:rsid w:val="003C10ED"/>
    <w:rsid w:val="003C1527"/>
    <w:rsid w:val="003C2576"/>
    <w:rsid w:val="003C33A7"/>
    <w:rsid w:val="003C46C0"/>
    <w:rsid w:val="003D30CA"/>
    <w:rsid w:val="003D3302"/>
    <w:rsid w:val="003D34D0"/>
    <w:rsid w:val="003D439A"/>
    <w:rsid w:val="003D5278"/>
    <w:rsid w:val="003D7249"/>
    <w:rsid w:val="003E01EA"/>
    <w:rsid w:val="003E0B95"/>
    <w:rsid w:val="003E14A5"/>
    <w:rsid w:val="003E25D2"/>
    <w:rsid w:val="003E3833"/>
    <w:rsid w:val="003E3FDD"/>
    <w:rsid w:val="003E40A1"/>
    <w:rsid w:val="003E41F9"/>
    <w:rsid w:val="003E4E3D"/>
    <w:rsid w:val="003E5010"/>
    <w:rsid w:val="003E55FD"/>
    <w:rsid w:val="003E5B79"/>
    <w:rsid w:val="003E72D4"/>
    <w:rsid w:val="003F03A4"/>
    <w:rsid w:val="003F49D1"/>
    <w:rsid w:val="003F4BCE"/>
    <w:rsid w:val="003F662C"/>
    <w:rsid w:val="003F7558"/>
    <w:rsid w:val="0040186F"/>
    <w:rsid w:val="004048C6"/>
    <w:rsid w:val="0040517E"/>
    <w:rsid w:val="0040557D"/>
    <w:rsid w:val="004059C6"/>
    <w:rsid w:val="0040698D"/>
    <w:rsid w:val="0040750E"/>
    <w:rsid w:val="00410580"/>
    <w:rsid w:val="00410F24"/>
    <w:rsid w:val="0041100A"/>
    <w:rsid w:val="0041197D"/>
    <w:rsid w:val="004124B6"/>
    <w:rsid w:val="00413556"/>
    <w:rsid w:val="00413EFC"/>
    <w:rsid w:val="00414F16"/>
    <w:rsid w:val="004158A8"/>
    <w:rsid w:val="0041694A"/>
    <w:rsid w:val="00416A70"/>
    <w:rsid w:val="00416F8B"/>
    <w:rsid w:val="004245B7"/>
    <w:rsid w:val="0042588B"/>
    <w:rsid w:val="00426B42"/>
    <w:rsid w:val="004279BF"/>
    <w:rsid w:val="004313AA"/>
    <w:rsid w:val="00432B9E"/>
    <w:rsid w:val="00432C88"/>
    <w:rsid w:val="00433091"/>
    <w:rsid w:val="00433F28"/>
    <w:rsid w:val="004345A0"/>
    <w:rsid w:val="0043593D"/>
    <w:rsid w:val="00435A9A"/>
    <w:rsid w:val="0043677E"/>
    <w:rsid w:val="004377D6"/>
    <w:rsid w:val="00437820"/>
    <w:rsid w:val="004409A5"/>
    <w:rsid w:val="00440AAC"/>
    <w:rsid w:val="00440BD9"/>
    <w:rsid w:val="0044131E"/>
    <w:rsid w:val="00442610"/>
    <w:rsid w:val="00442D43"/>
    <w:rsid w:val="004464EA"/>
    <w:rsid w:val="00447045"/>
    <w:rsid w:val="004474E3"/>
    <w:rsid w:val="00447F0F"/>
    <w:rsid w:val="00452E86"/>
    <w:rsid w:val="00452F1B"/>
    <w:rsid w:val="00460025"/>
    <w:rsid w:val="00460B86"/>
    <w:rsid w:val="00460E51"/>
    <w:rsid w:val="00464255"/>
    <w:rsid w:val="00465615"/>
    <w:rsid w:val="00466EF6"/>
    <w:rsid w:val="00471299"/>
    <w:rsid w:val="004713ED"/>
    <w:rsid w:val="00471D99"/>
    <w:rsid w:val="00473474"/>
    <w:rsid w:val="00473B02"/>
    <w:rsid w:val="00473CC6"/>
    <w:rsid w:val="0047473C"/>
    <w:rsid w:val="00474882"/>
    <w:rsid w:val="004763B4"/>
    <w:rsid w:val="00476C2A"/>
    <w:rsid w:val="004771B4"/>
    <w:rsid w:val="004779D0"/>
    <w:rsid w:val="004807C1"/>
    <w:rsid w:val="00481C51"/>
    <w:rsid w:val="00482176"/>
    <w:rsid w:val="004831A1"/>
    <w:rsid w:val="0048573F"/>
    <w:rsid w:val="0048587E"/>
    <w:rsid w:val="00485A50"/>
    <w:rsid w:val="00485B13"/>
    <w:rsid w:val="00485DD4"/>
    <w:rsid w:val="00485F6D"/>
    <w:rsid w:val="00486CB1"/>
    <w:rsid w:val="00490AED"/>
    <w:rsid w:val="00492AB5"/>
    <w:rsid w:val="00493240"/>
    <w:rsid w:val="004961A2"/>
    <w:rsid w:val="00497714"/>
    <w:rsid w:val="00497B54"/>
    <w:rsid w:val="004A08F2"/>
    <w:rsid w:val="004A19E9"/>
    <w:rsid w:val="004A3C71"/>
    <w:rsid w:val="004A4EFC"/>
    <w:rsid w:val="004A61B3"/>
    <w:rsid w:val="004A67A5"/>
    <w:rsid w:val="004A7049"/>
    <w:rsid w:val="004B08A3"/>
    <w:rsid w:val="004B0E93"/>
    <w:rsid w:val="004B3E3B"/>
    <w:rsid w:val="004B6331"/>
    <w:rsid w:val="004B7B63"/>
    <w:rsid w:val="004C17D1"/>
    <w:rsid w:val="004C18EE"/>
    <w:rsid w:val="004C40F6"/>
    <w:rsid w:val="004C4CCE"/>
    <w:rsid w:val="004C54FA"/>
    <w:rsid w:val="004C56E1"/>
    <w:rsid w:val="004C6BB8"/>
    <w:rsid w:val="004C735B"/>
    <w:rsid w:val="004D0D3D"/>
    <w:rsid w:val="004D23C0"/>
    <w:rsid w:val="004D306F"/>
    <w:rsid w:val="004D3F3D"/>
    <w:rsid w:val="004D47D0"/>
    <w:rsid w:val="004D6F00"/>
    <w:rsid w:val="004D7566"/>
    <w:rsid w:val="004E0043"/>
    <w:rsid w:val="004E0078"/>
    <w:rsid w:val="004E1605"/>
    <w:rsid w:val="004E345D"/>
    <w:rsid w:val="004E38FA"/>
    <w:rsid w:val="004E3DD8"/>
    <w:rsid w:val="004E68FF"/>
    <w:rsid w:val="004E71B7"/>
    <w:rsid w:val="004F2676"/>
    <w:rsid w:val="004F439F"/>
    <w:rsid w:val="004F5FD7"/>
    <w:rsid w:val="004F5FD8"/>
    <w:rsid w:val="004F6BEF"/>
    <w:rsid w:val="004F6F19"/>
    <w:rsid w:val="004F7F45"/>
    <w:rsid w:val="005000B9"/>
    <w:rsid w:val="005009BF"/>
    <w:rsid w:val="00500D87"/>
    <w:rsid w:val="0050139A"/>
    <w:rsid w:val="005026E0"/>
    <w:rsid w:val="00503742"/>
    <w:rsid w:val="00503E3F"/>
    <w:rsid w:val="00504137"/>
    <w:rsid w:val="00504573"/>
    <w:rsid w:val="00505EF0"/>
    <w:rsid w:val="0051148D"/>
    <w:rsid w:val="00511702"/>
    <w:rsid w:val="00511A22"/>
    <w:rsid w:val="00511F2A"/>
    <w:rsid w:val="00515130"/>
    <w:rsid w:val="00516838"/>
    <w:rsid w:val="00524553"/>
    <w:rsid w:val="00527678"/>
    <w:rsid w:val="00527E85"/>
    <w:rsid w:val="00530420"/>
    <w:rsid w:val="00532AB0"/>
    <w:rsid w:val="00533893"/>
    <w:rsid w:val="00533A6A"/>
    <w:rsid w:val="00535D1F"/>
    <w:rsid w:val="00535F9A"/>
    <w:rsid w:val="00536516"/>
    <w:rsid w:val="00536587"/>
    <w:rsid w:val="0053666B"/>
    <w:rsid w:val="005377A9"/>
    <w:rsid w:val="00540C7D"/>
    <w:rsid w:val="005417F7"/>
    <w:rsid w:val="005422CA"/>
    <w:rsid w:val="00542630"/>
    <w:rsid w:val="00543690"/>
    <w:rsid w:val="00544AD8"/>
    <w:rsid w:val="00545B1B"/>
    <w:rsid w:val="00545B9F"/>
    <w:rsid w:val="005479F2"/>
    <w:rsid w:val="005501BD"/>
    <w:rsid w:val="00553D3E"/>
    <w:rsid w:val="00553E3A"/>
    <w:rsid w:val="005562B6"/>
    <w:rsid w:val="005568CB"/>
    <w:rsid w:val="00556C43"/>
    <w:rsid w:val="005570D2"/>
    <w:rsid w:val="00557EAD"/>
    <w:rsid w:val="00557EC4"/>
    <w:rsid w:val="005617BF"/>
    <w:rsid w:val="00564121"/>
    <w:rsid w:val="0056499E"/>
    <w:rsid w:val="00565E51"/>
    <w:rsid w:val="00570F12"/>
    <w:rsid w:val="005735B8"/>
    <w:rsid w:val="00575D01"/>
    <w:rsid w:val="00575F8F"/>
    <w:rsid w:val="00576B9F"/>
    <w:rsid w:val="00577E35"/>
    <w:rsid w:val="00580C1C"/>
    <w:rsid w:val="00581814"/>
    <w:rsid w:val="00581AA4"/>
    <w:rsid w:val="005866B8"/>
    <w:rsid w:val="00587966"/>
    <w:rsid w:val="00587E69"/>
    <w:rsid w:val="00592DEF"/>
    <w:rsid w:val="00594006"/>
    <w:rsid w:val="005958E2"/>
    <w:rsid w:val="00595BCC"/>
    <w:rsid w:val="00597069"/>
    <w:rsid w:val="005971BF"/>
    <w:rsid w:val="005A2C2B"/>
    <w:rsid w:val="005A4DCF"/>
    <w:rsid w:val="005A507B"/>
    <w:rsid w:val="005A5981"/>
    <w:rsid w:val="005A5A2D"/>
    <w:rsid w:val="005A655E"/>
    <w:rsid w:val="005A67BA"/>
    <w:rsid w:val="005A6902"/>
    <w:rsid w:val="005A714F"/>
    <w:rsid w:val="005A7373"/>
    <w:rsid w:val="005B10BA"/>
    <w:rsid w:val="005B12FB"/>
    <w:rsid w:val="005B2C89"/>
    <w:rsid w:val="005B6736"/>
    <w:rsid w:val="005B75FE"/>
    <w:rsid w:val="005C1E25"/>
    <w:rsid w:val="005C3549"/>
    <w:rsid w:val="005C460E"/>
    <w:rsid w:val="005C733B"/>
    <w:rsid w:val="005C7690"/>
    <w:rsid w:val="005D0518"/>
    <w:rsid w:val="005D13F9"/>
    <w:rsid w:val="005D1A2E"/>
    <w:rsid w:val="005D2E2D"/>
    <w:rsid w:val="005D300C"/>
    <w:rsid w:val="005D3BCD"/>
    <w:rsid w:val="005D4614"/>
    <w:rsid w:val="005D6B66"/>
    <w:rsid w:val="005D6E93"/>
    <w:rsid w:val="005D7FA1"/>
    <w:rsid w:val="005E0DF1"/>
    <w:rsid w:val="005E1DC0"/>
    <w:rsid w:val="005E5806"/>
    <w:rsid w:val="005E7D1F"/>
    <w:rsid w:val="005F1914"/>
    <w:rsid w:val="005F1C14"/>
    <w:rsid w:val="005F1C79"/>
    <w:rsid w:val="005F3454"/>
    <w:rsid w:val="005F3547"/>
    <w:rsid w:val="005F5B30"/>
    <w:rsid w:val="005F64DA"/>
    <w:rsid w:val="005F7177"/>
    <w:rsid w:val="00600D8F"/>
    <w:rsid w:val="0060531E"/>
    <w:rsid w:val="00606F50"/>
    <w:rsid w:val="00610672"/>
    <w:rsid w:val="00614C91"/>
    <w:rsid w:val="00615EC3"/>
    <w:rsid w:val="0061719F"/>
    <w:rsid w:val="00617EF0"/>
    <w:rsid w:val="00620621"/>
    <w:rsid w:val="00621546"/>
    <w:rsid w:val="006215BE"/>
    <w:rsid w:val="00625032"/>
    <w:rsid w:val="0062504D"/>
    <w:rsid w:val="00626422"/>
    <w:rsid w:val="0062655F"/>
    <w:rsid w:val="0063028E"/>
    <w:rsid w:val="00630BE7"/>
    <w:rsid w:val="006332D1"/>
    <w:rsid w:val="00637BCC"/>
    <w:rsid w:val="00640364"/>
    <w:rsid w:val="00641621"/>
    <w:rsid w:val="00641ED7"/>
    <w:rsid w:val="00642669"/>
    <w:rsid w:val="00642B65"/>
    <w:rsid w:val="00643002"/>
    <w:rsid w:val="0064392B"/>
    <w:rsid w:val="006441CC"/>
    <w:rsid w:val="00645C71"/>
    <w:rsid w:val="0064621F"/>
    <w:rsid w:val="006469C4"/>
    <w:rsid w:val="0065007C"/>
    <w:rsid w:val="0065375B"/>
    <w:rsid w:val="00653FC6"/>
    <w:rsid w:val="00655462"/>
    <w:rsid w:val="0065560B"/>
    <w:rsid w:val="00655954"/>
    <w:rsid w:val="00655E73"/>
    <w:rsid w:val="00657308"/>
    <w:rsid w:val="0066182A"/>
    <w:rsid w:val="0066278F"/>
    <w:rsid w:val="006628F0"/>
    <w:rsid w:val="00662C13"/>
    <w:rsid w:val="00663B14"/>
    <w:rsid w:val="006642CE"/>
    <w:rsid w:val="00664443"/>
    <w:rsid w:val="006645AE"/>
    <w:rsid w:val="00664D9E"/>
    <w:rsid w:val="006656C5"/>
    <w:rsid w:val="00665EB1"/>
    <w:rsid w:val="00670587"/>
    <w:rsid w:val="00670A3D"/>
    <w:rsid w:val="0067251C"/>
    <w:rsid w:val="0067527A"/>
    <w:rsid w:val="00675632"/>
    <w:rsid w:val="006764B8"/>
    <w:rsid w:val="00676B40"/>
    <w:rsid w:val="006776D0"/>
    <w:rsid w:val="00677DBA"/>
    <w:rsid w:val="00683BC8"/>
    <w:rsid w:val="00684EB8"/>
    <w:rsid w:val="00685350"/>
    <w:rsid w:val="0068536F"/>
    <w:rsid w:val="006855D1"/>
    <w:rsid w:val="00690998"/>
    <w:rsid w:val="006917E2"/>
    <w:rsid w:val="0069204A"/>
    <w:rsid w:val="00692EEF"/>
    <w:rsid w:val="00695041"/>
    <w:rsid w:val="006957D9"/>
    <w:rsid w:val="00696160"/>
    <w:rsid w:val="0069616D"/>
    <w:rsid w:val="006961EE"/>
    <w:rsid w:val="006964ED"/>
    <w:rsid w:val="00696C14"/>
    <w:rsid w:val="00697761"/>
    <w:rsid w:val="006A188D"/>
    <w:rsid w:val="006A75B5"/>
    <w:rsid w:val="006B1A88"/>
    <w:rsid w:val="006B2C29"/>
    <w:rsid w:val="006B37C0"/>
    <w:rsid w:val="006B423B"/>
    <w:rsid w:val="006B4568"/>
    <w:rsid w:val="006B5494"/>
    <w:rsid w:val="006B6236"/>
    <w:rsid w:val="006B64B6"/>
    <w:rsid w:val="006B6B3E"/>
    <w:rsid w:val="006B70BC"/>
    <w:rsid w:val="006B7F0A"/>
    <w:rsid w:val="006C013B"/>
    <w:rsid w:val="006C1143"/>
    <w:rsid w:val="006C1D43"/>
    <w:rsid w:val="006C21DA"/>
    <w:rsid w:val="006C308E"/>
    <w:rsid w:val="006C3BAF"/>
    <w:rsid w:val="006C3CDD"/>
    <w:rsid w:val="006C4B21"/>
    <w:rsid w:val="006C6565"/>
    <w:rsid w:val="006D03F6"/>
    <w:rsid w:val="006D0829"/>
    <w:rsid w:val="006D21D2"/>
    <w:rsid w:val="006D422E"/>
    <w:rsid w:val="006D512E"/>
    <w:rsid w:val="006D5D94"/>
    <w:rsid w:val="006D6BBD"/>
    <w:rsid w:val="006D7B6E"/>
    <w:rsid w:val="006E1114"/>
    <w:rsid w:val="006E116D"/>
    <w:rsid w:val="006E2983"/>
    <w:rsid w:val="006E437C"/>
    <w:rsid w:val="006E56C8"/>
    <w:rsid w:val="006E5B8F"/>
    <w:rsid w:val="006E5D08"/>
    <w:rsid w:val="006E7027"/>
    <w:rsid w:val="006F025E"/>
    <w:rsid w:val="006F0BD7"/>
    <w:rsid w:val="006F3186"/>
    <w:rsid w:val="006F5525"/>
    <w:rsid w:val="006F59EB"/>
    <w:rsid w:val="006F6F6D"/>
    <w:rsid w:val="00703DE8"/>
    <w:rsid w:val="0070489E"/>
    <w:rsid w:val="00704910"/>
    <w:rsid w:val="00704970"/>
    <w:rsid w:val="00705414"/>
    <w:rsid w:val="00706189"/>
    <w:rsid w:val="00706234"/>
    <w:rsid w:val="007064CB"/>
    <w:rsid w:val="00710E7D"/>
    <w:rsid w:val="00711813"/>
    <w:rsid w:val="007129F6"/>
    <w:rsid w:val="00713B5A"/>
    <w:rsid w:val="00714513"/>
    <w:rsid w:val="00717BD1"/>
    <w:rsid w:val="0072192E"/>
    <w:rsid w:val="00722B12"/>
    <w:rsid w:val="00723011"/>
    <w:rsid w:val="007230DC"/>
    <w:rsid w:val="007231B5"/>
    <w:rsid w:val="00723376"/>
    <w:rsid w:val="00726D1C"/>
    <w:rsid w:val="00727F8E"/>
    <w:rsid w:val="007314E0"/>
    <w:rsid w:val="007321E0"/>
    <w:rsid w:val="007347A7"/>
    <w:rsid w:val="00735542"/>
    <w:rsid w:val="00742227"/>
    <w:rsid w:val="0074251E"/>
    <w:rsid w:val="00743632"/>
    <w:rsid w:val="007441FD"/>
    <w:rsid w:val="00744771"/>
    <w:rsid w:val="00745E94"/>
    <w:rsid w:val="00746120"/>
    <w:rsid w:val="00747620"/>
    <w:rsid w:val="00747F21"/>
    <w:rsid w:val="007505A3"/>
    <w:rsid w:val="00751B3B"/>
    <w:rsid w:val="00752A33"/>
    <w:rsid w:val="0075318E"/>
    <w:rsid w:val="007540CE"/>
    <w:rsid w:val="0075442A"/>
    <w:rsid w:val="007546EC"/>
    <w:rsid w:val="00756EB1"/>
    <w:rsid w:val="00757241"/>
    <w:rsid w:val="00757498"/>
    <w:rsid w:val="0076030F"/>
    <w:rsid w:val="00760A89"/>
    <w:rsid w:val="00760CF0"/>
    <w:rsid w:val="00761037"/>
    <w:rsid w:val="00762107"/>
    <w:rsid w:val="00762541"/>
    <w:rsid w:val="00762CE6"/>
    <w:rsid w:val="00763B2F"/>
    <w:rsid w:val="00763F89"/>
    <w:rsid w:val="00766A1D"/>
    <w:rsid w:val="00770057"/>
    <w:rsid w:val="00770EA4"/>
    <w:rsid w:val="007726C8"/>
    <w:rsid w:val="007754A6"/>
    <w:rsid w:val="0077569B"/>
    <w:rsid w:val="00776FB2"/>
    <w:rsid w:val="00780930"/>
    <w:rsid w:val="007826BE"/>
    <w:rsid w:val="00782C57"/>
    <w:rsid w:val="00784E3B"/>
    <w:rsid w:val="00785389"/>
    <w:rsid w:val="00785A23"/>
    <w:rsid w:val="00786134"/>
    <w:rsid w:val="00786748"/>
    <w:rsid w:val="0079013A"/>
    <w:rsid w:val="00791E6A"/>
    <w:rsid w:val="007967D2"/>
    <w:rsid w:val="007A1DA2"/>
    <w:rsid w:val="007A25C3"/>
    <w:rsid w:val="007A276B"/>
    <w:rsid w:val="007A2F3E"/>
    <w:rsid w:val="007A5665"/>
    <w:rsid w:val="007A5E05"/>
    <w:rsid w:val="007A73DA"/>
    <w:rsid w:val="007A7AD0"/>
    <w:rsid w:val="007B092B"/>
    <w:rsid w:val="007B113E"/>
    <w:rsid w:val="007B187E"/>
    <w:rsid w:val="007B222A"/>
    <w:rsid w:val="007B4439"/>
    <w:rsid w:val="007B677D"/>
    <w:rsid w:val="007B6BA8"/>
    <w:rsid w:val="007B78BB"/>
    <w:rsid w:val="007C011F"/>
    <w:rsid w:val="007C10DF"/>
    <w:rsid w:val="007C229A"/>
    <w:rsid w:val="007C241E"/>
    <w:rsid w:val="007C2E09"/>
    <w:rsid w:val="007C2E5F"/>
    <w:rsid w:val="007C2FF4"/>
    <w:rsid w:val="007C3556"/>
    <w:rsid w:val="007C389F"/>
    <w:rsid w:val="007C415E"/>
    <w:rsid w:val="007C5D43"/>
    <w:rsid w:val="007C62A2"/>
    <w:rsid w:val="007C6C9F"/>
    <w:rsid w:val="007C7AEE"/>
    <w:rsid w:val="007D26A6"/>
    <w:rsid w:val="007D64CB"/>
    <w:rsid w:val="007E018B"/>
    <w:rsid w:val="007E01AB"/>
    <w:rsid w:val="007E33E2"/>
    <w:rsid w:val="007E732E"/>
    <w:rsid w:val="007E739C"/>
    <w:rsid w:val="007E7A7D"/>
    <w:rsid w:val="007F0149"/>
    <w:rsid w:val="007F0271"/>
    <w:rsid w:val="007F3064"/>
    <w:rsid w:val="007F483A"/>
    <w:rsid w:val="007F5425"/>
    <w:rsid w:val="007F6365"/>
    <w:rsid w:val="007F6808"/>
    <w:rsid w:val="008007B2"/>
    <w:rsid w:val="00802EA7"/>
    <w:rsid w:val="00802FDC"/>
    <w:rsid w:val="00803F05"/>
    <w:rsid w:val="00804452"/>
    <w:rsid w:val="008047F7"/>
    <w:rsid w:val="008058C6"/>
    <w:rsid w:val="00805AA1"/>
    <w:rsid w:val="00806B69"/>
    <w:rsid w:val="00810B80"/>
    <w:rsid w:val="00810C3C"/>
    <w:rsid w:val="008156CE"/>
    <w:rsid w:val="0081620D"/>
    <w:rsid w:val="0081738F"/>
    <w:rsid w:val="0081743C"/>
    <w:rsid w:val="008202FC"/>
    <w:rsid w:val="008205EB"/>
    <w:rsid w:val="0082269E"/>
    <w:rsid w:val="00822ABF"/>
    <w:rsid w:val="00823896"/>
    <w:rsid w:val="008242D2"/>
    <w:rsid w:val="008246B8"/>
    <w:rsid w:val="0082532B"/>
    <w:rsid w:val="00825BFF"/>
    <w:rsid w:val="008264FC"/>
    <w:rsid w:val="00826BD9"/>
    <w:rsid w:val="00827837"/>
    <w:rsid w:val="00827AD6"/>
    <w:rsid w:val="00827C9F"/>
    <w:rsid w:val="0083030C"/>
    <w:rsid w:val="008307BE"/>
    <w:rsid w:val="008308E9"/>
    <w:rsid w:val="00834BAD"/>
    <w:rsid w:val="0083687B"/>
    <w:rsid w:val="00837408"/>
    <w:rsid w:val="00840902"/>
    <w:rsid w:val="00841267"/>
    <w:rsid w:val="00841C0C"/>
    <w:rsid w:val="00843554"/>
    <w:rsid w:val="008436A1"/>
    <w:rsid w:val="00843FB6"/>
    <w:rsid w:val="00844EC9"/>
    <w:rsid w:val="00845531"/>
    <w:rsid w:val="00845C92"/>
    <w:rsid w:val="008469C5"/>
    <w:rsid w:val="00846A62"/>
    <w:rsid w:val="008508CF"/>
    <w:rsid w:val="00852AFD"/>
    <w:rsid w:val="0085397C"/>
    <w:rsid w:val="0085399E"/>
    <w:rsid w:val="0085450D"/>
    <w:rsid w:val="00854615"/>
    <w:rsid w:val="00855437"/>
    <w:rsid w:val="00855515"/>
    <w:rsid w:val="00856510"/>
    <w:rsid w:val="00857151"/>
    <w:rsid w:val="00857B1F"/>
    <w:rsid w:val="00861E1E"/>
    <w:rsid w:val="008651FA"/>
    <w:rsid w:val="00870A51"/>
    <w:rsid w:val="0087136C"/>
    <w:rsid w:val="00872770"/>
    <w:rsid w:val="0087322F"/>
    <w:rsid w:val="00873ECA"/>
    <w:rsid w:val="00875E51"/>
    <w:rsid w:val="008762DE"/>
    <w:rsid w:val="0088114B"/>
    <w:rsid w:val="00881AFF"/>
    <w:rsid w:val="008827F0"/>
    <w:rsid w:val="00882D8D"/>
    <w:rsid w:val="00882E96"/>
    <w:rsid w:val="008834A4"/>
    <w:rsid w:val="00883E31"/>
    <w:rsid w:val="0088438C"/>
    <w:rsid w:val="008867D0"/>
    <w:rsid w:val="0088716E"/>
    <w:rsid w:val="008873CD"/>
    <w:rsid w:val="0089048F"/>
    <w:rsid w:val="00891FD2"/>
    <w:rsid w:val="0089491B"/>
    <w:rsid w:val="0089511B"/>
    <w:rsid w:val="0089545A"/>
    <w:rsid w:val="0089774E"/>
    <w:rsid w:val="008978F7"/>
    <w:rsid w:val="00897FC9"/>
    <w:rsid w:val="008A1933"/>
    <w:rsid w:val="008A26CF"/>
    <w:rsid w:val="008A3F51"/>
    <w:rsid w:val="008A5AB5"/>
    <w:rsid w:val="008A6895"/>
    <w:rsid w:val="008A7E34"/>
    <w:rsid w:val="008B063A"/>
    <w:rsid w:val="008B08AB"/>
    <w:rsid w:val="008B1C12"/>
    <w:rsid w:val="008B20FD"/>
    <w:rsid w:val="008B2DAF"/>
    <w:rsid w:val="008B3EDA"/>
    <w:rsid w:val="008B400F"/>
    <w:rsid w:val="008B5200"/>
    <w:rsid w:val="008B6234"/>
    <w:rsid w:val="008B70C2"/>
    <w:rsid w:val="008B70C9"/>
    <w:rsid w:val="008B71EE"/>
    <w:rsid w:val="008B7976"/>
    <w:rsid w:val="008C00ED"/>
    <w:rsid w:val="008C03A4"/>
    <w:rsid w:val="008C0BF6"/>
    <w:rsid w:val="008C0CA4"/>
    <w:rsid w:val="008C2DA6"/>
    <w:rsid w:val="008C4837"/>
    <w:rsid w:val="008C577A"/>
    <w:rsid w:val="008C5C98"/>
    <w:rsid w:val="008C67C7"/>
    <w:rsid w:val="008D08B3"/>
    <w:rsid w:val="008D17EE"/>
    <w:rsid w:val="008D1DF0"/>
    <w:rsid w:val="008D1F6C"/>
    <w:rsid w:val="008D2034"/>
    <w:rsid w:val="008D251E"/>
    <w:rsid w:val="008D31B3"/>
    <w:rsid w:val="008D60CD"/>
    <w:rsid w:val="008D6489"/>
    <w:rsid w:val="008D6696"/>
    <w:rsid w:val="008D77CC"/>
    <w:rsid w:val="008E19AD"/>
    <w:rsid w:val="008E2CA2"/>
    <w:rsid w:val="008E2E61"/>
    <w:rsid w:val="008E69B8"/>
    <w:rsid w:val="008E7D1F"/>
    <w:rsid w:val="008F114B"/>
    <w:rsid w:val="008F3ABC"/>
    <w:rsid w:val="008F4E24"/>
    <w:rsid w:val="008F5D53"/>
    <w:rsid w:val="008F5D6D"/>
    <w:rsid w:val="008F65AE"/>
    <w:rsid w:val="008F6C2E"/>
    <w:rsid w:val="008F6EA7"/>
    <w:rsid w:val="008F74BD"/>
    <w:rsid w:val="008F7678"/>
    <w:rsid w:val="008F7B20"/>
    <w:rsid w:val="008F7F35"/>
    <w:rsid w:val="00900410"/>
    <w:rsid w:val="00900F89"/>
    <w:rsid w:val="00901ED6"/>
    <w:rsid w:val="00901F74"/>
    <w:rsid w:val="0090395A"/>
    <w:rsid w:val="00905958"/>
    <w:rsid w:val="00906947"/>
    <w:rsid w:val="009108DB"/>
    <w:rsid w:val="00912FA5"/>
    <w:rsid w:val="009156D4"/>
    <w:rsid w:val="00917AE3"/>
    <w:rsid w:val="009212A7"/>
    <w:rsid w:val="009215F5"/>
    <w:rsid w:val="00921C3D"/>
    <w:rsid w:val="00922108"/>
    <w:rsid w:val="009241C4"/>
    <w:rsid w:val="00924D9F"/>
    <w:rsid w:val="009266F3"/>
    <w:rsid w:val="009272B1"/>
    <w:rsid w:val="00930BD4"/>
    <w:rsid w:val="00930EBF"/>
    <w:rsid w:val="0093153B"/>
    <w:rsid w:val="00932ED4"/>
    <w:rsid w:val="00933852"/>
    <w:rsid w:val="009347E8"/>
    <w:rsid w:val="0093522C"/>
    <w:rsid w:val="009442EF"/>
    <w:rsid w:val="00944C82"/>
    <w:rsid w:val="00944E2D"/>
    <w:rsid w:val="00944F72"/>
    <w:rsid w:val="00946136"/>
    <w:rsid w:val="0094639C"/>
    <w:rsid w:val="00947C21"/>
    <w:rsid w:val="00950C8A"/>
    <w:rsid w:val="00951DE1"/>
    <w:rsid w:val="00952746"/>
    <w:rsid w:val="0095286E"/>
    <w:rsid w:val="00952E15"/>
    <w:rsid w:val="00954537"/>
    <w:rsid w:val="00954C91"/>
    <w:rsid w:val="00956D55"/>
    <w:rsid w:val="00956F75"/>
    <w:rsid w:val="0095789E"/>
    <w:rsid w:val="00962F1F"/>
    <w:rsid w:val="00965670"/>
    <w:rsid w:val="0096655D"/>
    <w:rsid w:val="00966961"/>
    <w:rsid w:val="00970551"/>
    <w:rsid w:val="00972593"/>
    <w:rsid w:val="0097325A"/>
    <w:rsid w:val="0097557E"/>
    <w:rsid w:val="00975E1C"/>
    <w:rsid w:val="00976A24"/>
    <w:rsid w:val="009802ED"/>
    <w:rsid w:val="0098261A"/>
    <w:rsid w:val="009831E5"/>
    <w:rsid w:val="00983D73"/>
    <w:rsid w:val="009861E8"/>
    <w:rsid w:val="00990F07"/>
    <w:rsid w:val="009929B7"/>
    <w:rsid w:val="0099377A"/>
    <w:rsid w:val="00993C41"/>
    <w:rsid w:val="00995E07"/>
    <w:rsid w:val="00996787"/>
    <w:rsid w:val="009974BC"/>
    <w:rsid w:val="00997A24"/>
    <w:rsid w:val="00997BD1"/>
    <w:rsid w:val="009A0BFC"/>
    <w:rsid w:val="009A0ED5"/>
    <w:rsid w:val="009A1BF3"/>
    <w:rsid w:val="009A2F07"/>
    <w:rsid w:val="009A37C8"/>
    <w:rsid w:val="009A37EE"/>
    <w:rsid w:val="009A41FD"/>
    <w:rsid w:val="009A4209"/>
    <w:rsid w:val="009A7B3A"/>
    <w:rsid w:val="009A7CBB"/>
    <w:rsid w:val="009B04D3"/>
    <w:rsid w:val="009B0515"/>
    <w:rsid w:val="009B06B2"/>
    <w:rsid w:val="009B3895"/>
    <w:rsid w:val="009B3BD8"/>
    <w:rsid w:val="009B483E"/>
    <w:rsid w:val="009B4A90"/>
    <w:rsid w:val="009B784C"/>
    <w:rsid w:val="009C093A"/>
    <w:rsid w:val="009C0AB0"/>
    <w:rsid w:val="009C29AC"/>
    <w:rsid w:val="009C2F3F"/>
    <w:rsid w:val="009C3E86"/>
    <w:rsid w:val="009C45BC"/>
    <w:rsid w:val="009C46F8"/>
    <w:rsid w:val="009C5F0E"/>
    <w:rsid w:val="009C6F5C"/>
    <w:rsid w:val="009C7BDA"/>
    <w:rsid w:val="009D0C4C"/>
    <w:rsid w:val="009D1582"/>
    <w:rsid w:val="009D24BC"/>
    <w:rsid w:val="009D25C3"/>
    <w:rsid w:val="009D266B"/>
    <w:rsid w:val="009D330A"/>
    <w:rsid w:val="009D40DA"/>
    <w:rsid w:val="009D4568"/>
    <w:rsid w:val="009D5174"/>
    <w:rsid w:val="009D5CA2"/>
    <w:rsid w:val="009D6581"/>
    <w:rsid w:val="009D720E"/>
    <w:rsid w:val="009E19DD"/>
    <w:rsid w:val="009E5367"/>
    <w:rsid w:val="009E5F5B"/>
    <w:rsid w:val="009E6228"/>
    <w:rsid w:val="009E6533"/>
    <w:rsid w:val="009E6AAC"/>
    <w:rsid w:val="009E7E89"/>
    <w:rsid w:val="009F23B4"/>
    <w:rsid w:val="009F2705"/>
    <w:rsid w:val="009F3FE6"/>
    <w:rsid w:val="009F4742"/>
    <w:rsid w:val="009F5532"/>
    <w:rsid w:val="009F55F2"/>
    <w:rsid w:val="009F5FAB"/>
    <w:rsid w:val="009F60FE"/>
    <w:rsid w:val="009F71CE"/>
    <w:rsid w:val="009F7A30"/>
    <w:rsid w:val="00A0405E"/>
    <w:rsid w:val="00A05BA9"/>
    <w:rsid w:val="00A074A5"/>
    <w:rsid w:val="00A11216"/>
    <w:rsid w:val="00A13BC9"/>
    <w:rsid w:val="00A1475A"/>
    <w:rsid w:val="00A20815"/>
    <w:rsid w:val="00A23851"/>
    <w:rsid w:val="00A25C79"/>
    <w:rsid w:val="00A2728B"/>
    <w:rsid w:val="00A27F91"/>
    <w:rsid w:val="00A305CB"/>
    <w:rsid w:val="00A30638"/>
    <w:rsid w:val="00A3094C"/>
    <w:rsid w:val="00A3224C"/>
    <w:rsid w:val="00A333F7"/>
    <w:rsid w:val="00A3358F"/>
    <w:rsid w:val="00A344B5"/>
    <w:rsid w:val="00A34719"/>
    <w:rsid w:val="00A34898"/>
    <w:rsid w:val="00A3497E"/>
    <w:rsid w:val="00A34F54"/>
    <w:rsid w:val="00A35CD0"/>
    <w:rsid w:val="00A3639A"/>
    <w:rsid w:val="00A413E4"/>
    <w:rsid w:val="00A41CBA"/>
    <w:rsid w:val="00A42893"/>
    <w:rsid w:val="00A447A2"/>
    <w:rsid w:val="00A45AD1"/>
    <w:rsid w:val="00A45BE6"/>
    <w:rsid w:val="00A5194B"/>
    <w:rsid w:val="00A51A2B"/>
    <w:rsid w:val="00A52E08"/>
    <w:rsid w:val="00A546CD"/>
    <w:rsid w:val="00A55DC2"/>
    <w:rsid w:val="00A560C2"/>
    <w:rsid w:val="00A60412"/>
    <w:rsid w:val="00A63122"/>
    <w:rsid w:val="00A63815"/>
    <w:rsid w:val="00A64E95"/>
    <w:rsid w:val="00A65548"/>
    <w:rsid w:val="00A6712C"/>
    <w:rsid w:val="00A70F12"/>
    <w:rsid w:val="00A71260"/>
    <w:rsid w:val="00A71F15"/>
    <w:rsid w:val="00A728C7"/>
    <w:rsid w:val="00A72999"/>
    <w:rsid w:val="00A729AC"/>
    <w:rsid w:val="00A7463C"/>
    <w:rsid w:val="00A749FF"/>
    <w:rsid w:val="00A74B7C"/>
    <w:rsid w:val="00A7589D"/>
    <w:rsid w:val="00A769E5"/>
    <w:rsid w:val="00A80FF5"/>
    <w:rsid w:val="00A834AE"/>
    <w:rsid w:val="00A83D30"/>
    <w:rsid w:val="00A8400F"/>
    <w:rsid w:val="00A8406F"/>
    <w:rsid w:val="00A857D1"/>
    <w:rsid w:val="00A8721F"/>
    <w:rsid w:val="00A878D4"/>
    <w:rsid w:val="00A9378F"/>
    <w:rsid w:val="00A944DF"/>
    <w:rsid w:val="00A949E7"/>
    <w:rsid w:val="00A9578E"/>
    <w:rsid w:val="00A96104"/>
    <w:rsid w:val="00A97CE9"/>
    <w:rsid w:val="00AA08F0"/>
    <w:rsid w:val="00AA0AEC"/>
    <w:rsid w:val="00AA10A1"/>
    <w:rsid w:val="00AA14A3"/>
    <w:rsid w:val="00AA1B04"/>
    <w:rsid w:val="00AA23A7"/>
    <w:rsid w:val="00AA3559"/>
    <w:rsid w:val="00AA39D1"/>
    <w:rsid w:val="00AA3B95"/>
    <w:rsid w:val="00AA66DC"/>
    <w:rsid w:val="00AA773F"/>
    <w:rsid w:val="00AA7BF0"/>
    <w:rsid w:val="00AB0B29"/>
    <w:rsid w:val="00AB2530"/>
    <w:rsid w:val="00AB2AB3"/>
    <w:rsid w:val="00AB2B0A"/>
    <w:rsid w:val="00AB2FA3"/>
    <w:rsid w:val="00AB32C3"/>
    <w:rsid w:val="00AB48C9"/>
    <w:rsid w:val="00AB494F"/>
    <w:rsid w:val="00AB5C4F"/>
    <w:rsid w:val="00AB5F52"/>
    <w:rsid w:val="00AB6D9C"/>
    <w:rsid w:val="00AB7EE5"/>
    <w:rsid w:val="00AC3B18"/>
    <w:rsid w:val="00AC3BA3"/>
    <w:rsid w:val="00AC42E2"/>
    <w:rsid w:val="00AC4477"/>
    <w:rsid w:val="00AC4C19"/>
    <w:rsid w:val="00AC50E4"/>
    <w:rsid w:val="00AC5B6A"/>
    <w:rsid w:val="00AC65FF"/>
    <w:rsid w:val="00AD07CA"/>
    <w:rsid w:val="00AD1D0E"/>
    <w:rsid w:val="00AD2D88"/>
    <w:rsid w:val="00AD34E6"/>
    <w:rsid w:val="00AD4F84"/>
    <w:rsid w:val="00AD5BB5"/>
    <w:rsid w:val="00AD7119"/>
    <w:rsid w:val="00AD7CEC"/>
    <w:rsid w:val="00AD7EF6"/>
    <w:rsid w:val="00AE041E"/>
    <w:rsid w:val="00AE08E2"/>
    <w:rsid w:val="00AE0CBB"/>
    <w:rsid w:val="00AE0F96"/>
    <w:rsid w:val="00AE198C"/>
    <w:rsid w:val="00AE1AD0"/>
    <w:rsid w:val="00AE23CB"/>
    <w:rsid w:val="00AE2571"/>
    <w:rsid w:val="00AE36D8"/>
    <w:rsid w:val="00AE4EB8"/>
    <w:rsid w:val="00AE5157"/>
    <w:rsid w:val="00AE52A4"/>
    <w:rsid w:val="00AE532F"/>
    <w:rsid w:val="00AF04BA"/>
    <w:rsid w:val="00AF094D"/>
    <w:rsid w:val="00AF13AB"/>
    <w:rsid w:val="00AF17B0"/>
    <w:rsid w:val="00AF234B"/>
    <w:rsid w:val="00AF2E3D"/>
    <w:rsid w:val="00AF32E5"/>
    <w:rsid w:val="00AF3CAB"/>
    <w:rsid w:val="00B00A2B"/>
    <w:rsid w:val="00B01FB8"/>
    <w:rsid w:val="00B02A8B"/>
    <w:rsid w:val="00B02C80"/>
    <w:rsid w:val="00B038F0"/>
    <w:rsid w:val="00B04006"/>
    <w:rsid w:val="00B067B8"/>
    <w:rsid w:val="00B0695C"/>
    <w:rsid w:val="00B11F49"/>
    <w:rsid w:val="00B1383B"/>
    <w:rsid w:val="00B1395E"/>
    <w:rsid w:val="00B15235"/>
    <w:rsid w:val="00B17B82"/>
    <w:rsid w:val="00B22F7C"/>
    <w:rsid w:val="00B2397B"/>
    <w:rsid w:val="00B23CD9"/>
    <w:rsid w:val="00B250F0"/>
    <w:rsid w:val="00B306F1"/>
    <w:rsid w:val="00B30801"/>
    <w:rsid w:val="00B321E5"/>
    <w:rsid w:val="00B3225D"/>
    <w:rsid w:val="00B3279F"/>
    <w:rsid w:val="00B32A1C"/>
    <w:rsid w:val="00B33491"/>
    <w:rsid w:val="00B33FAB"/>
    <w:rsid w:val="00B34B38"/>
    <w:rsid w:val="00B34D09"/>
    <w:rsid w:val="00B365B3"/>
    <w:rsid w:val="00B37405"/>
    <w:rsid w:val="00B37BE1"/>
    <w:rsid w:val="00B404C0"/>
    <w:rsid w:val="00B4072A"/>
    <w:rsid w:val="00B43B0D"/>
    <w:rsid w:val="00B477E6"/>
    <w:rsid w:val="00B502CD"/>
    <w:rsid w:val="00B510A2"/>
    <w:rsid w:val="00B53388"/>
    <w:rsid w:val="00B54015"/>
    <w:rsid w:val="00B54778"/>
    <w:rsid w:val="00B54D2B"/>
    <w:rsid w:val="00B555D1"/>
    <w:rsid w:val="00B57481"/>
    <w:rsid w:val="00B6303B"/>
    <w:rsid w:val="00B64428"/>
    <w:rsid w:val="00B6613A"/>
    <w:rsid w:val="00B714E9"/>
    <w:rsid w:val="00B7177E"/>
    <w:rsid w:val="00B7191F"/>
    <w:rsid w:val="00B74658"/>
    <w:rsid w:val="00B75541"/>
    <w:rsid w:val="00B7623E"/>
    <w:rsid w:val="00B77ECA"/>
    <w:rsid w:val="00B80683"/>
    <w:rsid w:val="00B83DAC"/>
    <w:rsid w:val="00B85F80"/>
    <w:rsid w:val="00B8708A"/>
    <w:rsid w:val="00B9127B"/>
    <w:rsid w:val="00B934CB"/>
    <w:rsid w:val="00B9394E"/>
    <w:rsid w:val="00B942F2"/>
    <w:rsid w:val="00B943F4"/>
    <w:rsid w:val="00B945EC"/>
    <w:rsid w:val="00B95E93"/>
    <w:rsid w:val="00B970AE"/>
    <w:rsid w:val="00B97AC5"/>
    <w:rsid w:val="00B97B66"/>
    <w:rsid w:val="00BA04B6"/>
    <w:rsid w:val="00BA0923"/>
    <w:rsid w:val="00BA1132"/>
    <w:rsid w:val="00BA1767"/>
    <w:rsid w:val="00BA2DCA"/>
    <w:rsid w:val="00BA5302"/>
    <w:rsid w:val="00BA65E3"/>
    <w:rsid w:val="00BA6C58"/>
    <w:rsid w:val="00BA6CFB"/>
    <w:rsid w:val="00BB144F"/>
    <w:rsid w:val="00BB1AC9"/>
    <w:rsid w:val="00BB2629"/>
    <w:rsid w:val="00BB30B1"/>
    <w:rsid w:val="00BB36A7"/>
    <w:rsid w:val="00BB3CDC"/>
    <w:rsid w:val="00BB7CD8"/>
    <w:rsid w:val="00BC06F2"/>
    <w:rsid w:val="00BC09E7"/>
    <w:rsid w:val="00BC15BC"/>
    <w:rsid w:val="00BC3183"/>
    <w:rsid w:val="00BC33DC"/>
    <w:rsid w:val="00BC3714"/>
    <w:rsid w:val="00BC5D6F"/>
    <w:rsid w:val="00BD3C74"/>
    <w:rsid w:val="00BD4198"/>
    <w:rsid w:val="00BD42B1"/>
    <w:rsid w:val="00BD722B"/>
    <w:rsid w:val="00BE0400"/>
    <w:rsid w:val="00BE1CB9"/>
    <w:rsid w:val="00BE2ABF"/>
    <w:rsid w:val="00BE2AF4"/>
    <w:rsid w:val="00BE2F28"/>
    <w:rsid w:val="00BE34D8"/>
    <w:rsid w:val="00BE4A80"/>
    <w:rsid w:val="00BE59BC"/>
    <w:rsid w:val="00BE7D36"/>
    <w:rsid w:val="00BE7D65"/>
    <w:rsid w:val="00BF00CE"/>
    <w:rsid w:val="00BF36FD"/>
    <w:rsid w:val="00BF7138"/>
    <w:rsid w:val="00C003AC"/>
    <w:rsid w:val="00C01D6E"/>
    <w:rsid w:val="00C02478"/>
    <w:rsid w:val="00C0296A"/>
    <w:rsid w:val="00C03E34"/>
    <w:rsid w:val="00C045DD"/>
    <w:rsid w:val="00C05C51"/>
    <w:rsid w:val="00C06527"/>
    <w:rsid w:val="00C071F0"/>
    <w:rsid w:val="00C076B6"/>
    <w:rsid w:val="00C103E3"/>
    <w:rsid w:val="00C11129"/>
    <w:rsid w:val="00C12B42"/>
    <w:rsid w:val="00C13E39"/>
    <w:rsid w:val="00C14D48"/>
    <w:rsid w:val="00C15B79"/>
    <w:rsid w:val="00C163A2"/>
    <w:rsid w:val="00C16AC1"/>
    <w:rsid w:val="00C17972"/>
    <w:rsid w:val="00C20964"/>
    <w:rsid w:val="00C211C9"/>
    <w:rsid w:val="00C215A0"/>
    <w:rsid w:val="00C21871"/>
    <w:rsid w:val="00C235A1"/>
    <w:rsid w:val="00C23E8E"/>
    <w:rsid w:val="00C245B3"/>
    <w:rsid w:val="00C25F1E"/>
    <w:rsid w:val="00C26447"/>
    <w:rsid w:val="00C276F2"/>
    <w:rsid w:val="00C27CD2"/>
    <w:rsid w:val="00C30F4F"/>
    <w:rsid w:val="00C33096"/>
    <w:rsid w:val="00C3310C"/>
    <w:rsid w:val="00C35FD3"/>
    <w:rsid w:val="00C37338"/>
    <w:rsid w:val="00C3796E"/>
    <w:rsid w:val="00C40151"/>
    <w:rsid w:val="00C4089E"/>
    <w:rsid w:val="00C40DE8"/>
    <w:rsid w:val="00C415B1"/>
    <w:rsid w:val="00C41B3C"/>
    <w:rsid w:val="00C42030"/>
    <w:rsid w:val="00C452CE"/>
    <w:rsid w:val="00C45E0B"/>
    <w:rsid w:val="00C466F0"/>
    <w:rsid w:val="00C47242"/>
    <w:rsid w:val="00C47AB2"/>
    <w:rsid w:val="00C47EC4"/>
    <w:rsid w:val="00C50B0F"/>
    <w:rsid w:val="00C50CF2"/>
    <w:rsid w:val="00C52121"/>
    <w:rsid w:val="00C5369A"/>
    <w:rsid w:val="00C5373A"/>
    <w:rsid w:val="00C540A5"/>
    <w:rsid w:val="00C578E6"/>
    <w:rsid w:val="00C62039"/>
    <w:rsid w:val="00C6219D"/>
    <w:rsid w:val="00C65855"/>
    <w:rsid w:val="00C6608D"/>
    <w:rsid w:val="00C67410"/>
    <w:rsid w:val="00C721F6"/>
    <w:rsid w:val="00C75A0A"/>
    <w:rsid w:val="00C7619A"/>
    <w:rsid w:val="00C76EB5"/>
    <w:rsid w:val="00C77422"/>
    <w:rsid w:val="00C814CA"/>
    <w:rsid w:val="00C820E4"/>
    <w:rsid w:val="00C82420"/>
    <w:rsid w:val="00C82EB3"/>
    <w:rsid w:val="00C8349D"/>
    <w:rsid w:val="00C84644"/>
    <w:rsid w:val="00C90432"/>
    <w:rsid w:val="00C90A35"/>
    <w:rsid w:val="00C91221"/>
    <w:rsid w:val="00C91DB0"/>
    <w:rsid w:val="00C9300F"/>
    <w:rsid w:val="00C9498D"/>
    <w:rsid w:val="00C968CB"/>
    <w:rsid w:val="00C974D3"/>
    <w:rsid w:val="00C97731"/>
    <w:rsid w:val="00C97E73"/>
    <w:rsid w:val="00CA07E1"/>
    <w:rsid w:val="00CA2B07"/>
    <w:rsid w:val="00CA56A5"/>
    <w:rsid w:val="00CA5785"/>
    <w:rsid w:val="00CA745D"/>
    <w:rsid w:val="00CA79D5"/>
    <w:rsid w:val="00CB017B"/>
    <w:rsid w:val="00CB2C71"/>
    <w:rsid w:val="00CB39E0"/>
    <w:rsid w:val="00CB3CB1"/>
    <w:rsid w:val="00CB5014"/>
    <w:rsid w:val="00CB50C6"/>
    <w:rsid w:val="00CB6206"/>
    <w:rsid w:val="00CB6A08"/>
    <w:rsid w:val="00CB73E1"/>
    <w:rsid w:val="00CC0FED"/>
    <w:rsid w:val="00CC0FF5"/>
    <w:rsid w:val="00CC1073"/>
    <w:rsid w:val="00CC1B19"/>
    <w:rsid w:val="00CC1DD2"/>
    <w:rsid w:val="00CC2470"/>
    <w:rsid w:val="00CC2EA4"/>
    <w:rsid w:val="00CC327B"/>
    <w:rsid w:val="00CC43F3"/>
    <w:rsid w:val="00CC440B"/>
    <w:rsid w:val="00CC4DB1"/>
    <w:rsid w:val="00CC6070"/>
    <w:rsid w:val="00CC7416"/>
    <w:rsid w:val="00CC75AF"/>
    <w:rsid w:val="00CC7BA1"/>
    <w:rsid w:val="00CD1FC8"/>
    <w:rsid w:val="00CD2EBB"/>
    <w:rsid w:val="00CD30D5"/>
    <w:rsid w:val="00CD3D5A"/>
    <w:rsid w:val="00CD45A0"/>
    <w:rsid w:val="00CD593A"/>
    <w:rsid w:val="00CD5B76"/>
    <w:rsid w:val="00CD6879"/>
    <w:rsid w:val="00CD7AAC"/>
    <w:rsid w:val="00CD7AC0"/>
    <w:rsid w:val="00CD7E44"/>
    <w:rsid w:val="00CE0301"/>
    <w:rsid w:val="00CE0FBD"/>
    <w:rsid w:val="00CE1B49"/>
    <w:rsid w:val="00CE3192"/>
    <w:rsid w:val="00CE4C49"/>
    <w:rsid w:val="00CE5C55"/>
    <w:rsid w:val="00CE5F77"/>
    <w:rsid w:val="00CE6745"/>
    <w:rsid w:val="00CE6CC2"/>
    <w:rsid w:val="00CF0271"/>
    <w:rsid w:val="00CF02D9"/>
    <w:rsid w:val="00CF2E9C"/>
    <w:rsid w:val="00CF3BA2"/>
    <w:rsid w:val="00CF4DF5"/>
    <w:rsid w:val="00CF568D"/>
    <w:rsid w:val="00CF5BBB"/>
    <w:rsid w:val="00CF6470"/>
    <w:rsid w:val="00CF7126"/>
    <w:rsid w:val="00CF7F16"/>
    <w:rsid w:val="00D00A03"/>
    <w:rsid w:val="00D02A3F"/>
    <w:rsid w:val="00D0416C"/>
    <w:rsid w:val="00D05078"/>
    <w:rsid w:val="00D0526E"/>
    <w:rsid w:val="00D05995"/>
    <w:rsid w:val="00D0777E"/>
    <w:rsid w:val="00D1051C"/>
    <w:rsid w:val="00D10D6F"/>
    <w:rsid w:val="00D1291D"/>
    <w:rsid w:val="00D12DD0"/>
    <w:rsid w:val="00D131F4"/>
    <w:rsid w:val="00D133A5"/>
    <w:rsid w:val="00D14287"/>
    <w:rsid w:val="00D176CA"/>
    <w:rsid w:val="00D20F6D"/>
    <w:rsid w:val="00D22369"/>
    <w:rsid w:val="00D2236E"/>
    <w:rsid w:val="00D2241B"/>
    <w:rsid w:val="00D22F37"/>
    <w:rsid w:val="00D235F5"/>
    <w:rsid w:val="00D259C4"/>
    <w:rsid w:val="00D267E9"/>
    <w:rsid w:val="00D26F79"/>
    <w:rsid w:val="00D27432"/>
    <w:rsid w:val="00D320CD"/>
    <w:rsid w:val="00D3312B"/>
    <w:rsid w:val="00D33337"/>
    <w:rsid w:val="00D33999"/>
    <w:rsid w:val="00D356BA"/>
    <w:rsid w:val="00D35EA9"/>
    <w:rsid w:val="00D3779F"/>
    <w:rsid w:val="00D37B9C"/>
    <w:rsid w:val="00D45137"/>
    <w:rsid w:val="00D46D26"/>
    <w:rsid w:val="00D47096"/>
    <w:rsid w:val="00D4799D"/>
    <w:rsid w:val="00D528F3"/>
    <w:rsid w:val="00D54E11"/>
    <w:rsid w:val="00D55B34"/>
    <w:rsid w:val="00D569F2"/>
    <w:rsid w:val="00D6055C"/>
    <w:rsid w:val="00D62757"/>
    <w:rsid w:val="00D63593"/>
    <w:rsid w:val="00D63A60"/>
    <w:rsid w:val="00D63EF5"/>
    <w:rsid w:val="00D665CD"/>
    <w:rsid w:val="00D701C6"/>
    <w:rsid w:val="00D7045A"/>
    <w:rsid w:val="00D7135E"/>
    <w:rsid w:val="00D71B0B"/>
    <w:rsid w:val="00D71BBE"/>
    <w:rsid w:val="00D7212A"/>
    <w:rsid w:val="00D72A72"/>
    <w:rsid w:val="00D73BB8"/>
    <w:rsid w:val="00D74456"/>
    <w:rsid w:val="00D744D0"/>
    <w:rsid w:val="00D75E87"/>
    <w:rsid w:val="00D802DE"/>
    <w:rsid w:val="00D80DEC"/>
    <w:rsid w:val="00D82135"/>
    <w:rsid w:val="00D84B83"/>
    <w:rsid w:val="00D86318"/>
    <w:rsid w:val="00D86743"/>
    <w:rsid w:val="00D878F9"/>
    <w:rsid w:val="00D9045B"/>
    <w:rsid w:val="00D936CE"/>
    <w:rsid w:val="00D940FE"/>
    <w:rsid w:val="00D965E1"/>
    <w:rsid w:val="00D9778F"/>
    <w:rsid w:val="00DA09FF"/>
    <w:rsid w:val="00DA1FF0"/>
    <w:rsid w:val="00DA240B"/>
    <w:rsid w:val="00DA24F5"/>
    <w:rsid w:val="00DA2844"/>
    <w:rsid w:val="00DA34FD"/>
    <w:rsid w:val="00DA3698"/>
    <w:rsid w:val="00DA6519"/>
    <w:rsid w:val="00DA659C"/>
    <w:rsid w:val="00DA6F8E"/>
    <w:rsid w:val="00DB0AE9"/>
    <w:rsid w:val="00DB11C8"/>
    <w:rsid w:val="00DB26F0"/>
    <w:rsid w:val="00DB2BC7"/>
    <w:rsid w:val="00DB2CA4"/>
    <w:rsid w:val="00DB3B38"/>
    <w:rsid w:val="00DB46A3"/>
    <w:rsid w:val="00DB5212"/>
    <w:rsid w:val="00DB74C6"/>
    <w:rsid w:val="00DC0E7C"/>
    <w:rsid w:val="00DC1352"/>
    <w:rsid w:val="00DC21C2"/>
    <w:rsid w:val="00DC2302"/>
    <w:rsid w:val="00DC3A20"/>
    <w:rsid w:val="00DC4C79"/>
    <w:rsid w:val="00DC621A"/>
    <w:rsid w:val="00DC668E"/>
    <w:rsid w:val="00DC6F47"/>
    <w:rsid w:val="00DD09F3"/>
    <w:rsid w:val="00DD102B"/>
    <w:rsid w:val="00DD1C73"/>
    <w:rsid w:val="00DD2EA3"/>
    <w:rsid w:val="00DD3B11"/>
    <w:rsid w:val="00DD5203"/>
    <w:rsid w:val="00DD74D4"/>
    <w:rsid w:val="00DE059F"/>
    <w:rsid w:val="00DE0D24"/>
    <w:rsid w:val="00DE1C7D"/>
    <w:rsid w:val="00DE271A"/>
    <w:rsid w:val="00DE34CB"/>
    <w:rsid w:val="00DE74FC"/>
    <w:rsid w:val="00DF05E1"/>
    <w:rsid w:val="00DF1637"/>
    <w:rsid w:val="00DF2454"/>
    <w:rsid w:val="00DF25F4"/>
    <w:rsid w:val="00DF2DC4"/>
    <w:rsid w:val="00DF40F7"/>
    <w:rsid w:val="00DF43BA"/>
    <w:rsid w:val="00DF4A1B"/>
    <w:rsid w:val="00DF5CC4"/>
    <w:rsid w:val="00DF6DA0"/>
    <w:rsid w:val="00DF7DDA"/>
    <w:rsid w:val="00DF7E74"/>
    <w:rsid w:val="00E02833"/>
    <w:rsid w:val="00E02C74"/>
    <w:rsid w:val="00E03339"/>
    <w:rsid w:val="00E0385B"/>
    <w:rsid w:val="00E064C1"/>
    <w:rsid w:val="00E07865"/>
    <w:rsid w:val="00E07CC4"/>
    <w:rsid w:val="00E10137"/>
    <w:rsid w:val="00E13E9C"/>
    <w:rsid w:val="00E16F59"/>
    <w:rsid w:val="00E17A1A"/>
    <w:rsid w:val="00E233CD"/>
    <w:rsid w:val="00E24E90"/>
    <w:rsid w:val="00E2748E"/>
    <w:rsid w:val="00E27E85"/>
    <w:rsid w:val="00E32A9B"/>
    <w:rsid w:val="00E33D5E"/>
    <w:rsid w:val="00E34C0F"/>
    <w:rsid w:val="00E35BE3"/>
    <w:rsid w:val="00E36308"/>
    <w:rsid w:val="00E36514"/>
    <w:rsid w:val="00E36886"/>
    <w:rsid w:val="00E36DBC"/>
    <w:rsid w:val="00E3725F"/>
    <w:rsid w:val="00E403F4"/>
    <w:rsid w:val="00E40E8A"/>
    <w:rsid w:val="00E40EE4"/>
    <w:rsid w:val="00E41DDD"/>
    <w:rsid w:val="00E42119"/>
    <w:rsid w:val="00E43279"/>
    <w:rsid w:val="00E44285"/>
    <w:rsid w:val="00E4536C"/>
    <w:rsid w:val="00E47DCF"/>
    <w:rsid w:val="00E51DFD"/>
    <w:rsid w:val="00E5215C"/>
    <w:rsid w:val="00E53164"/>
    <w:rsid w:val="00E53574"/>
    <w:rsid w:val="00E53890"/>
    <w:rsid w:val="00E53FFD"/>
    <w:rsid w:val="00E5523E"/>
    <w:rsid w:val="00E5773C"/>
    <w:rsid w:val="00E615E2"/>
    <w:rsid w:val="00E621F9"/>
    <w:rsid w:val="00E645B3"/>
    <w:rsid w:val="00E651C3"/>
    <w:rsid w:val="00E6577E"/>
    <w:rsid w:val="00E65821"/>
    <w:rsid w:val="00E65FE4"/>
    <w:rsid w:val="00E71787"/>
    <w:rsid w:val="00E73A0E"/>
    <w:rsid w:val="00E73D24"/>
    <w:rsid w:val="00E7516B"/>
    <w:rsid w:val="00E75223"/>
    <w:rsid w:val="00E7722A"/>
    <w:rsid w:val="00E77A66"/>
    <w:rsid w:val="00E77FE8"/>
    <w:rsid w:val="00E8090D"/>
    <w:rsid w:val="00E80D19"/>
    <w:rsid w:val="00E80D3E"/>
    <w:rsid w:val="00E82AAF"/>
    <w:rsid w:val="00E83391"/>
    <w:rsid w:val="00E84662"/>
    <w:rsid w:val="00E84BAA"/>
    <w:rsid w:val="00E8580F"/>
    <w:rsid w:val="00E85820"/>
    <w:rsid w:val="00E85CED"/>
    <w:rsid w:val="00E9128E"/>
    <w:rsid w:val="00E912DE"/>
    <w:rsid w:val="00E91CEE"/>
    <w:rsid w:val="00E933BF"/>
    <w:rsid w:val="00E933D5"/>
    <w:rsid w:val="00E93A69"/>
    <w:rsid w:val="00E940A2"/>
    <w:rsid w:val="00E94336"/>
    <w:rsid w:val="00E94C27"/>
    <w:rsid w:val="00E94E2D"/>
    <w:rsid w:val="00E9710C"/>
    <w:rsid w:val="00EA01C2"/>
    <w:rsid w:val="00EA1C63"/>
    <w:rsid w:val="00EA1E45"/>
    <w:rsid w:val="00EA2468"/>
    <w:rsid w:val="00EA2559"/>
    <w:rsid w:val="00EA3D95"/>
    <w:rsid w:val="00EA4FFF"/>
    <w:rsid w:val="00EA6FB3"/>
    <w:rsid w:val="00EA7AAC"/>
    <w:rsid w:val="00EB13A7"/>
    <w:rsid w:val="00EB2C72"/>
    <w:rsid w:val="00EB4247"/>
    <w:rsid w:val="00EB46F0"/>
    <w:rsid w:val="00EB4916"/>
    <w:rsid w:val="00EB4C38"/>
    <w:rsid w:val="00EB512F"/>
    <w:rsid w:val="00EB5D26"/>
    <w:rsid w:val="00EB6762"/>
    <w:rsid w:val="00EC0109"/>
    <w:rsid w:val="00EC02E7"/>
    <w:rsid w:val="00EC06F1"/>
    <w:rsid w:val="00EC1CC8"/>
    <w:rsid w:val="00EC2186"/>
    <w:rsid w:val="00EC501F"/>
    <w:rsid w:val="00EC6699"/>
    <w:rsid w:val="00ED04A4"/>
    <w:rsid w:val="00ED1766"/>
    <w:rsid w:val="00ED2AA1"/>
    <w:rsid w:val="00ED3A6B"/>
    <w:rsid w:val="00ED6134"/>
    <w:rsid w:val="00ED6143"/>
    <w:rsid w:val="00ED68AC"/>
    <w:rsid w:val="00ED70BE"/>
    <w:rsid w:val="00ED7352"/>
    <w:rsid w:val="00ED73FC"/>
    <w:rsid w:val="00ED76F2"/>
    <w:rsid w:val="00ED7E59"/>
    <w:rsid w:val="00EE0584"/>
    <w:rsid w:val="00EE08F6"/>
    <w:rsid w:val="00EE1679"/>
    <w:rsid w:val="00EE1A42"/>
    <w:rsid w:val="00EE485A"/>
    <w:rsid w:val="00EE51E3"/>
    <w:rsid w:val="00EE6AB9"/>
    <w:rsid w:val="00EF1627"/>
    <w:rsid w:val="00EF26DF"/>
    <w:rsid w:val="00EF2956"/>
    <w:rsid w:val="00EF30F7"/>
    <w:rsid w:val="00EF4C5B"/>
    <w:rsid w:val="00EF776C"/>
    <w:rsid w:val="00F01C12"/>
    <w:rsid w:val="00F02EEF"/>
    <w:rsid w:val="00F02FCA"/>
    <w:rsid w:val="00F04D56"/>
    <w:rsid w:val="00F04E3D"/>
    <w:rsid w:val="00F05715"/>
    <w:rsid w:val="00F07E34"/>
    <w:rsid w:val="00F11210"/>
    <w:rsid w:val="00F11494"/>
    <w:rsid w:val="00F11969"/>
    <w:rsid w:val="00F1220B"/>
    <w:rsid w:val="00F16242"/>
    <w:rsid w:val="00F1696E"/>
    <w:rsid w:val="00F174D1"/>
    <w:rsid w:val="00F17A98"/>
    <w:rsid w:val="00F202EB"/>
    <w:rsid w:val="00F20B4C"/>
    <w:rsid w:val="00F21062"/>
    <w:rsid w:val="00F21635"/>
    <w:rsid w:val="00F234A9"/>
    <w:rsid w:val="00F23F76"/>
    <w:rsid w:val="00F2488A"/>
    <w:rsid w:val="00F258D6"/>
    <w:rsid w:val="00F25F6E"/>
    <w:rsid w:val="00F26D54"/>
    <w:rsid w:val="00F277C4"/>
    <w:rsid w:val="00F3001C"/>
    <w:rsid w:val="00F34298"/>
    <w:rsid w:val="00F35567"/>
    <w:rsid w:val="00F4142F"/>
    <w:rsid w:val="00F417D3"/>
    <w:rsid w:val="00F41BA9"/>
    <w:rsid w:val="00F42126"/>
    <w:rsid w:val="00F4225F"/>
    <w:rsid w:val="00F429E6"/>
    <w:rsid w:val="00F44074"/>
    <w:rsid w:val="00F450FB"/>
    <w:rsid w:val="00F451CA"/>
    <w:rsid w:val="00F46800"/>
    <w:rsid w:val="00F46ABE"/>
    <w:rsid w:val="00F46E61"/>
    <w:rsid w:val="00F47475"/>
    <w:rsid w:val="00F50674"/>
    <w:rsid w:val="00F53A39"/>
    <w:rsid w:val="00F548DD"/>
    <w:rsid w:val="00F62153"/>
    <w:rsid w:val="00F629D0"/>
    <w:rsid w:val="00F62A09"/>
    <w:rsid w:val="00F631F0"/>
    <w:rsid w:val="00F6556E"/>
    <w:rsid w:val="00F65847"/>
    <w:rsid w:val="00F65DEB"/>
    <w:rsid w:val="00F66A76"/>
    <w:rsid w:val="00F705DA"/>
    <w:rsid w:val="00F71358"/>
    <w:rsid w:val="00F71B75"/>
    <w:rsid w:val="00F733E0"/>
    <w:rsid w:val="00F73B99"/>
    <w:rsid w:val="00F74B1D"/>
    <w:rsid w:val="00F75430"/>
    <w:rsid w:val="00F75C70"/>
    <w:rsid w:val="00F7647C"/>
    <w:rsid w:val="00F76CD1"/>
    <w:rsid w:val="00F80058"/>
    <w:rsid w:val="00F81755"/>
    <w:rsid w:val="00F81931"/>
    <w:rsid w:val="00F833D0"/>
    <w:rsid w:val="00F83828"/>
    <w:rsid w:val="00F8483B"/>
    <w:rsid w:val="00F84D0B"/>
    <w:rsid w:val="00F85EE4"/>
    <w:rsid w:val="00F860AB"/>
    <w:rsid w:val="00F870A5"/>
    <w:rsid w:val="00F87BC8"/>
    <w:rsid w:val="00F90672"/>
    <w:rsid w:val="00F90BFB"/>
    <w:rsid w:val="00F9156B"/>
    <w:rsid w:val="00F91FE3"/>
    <w:rsid w:val="00F93C3C"/>
    <w:rsid w:val="00F94450"/>
    <w:rsid w:val="00F94576"/>
    <w:rsid w:val="00F94C31"/>
    <w:rsid w:val="00F94E67"/>
    <w:rsid w:val="00F9754F"/>
    <w:rsid w:val="00FA1558"/>
    <w:rsid w:val="00FA3628"/>
    <w:rsid w:val="00FA3A5B"/>
    <w:rsid w:val="00FA74BF"/>
    <w:rsid w:val="00FA7D0A"/>
    <w:rsid w:val="00FB0848"/>
    <w:rsid w:val="00FB0BE0"/>
    <w:rsid w:val="00FB25C7"/>
    <w:rsid w:val="00FB2ABB"/>
    <w:rsid w:val="00FB34CD"/>
    <w:rsid w:val="00FB3630"/>
    <w:rsid w:val="00FB4638"/>
    <w:rsid w:val="00FB5D04"/>
    <w:rsid w:val="00FB63CA"/>
    <w:rsid w:val="00FB66AD"/>
    <w:rsid w:val="00FB6BCC"/>
    <w:rsid w:val="00FB73BF"/>
    <w:rsid w:val="00FC2774"/>
    <w:rsid w:val="00FC28C2"/>
    <w:rsid w:val="00FC4479"/>
    <w:rsid w:val="00FC5CAE"/>
    <w:rsid w:val="00FC7EEE"/>
    <w:rsid w:val="00FD2CA0"/>
    <w:rsid w:val="00FD4FCF"/>
    <w:rsid w:val="00FD5DCC"/>
    <w:rsid w:val="00FE0974"/>
    <w:rsid w:val="00FE1415"/>
    <w:rsid w:val="00FE25E6"/>
    <w:rsid w:val="00FE2F60"/>
    <w:rsid w:val="00FE4ADD"/>
    <w:rsid w:val="00FE4E16"/>
    <w:rsid w:val="00FE6873"/>
    <w:rsid w:val="00FF54A2"/>
    <w:rsid w:val="00FF563B"/>
    <w:rsid w:val="00FF6622"/>
    <w:rsid w:val="00FF67D1"/>
    <w:rsid w:val="00FF691E"/>
    <w:rsid w:val="00FF6BA5"/>
    <w:rsid w:val="00FF7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F9DDF"/>
  <w15:chartTrackingRefBased/>
  <w15:docId w15:val="{BC515323-31B5-834F-B549-8FB43382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412"/>
  </w:style>
  <w:style w:type="paragraph" w:styleId="Heading1">
    <w:name w:val="heading 1"/>
    <w:basedOn w:val="Normal"/>
    <w:next w:val="Normal"/>
    <w:link w:val="Heading1Char"/>
    <w:uiPriority w:val="9"/>
    <w:qFormat/>
    <w:rsid w:val="005D2E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5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45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0D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D8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D2E2D"/>
    <w:rPr>
      <w:rFonts w:asciiTheme="majorHAnsi" w:eastAsiaTheme="majorEastAsia" w:hAnsiTheme="majorHAnsi" w:cstheme="majorBidi"/>
      <w:color w:val="2F5496" w:themeColor="accent1" w:themeShade="BF"/>
      <w:sz w:val="32"/>
      <w:szCs w:val="32"/>
    </w:rPr>
  </w:style>
  <w:style w:type="paragraph" w:styleId="ListParagraph">
    <w:name w:val="List Paragraph"/>
    <w:aliases w:val="Citation List,References,ReferencesCxSpLast,body bullets,Bullets,Numbered List Paragraph,List Paragraph (numbered (a)),Paragraphe  revu,Liste 1,List Paragraph1,List Bullet Mary,Figures,List number Paragraph,Paragraph,123 List Paragraph"/>
    <w:basedOn w:val="Normal"/>
    <w:link w:val="ListParagraphChar"/>
    <w:uiPriority w:val="34"/>
    <w:qFormat/>
    <w:rsid w:val="005D2E2D"/>
    <w:pPr>
      <w:ind w:left="720"/>
      <w:contextualSpacing/>
    </w:pPr>
  </w:style>
  <w:style w:type="character" w:customStyle="1" w:styleId="ListParagraphChar">
    <w:name w:val="List Paragraph Char"/>
    <w:aliases w:val="Citation List Char,References Char,ReferencesCxSpLast Char,body bullets Char,Bullets Char,Numbered List Paragraph Char,List Paragraph (numbered (a)) Char,Paragraphe  revu Char,Liste 1 Char,List Paragraph1 Char,List Bullet Mary Char"/>
    <w:link w:val="ListParagraph"/>
    <w:uiPriority w:val="34"/>
    <w:qFormat/>
    <w:rsid w:val="005D2E2D"/>
  </w:style>
  <w:style w:type="character" w:customStyle="1" w:styleId="Heading2Char">
    <w:name w:val="Heading 2 Char"/>
    <w:basedOn w:val="DefaultParagraphFont"/>
    <w:link w:val="Heading2"/>
    <w:uiPriority w:val="9"/>
    <w:rsid w:val="003745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74504"/>
    <w:rPr>
      <w:rFonts w:asciiTheme="majorHAnsi" w:eastAsiaTheme="majorEastAsia" w:hAnsiTheme="majorHAnsi" w:cstheme="majorBidi"/>
      <w:color w:val="1F3763" w:themeColor="accent1" w:themeShade="7F"/>
      <w:sz w:val="24"/>
      <w:szCs w:val="24"/>
    </w:rPr>
  </w:style>
  <w:style w:type="paragraph" w:styleId="FootnoteText">
    <w:name w:val="footnote text"/>
    <w:aliases w:val="Geneva 9,Font: Geneva 9,Boston 10,f,DNV-FT,Footnote Text Char Char Char Char Char Char,Footnote Text Char Char Char Char1,Footnote Text Char Char Char Char Char1,Footnote Text Char Char Char Char Char,Font,Footnote Text Char Char Char,fn"/>
    <w:basedOn w:val="Normal"/>
    <w:link w:val="FootnoteTextChar"/>
    <w:uiPriority w:val="99"/>
    <w:unhideWhenUsed/>
    <w:qFormat/>
    <w:rsid w:val="00374504"/>
    <w:pPr>
      <w:spacing w:after="0" w:line="240" w:lineRule="auto"/>
    </w:pPr>
    <w:rPr>
      <w:rFonts w:ascii="Calibri" w:eastAsia="Calibri" w:hAnsi="Calibri" w:cs="Times New Roman"/>
      <w:sz w:val="24"/>
      <w:szCs w:val="24"/>
    </w:rPr>
  </w:style>
  <w:style w:type="character" w:customStyle="1" w:styleId="FootnoteTextChar">
    <w:name w:val="Footnote Text Char"/>
    <w:aliases w:val="Geneva 9 Char,Font: Geneva 9 Char,Boston 10 Char,f Char,DNV-FT Char,Footnote Text Char Char Char Char Char Char Char,Footnote Text Char Char Char Char1 Char,Footnote Text Char Char Char Char Char1 Char,Font Char,fn Char"/>
    <w:basedOn w:val="DefaultParagraphFont"/>
    <w:link w:val="FootnoteText"/>
    <w:uiPriority w:val="99"/>
    <w:rsid w:val="00374504"/>
    <w:rPr>
      <w:rFonts w:ascii="Calibri" w:eastAsia="Calibri" w:hAnsi="Calibri" w:cs="Times New Roman"/>
      <w:sz w:val="24"/>
      <w:szCs w:val="24"/>
    </w:rPr>
  </w:style>
  <w:style w:type="character" w:styleId="FootnoteReference">
    <w:name w:val="footnote reference"/>
    <w:aliases w:val="16 Point,Superscript 6 Point,SUPERS,E FNZ,-E Fußnotenzeichen,Footnote#,number,Footnote reference number,Footnote symbol,note TESI,ftref,BVI fnr,Ref,de nota al pie,fr,Used by Word for Help footnote symbols,BVI f,R, BVI fnr"/>
    <w:basedOn w:val="DefaultParagraphFont"/>
    <w:uiPriority w:val="99"/>
    <w:unhideWhenUsed/>
    <w:rsid w:val="00374504"/>
    <w:rPr>
      <w:vertAlign w:val="superscript"/>
    </w:rPr>
  </w:style>
  <w:style w:type="character" w:styleId="CommentReference">
    <w:name w:val="annotation reference"/>
    <w:basedOn w:val="DefaultParagraphFont"/>
    <w:uiPriority w:val="99"/>
    <w:semiHidden/>
    <w:unhideWhenUsed/>
    <w:rsid w:val="00374504"/>
    <w:rPr>
      <w:sz w:val="16"/>
      <w:szCs w:val="16"/>
    </w:rPr>
  </w:style>
  <w:style w:type="paragraph" w:styleId="CommentText">
    <w:name w:val="annotation text"/>
    <w:basedOn w:val="Normal"/>
    <w:link w:val="CommentTextChar"/>
    <w:uiPriority w:val="99"/>
    <w:unhideWhenUsed/>
    <w:rsid w:val="00374504"/>
    <w:pPr>
      <w:spacing w:after="0" w:line="240" w:lineRule="auto"/>
    </w:pPr>
    <w:rPr>
      <w:sz w:val="20"/>
      <w:szCs w:val="20"/>
    </w:rPr>
  </w:style>
  <w:style w:type="character" w:customStyle="1" w:styleId="CommentTextChar">
    <w:name w:val="Comment Text Char"/>
    <w:basedOn w:val="DefaultParagraphFont"/>
    <w:link w:val="CommentText"/>
    <w:uiPriority w:val="99"/>
    <w:rsid w:val="00374504"/>
    <w:rPr>
      <w:sz w:val="20"/>
      <w:szCs w:val="20"/>
    </w:rPr>
  </w:style>
  <w:style w:type="table" w:styleId="GridTable4-Accent1">
    <w:name w:val="Grid Table 4 Accent 1"/>
    <w:basedOn w:val="TableNormal"/>
    <w:uiPriority w:val="49"/>
    <w:rsid w:val="00374504"/>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3745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504"/>
    <w:rPr>
      <w:rFonts w:ascii="Segoe UI" w:hAnsi="Segoe UI" w:cs="Segoe UI"/>
      <w:sz w:val="18"/>
      <w:szCs w:val="18"/>
    </w:rPr>
  </w:style>
  <w:style w:type="paragraph" w:styleId="NoSpacing">
    <w:name w:val="No Spacing"/>
    <w:link w:val="NoSpacingChar"/>
    <w:uiPriority w:val="1"/>
    <w:qFormat/>
    <w:rsid w:val="008047F7"/>
    <w:pPr>
      <w:spacing w:after="0" w:line="240" w:lineRule="auto"/>
    </w:pPr>
    <w:rPr>
      <w:rFonts w:ascii="Calibri" w:eastAsia="Times New Roman" w:hAnsi="Calibri" w:cs="Times New Roman"/>
      <w:sz w:val="24"/>
      <w:szCs w:val="24"/>
      <w:lang w:val="en-GB"/>
    </w:rPr>
  </w:style>
  <w:style w:type="character" w:customStyle="1" w:styleId="NoSpacingChar">
    <w:name w:val="No Spacing Char"/>
    <w:link w:val="NoSpacing"/>
    <w:uiPriority w:val="1"/>
    <w:rsid w:val="008047F7"/>
    <w:rPr>
      <w:rFonts w:ascii="Calibri" w:eastAsia="Times New Roman" w:hAnsi="Calibri"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944E2D"/>
    <w:pPr>
      <w:spacing w:after="160"/>
    </w:pPr>
    <w:rPr>
      <w:b/>
      <w:bCs/>
    </w:rPr>
  </w:style>
  <w:style w:type="character" w:customStyle="1" w:styleId="CommentSubjectChar">
    <w:name w:val="Comment Subject Char"/>
    <w:basedOn w:val="CommentTextChar"/>
    <w:link w:val="CommentSubject"/>
    <w:uiPriority w:val="99"/>
    <w:semiHidden/>
    <w:rsid w:val="00944E2D"/>
    <w:rPr>
      <w:b/>
      <w:bCs/>
      <w:sz w:val="20"/>
      <w:szCs w:val="20"/>
    </w:rPr>
  </w:style>
  <w:style w:type="table" w:styleId="TableGrid">
    <w:name w:val="Table Grid"/>
    <w:basedOn w:val="TableNormal"/>
    <w:uiPriority w:val="39"/>
    <w:rsid w:val="0014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1435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1435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1435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Carácter Carácter,Char Char Char Char,Char Char Char Char Char Char Char,C...,Char Char Char,Char Char Char Char Char Char,Caption1,Caption Char Char Char Char Char Char Char Char Char,Caption1 Char Char,Caption Char"/>
    <w:basedOn w:val="Normal"/>
    <w:next w:val="Normal"/>
    <w:link w:val="CaptionChar1"/>
    <w:uiPriority w:val="35"/>
    <w:unhideWhenUsed/>
    <w:qFormat/>
    <w:rsid w:val="00A1475A"/>
    <w:pPr>
      <w:spacing w:after="200" w:line="240" w:lineRule="auto"/>
    </w:pPr>
    <w:rPr>
      <w:i/>
      <w:iCs/>
      <w:color w:val="44546A" w:themeColor="text2"/>
      <w:sz w:val="18"/>
      <w:szCs w:val="18"/>
    </w:rPr>
  </w:style>
  <w:style w:type="table" w:styleId="GridTable6Colorful-Accent5">
    <w:name w:val="Grid Table 6 Colorful Accent 5"/>
    <w:basedOn w:val="TableNormal"/>
    <w:uiPriority w:val="51"/>
    <w:rsid w:val="004345A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4345A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E1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C7D"/>
  </w:style>
  <w:style w:type="paragraph" w:styleId="Footer">
    <w:name w:val="footer"/>
    <w:basedOn w:val="Normal"/>
    <w:link w:val="FooterChar"/>
    <w:uiPriority w:val="99"/>
    <w:unhideWhenUsed/>
    <w:rsid w:val="00DE1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C7D"/>
  </w:style>
  <w:style w:type="character" w:customStyle="1" w:styleId="CaptionChar1">
    <w:name w:val="Caption Char1"/>
    <w:aliases w:val="Carácter Carácter Char,Char Char Char Char Char,Char Char Char Char Char Char Char Char,C... Char,Char Char Char Char1,Char Char Char Char Char Char Char1,Caption1 Char,Caption Char Char Char Char Char Char Char Char Char Char"/>
    <w:link w:val="Caption"/>
    <w:rsid w:val="00AF04BA"/>
    <w:rPr>
      <w:i/>
      <w:iCs/>
      <w:color w:val="44546A" w:themeColor="text2"/>
      <w:sz w:val="18"/>
      <w:szCs w:val="18"/>
    </w:rPr>
  </w:style>
  <w:style w:type="paragraph" w:styleId="TOCHeading">
    <w:name w:val="TOC Heading"/>
    <w:basedOn w:val="Heading1"/>
    <w:next w:val="Normal"/>
    <w:uiPriority w:val="39"/>
    <w:unhideWhenUsed/>
    <w:qFormat/>
    <w:rsid w:val="005C460E"/>
    <w:pPr>
      <w:outlineLvl w:val="9"/>
    </w:pPr>
  </w:style>
  <w:style w:type="paragraph" w:styleId="TOC1">
    <w:name w:val="toc 1"/>
    <w:basedOn w:val="Normal"/>
    <w:next w:val="Normal"/>
    <w:autoRedefine/>
    <w:uiPriority w:val="39"/>
    <w:unhideWhenUsed/>
    <w:rsid w:val="005C460E"/>
    <w:pPr>
      <w:spacing w:after="100"/>
    </w:pPr>
  </w:style>
  <w:style w:type="paragraph" w:styleId="TOC2">
    <w:name w:val="toc 2"/>
    <w:basedOn w:val="Normal"/>
    <w:next w:val="Normal"/>
    <w:autoRedefine/>
    <w:uiPriority w:val="39"/>
    <w:unhideWhenUsed/>
    <w:rsid w:val="005C460E"/>
    <w:pPr>
      <w:spacing w:after="100"/>
      <w:ind w:left="220"/>
    </w:pPr>
  </w:style>
  <w:style w:type="paragraph" w:styleId="TOC3">
    <w:name w:val="toc 3"/>
    <w:basedOn w:val="Normal"/>
    <w:next w:val="Normal"/>
    <w:autoRedefine/>
    <w:uiPriority w:val="39"/>
    <w:unhideWhenUsed/>
    <w:rsid w:val="005C460E"/>
    <w:pPr>
      <w:spacing w:after="100"/>
      <w:ind w:left="440"/>
    </w:pPr>
  </w:style>
  <w:style w:type="character" w:styleId="Hyperlink">
    <w:name w:val="Hyperlink"/>
    <w:basedOn w:val="DefaultParagraphFont"/>
    <w:uiPriority w:val="99"/>
    <w:unhideWhenUsed/>
    <w:rsid w:val="005C460E"/>
    <w:rPr>
      <w:color w:val="0563C1" w:themeColor="hyperlink"/>
      <w:u w:val="single"/>
    </w:rPr>
  </w:style>
  <w:style w:type="table" w:styleId="PlainTable3">
    <w:name w:val="Plain Table 3"/>
    <w:basedOn w:val="TableNormal"/>
    <w:uiPriority w:val="43"/>
    <w:rsid w:val="00CC327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CC32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C32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CC32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004B0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otnotedescription">
    <w:name w:val="footnote description"/>
    <w:next w:val="Normal"/>
    <w:link w:val="footnotedescriptionChar"/>
    <w:hidden/>
    <w:rsid w:val="007C2FF4"/>
    <w:pPr>
      <w:spacing w:after="0"/>
    </w:pPr>
    <w:rPr>
      <w:rFonts w:ascii="Calibri" w:eastAsia="Calibri" w:hAnsi="Calibri" w:cs="Calibri"/>
      <w:color w:val="000000"/>
      <w:sz w:val="16"/>
    </w:rPr>
  </w:style>
  <w:style w:type="character" w:customStyle="1" w:styleId="footnotedescriptionChar">
    <w:name w:val="footnote description Char"/>
    <w:link w:val="footnotedescription"/>
    <w:rsid w:val="007C2FF4"/>
    <w:rPr>
      <w:rFonts w:ascii="Calibri" w:eastAsia="Calibri" w:hAnsi="Calibri" w:cs="Calibri"/>
      <w:color w:val="000000"/>
      <w:sz w:val="16"/>
    </w:rPr>
  </w:style>
  <w:style w:type="character" w:styleId="PlaceholderText">
    <w:name w:val="Placeholder Text"/>
    <w:basedOn w:val="DefaultParagraphFont"/>
    <w:uiPriority w:val="99"/>
    <w:semiHidden/>
    <w:rsid w:val="00E4536C"/>
    <w:rPr>
      <w:color w:val="808080"/>
    </w:rPr>
  </w:style>
  <w:style w:type="table" w:styleId="GridTable4-Accent5">
    <w:name w:val="Grid Table 4 Accent 5"/>
    <w:basedOn w:val="TableNormal"/>
    <w:uiPriority w:val="49"/>
    <w:rsid w:val="00360A6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otnotemark">
    <w:name w:val="footnote mark"/>
    <w:hidden/>
    <w:rsid w:val="00BB144F"/>
    <w:rPr>
      <w:rFonts w:ascii="Calibri" w:eastAsia="Calibri" w:hAnsi="Calibri" w:cs="Calibri"/>
      <w:color w:val="000000"/>
      <w:sz w:val="16"/>
      <w:vertAlign w:val="superscript"/>
    </w:rPr>
  </w:style>
  <w:style w:type="paragraph" w:styleId="Revision">
    <w:name w:val="Revision"/>
    <w:hidden/>
    <w:uiPriority w:val="99"/>
    <w:semiHidden/>
    <w:rsid w:val="00E94336"/>
    <w:pPr>
      <w:spacing w:after="0" w:line="240" w:lineRule="auto"/>
    </w:pPr>
  </w:style>
  <w:style w:type="paragraph" w:customStyle="1" w:styleId="yiv1428745883msolistparagraph">
    <w:name w:val="yiv1428745883msolistparagraph"/>
    <w:basedOn w:val="Normal"/>
    <w:rsid w:val="00AC65F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74882"/>
    <w:pPr>
      <w:spacing w:before="100" w:beforeAutospacing="1" w:after="100" w:afterAutospacing="1" w:line="240" w:lineRule="auto"/>
    </w:pPr>
    <w:rPr>
      <w:rFonts w:ascii="Times New Roman" w:eastAsia="Times New Roman" w:hAnsi="Times New Roman" w:cs="Times New Roman"/>
      <w:sz w:val="24"/>
      <w:szCs w:val="24"/>
    </w:rPr>
  </w:style>
  <w:style w:type="paragraph" w:styleId="TableofFigures">
    <w:name w:val="table of figures"/>
    <w:basedOn w:val="Normal"/>
    <w:next w:val="Normal"/>
    <w:uiPriority w:val="99"/>
    <w:unhideWhenUsed/>
    <w:rsid w:val="00FB63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11016">
      <w:bodyDiv w:val="1"/>
      <w:marLeft w:val="0"/>
      <w:marRight w:val="0"/>
      <w:marTop w:val="0"/>
      <w:marBottom w:val="0"/>
      <w:divBdr>
        <w:top w:val="none" w:sz="0" w:space="0" w:color="auto"/>
        <w:left w:val="none" w:sz="0" w:space="0" w:color="auto"/>
        <w:bottom w:val="none" w:sz="0" w:space="0" w:color="auto"/>
        <w:right w:val="none" w:sz="0" w:space="0" w:color="auto"/>
      </w:divBdr>
      <w:divsChild>
        <w:div w:id="1451822698">
          <w:marLeft w:val="0"/>
          <w:marRight w:val="0"/>
          <w:marTop w:val="0"/>
          <w:marBottom w:val="0"/>
          <w:divBdr>
            <w:top w:val="none" w:sz="0" w:space="0" w:color="auto"/>
            <w:left w:val="none" w:sz="0" w:space="0" w:color="auto"/>
            <w:bottom w:val="none" w:sz="0" w:space="0" w:color="auto"/>
            <w:right w:val="none" w:sz="0" w:space="0" w:color="auto"/>
          </w:divBdr>
          <w:divsChild>
            <w:div w:id="178853441">
              <w:marLeft w:val="0"/>
              <w:marRight w:val="0"/>
              <w:marTop w:val="0"/>
              <w:marBottom w:val="0"/>
              <w:divBdr>
                <w:top w:val="none" w:sz="0" w:space="0" w:color="auto"/>
                <w:left w:val="none" w:sz="0" w:space="0" w:color="auto"/>
                <w:bottom w:val="none" w:sz="0" w:space="0" w:color="auto"/>
                <w:right w:val="none" w:sz="0" w:space="0" w:color="auto"/>
              </w:divBdr>
              <w:divsChild>
                <w:div w:id="3851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93448">
      <w:bodyDiv w:val="1"/>
      <w:marLeft w:val="0"/>
      <w:marRight w:val="0"/>
      <w:marTop w:val="0"/>
      <w:marBottom w:val="0"/>
      <w:divBdr>
        <w:top w:val="none" w:sz="0" w:space="0" w:color="auto"/>
        <w:left w:val="none" w:sz="0" w:space="0" w:color="auto"/>
        <w:bottom w:val="none" w:sz="0" w:space="0" w:color="auto"/>
        <w:right w:val="none" w:sz="0" w:space="0" w:color="auto"/>
      </w:divBdr>
    </w:div>
    <w:div w:id="350381386">
      <w:bodyDiv w:val="1"/>
      <w:marLeft w:val="0"/>
      <w:marRight w:val="0"/>
      <w:marTop w:val="0"/>
      <w:marBottom w:val="0"/>
      <w:divBdr>
        <w:top w:val="none" w:sz="0" w:space="0" w:color="auto"/>
        <w:left w:val="none" w:sz="0" w:space="0" w:color="auto"/>
        <w:bottom w:val="none" w:sz="0" w:space="0" w:color="auto"/>
        <w:right w:val="none" w:sz="0" w:space="0" w:color="auto"/>
      </w:divBdr>
    </w:div>
    <w:div w:id="696463351">
      <w:bodyDiv w:val="1"/>
      <w:marLeft w:val="0"/>
      <w:marRight w:val="0"/>
      <w:marTop w:val="0"/>
      <w:marBottom w:val="0"/>
      <w:divBdr>
        <w:top w:val="none" w:sz="0" w:space="0" w:color="auto"/>
        <w:left w:val="none" w:sz="0" w:space="0" w:color="auto"/>
        <w:bottom w:val="none" w:sz="0" w:space="0" w:color="auto"/>
        <w:right w:val="none" w:sz="0" w:space="0" w:color="auto"/>
      </w:divBdr>
    </w:div>
    <w:div w:id="810439530">
      <w:bodyDiv w:val="1"/>
      <w:marLeft w:val="0"/>
      <w:marRight w:val="0"/>
      <w:marTop w:val="0"/>
      <w:marBottom w:val="0"/>
      <w:divBdr>
        <w:top w:val="none" w:sz="0" w:space="0" w:color="auto"/>
        <w:left w:val="none" w:sz="0" w:space="0" w:color="auto"/>
        <w:bottom w:val="none" w:sz="0" w:space="0" w:color="auto"/>
        <w:right w:val="none" w:sz="0" w:space="0" w:color="auto"/>
      </w:divBdr>
    </w:div>
    <w:div w:id="830946002">
      <w:bodyDiv w:val="1"/>
      <w:marLeft w:val="0"/>
      <w:marRight w:val="0"/>
      <w:marTop w:val="0"/>
      <w:marBottom w:val="0"/>
      <w:divBdr>
        <w:top w:val="none" w:sz="0" w:space="0" w:color="auto"/>
        <w:left w:val="none" w:sz="0" w:space="0" w:color="auto"/>
        <w:bottom w:val="none" w:sz="0" w:space="0" w:color="auto"/>
        <w:right w:val="none" w:sz="0" w:space="0" w:color="auto"/>
      </w:divBdr>
    </w:div>
    <w:div w:id="946038646">
      <w:bodyDiv w:val="1"/>
      <w:marLeft w:val="0"/>
      <w:marRight w:val="0"/>
      <w:marTop w:val="0"/>
      <w:marBottom w:val="0"/>
      <w:divBdr>
        <w:top w:val="none" w:sz="0" w:space="0" w:color="auto"/>
        <w:left w:val="none" w:sz="0" w:space="0" w:color="auto"/>
        <w:bottom w:val="none" w:sz="0" w:space="0" w:color="auto"/>
        <w:right w:val="none" w:sz="0" w:space="0" w:color="auto"/>
      </w:divBdr>
    </w:div>
    <w:div w:id="1048989721">
      <w:bodyDiv w:val="1"/>
      <w:marLeft w:val="0"/>
      <w:marRight w:val="0"/>
      <w:marTop w:val="0"/>
      <w:marBottom w:val="0"/>
      <w:divBdr>
        <w:top w:val="none" w:sz="0" w:space="0" w:color="auto"/>
        <w:left w:val="none" w:sz="0" w:space="0" w:color="auto"/>
        <w:bottom w:val="none" w:sz="0" w:space="0" w:color="auto"/>
        <w:right w:val="none" w:sz="0" w:space="0" w:color="auto"/>
      </w:divBdr>
    </w:div>
    <w:div w:id="1214931153">
      <w:bodyDiv w:val="1"/>
      <w:marLeft w:val="0"/>
      <w:marRight w:val="0"/>
      <w:marTop w:val="0"/>
      <w:marBottom w:val="0"/>
      <w:divBdr>
        <w:top w:val="none" w:sz="0" w:space="0" w:color="auto"/>
        <w:left w:val="none" w:sz="0" w:space="0" w:color="auto"/>
        <w:bottom w:val="none" w:sz="0" w:space="0" w:color="auto"/>
        <w:right w:val="none" w:sz="0" w:space="0" w:color="auto"/>
      </w:divBdr>
      <w:divsChild>
        <w:div w:id="1593776218">
          <w:marLeft w:val="0"/>
          <w:marRight w:val="0"/>
          <w:marTop w:val="0"/>
          <w:marBottom w:val="0"/>
          <w:divBdr>
            <w:top w:val="none" w:sz="0" w:space="0" w:color="auto"/>
            <w:left w:val="none" w:sz="0" w:space="0" w:color="auto"/>
            <w:bottom w:val="none" w:sz="0" w:space="0" w:color="auto"/>
            <w:right w:val="none" w:sz="0" w:space="0" w:color="auto"/>
          </w:divBdr>
          <w:divsChild>
            <w:div w:id="105781522">
              <w:marLeft w:val="0"/>
              <w:marRight w:val="0"/>
              <w:marTop w:val="0"/>
              <w:marBottom w:val="0"/>
              <w:divBdr>
                <w:top w:val="none" w:sz="0" w:space="0" w:color="auto"/>
                <w:left w:val="none" w:sz="0" w:space="0" w:color="auto"/>
                <w:bottom w:val="none" w:sz="0" w:space="0" w:color="auto"/>
                <w:right w:val="none" w:sz="0" w:space="0" w:color="auto"/>
              </w:divBdr>
              <w:divsChild>
                <w:div w:id="2653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3960">
      <w:bodyDiv w:val="1"/>
      <w:marLeft w:val="0"/>
      <w:marRight w:val="0"/>
      <w:marTop w:val="0"/>
      <w:marBottom w:val="0"/>
      <w:divBdr>
        <w:top w:val="none" w:sz="0" w:space="0" w:color="auto"/>
        <w:left w:val="none" w:sz="0" w:space="0" w:color="auto"/>
        <w:bottom w:val="none" w:sz="0" w:space="0" w:color="auto"/>
        <w:right w:val="none" w:sz="0" w:space="0" w:color="auto"/>
      </w:divBdr>
      <w:divsChild>
        <w:div w:id="1717775031">
          <w:marLeft w:val="0"/>
          <w:marRight w:val="0"/>
          <w:marTop w:val="0"/>
          <w:marBottom w:val="0"/>
          <w:divBdr>
            <w:top w:val="none" w:sz="0" w:space="0" w:color="auto"/>
            <w:left w:val="none" w:sz="0" w:space="0" w:color="auto"/>
            <w:bottom w:val="none" w:sz="0" w:space="0" w:color="auto"/>
            <w:right w:val="none" w:sz="0" w:space="0" w:color="auto"/>
          </w:divBdr>
          <w:divsChild>
            <w:div w:id="1977105935">
              <w:marLeft w:val="0"/>
              <w:marRight w:val="0"/>
              <w:marTop w:val="0"/>
              <w:marBottom w:val="0"/>
              <w:divBdr>
                <w:top w:val="none" w:sz="0" w:space="0" w:color="auto"/>
                <w:left w:val="none" w:sz="0" w:space="0" w:color="auto"/>
                <w:bottom w:val="none" w:sz="0" w:space="0" w:color="auto"/>
                <w:right w:val="none" w:sz="0" w:space="0" w:color="auto"/>
              </w:divBdr>
              <w:divsChild>
                <w:div w:id="7169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59732">
      <w:bodyDiv w:val="1"/>
      <w:marLeft w:val="0"/>
      <w:marRight w:val="0"/>
      <w:marTop w:val="0"/>
      <w:marBottom w:val="0"/>
      <w:divBdr>
        <w:top w:val="none" w:sz="0" w:space="0" w:color="auto"/>
        <w:left w:val="none" w:sz="0" w:space="0" w:color="auto"/>
        <w:bottom w:val="none" w:sz="0" w:space="0" w:color="auto"/>
        <w:right w:val="none" w:sz="0" w:space="0" w:color="auto"/>
      </w:divBdr>
    </w:div>
    <w:div w:id="1575167801">
      <w:bodyDiv w:val="1"/>
      <w:marLeft w:val="0"/>
      <w:marRight w:val="0"/>
      <w:marTop w:val="0"/>
      <w:marBottom w:val="0"/>
      <w:divBdr>
        <w:top w:val="none" w:sz="0" w:space="0" w:color="auto"/>
        <w:left w:val="none" w:sz="0" w:space="0" w:color="auto"/>
        <w:bottom w:val="none" w:sz="0" w:space="0" w:color="auto"/>
        <w:right w:val="none" w:sz="0" w:space="0" w:color="auto"/>
      </w:divBdr>
    </w:div>
    <w:div w:id="1665014231">
      <w:bodyDiv w:val="1"/>
      <w:marLeft w:val="0"/>
      <w:marRight w:val="0"/>
      <w:marTop w:val="0"/>
      <w:marBottom w:val="0"/>
      <w:divBdr>
        <w:top w:val="none" w:sz="0" w:space="0" w:color="auto"/>
        <w:left w:val="none" w:sz="0" w:space="0" w:color="auto"/>
        <w:bottom w:val="none" w:sz="0" w:space="0" w:color="auto"/>
        <w:right w:val="none" w:sz="0" w:space="0" w:color="auto"/>
      </w:divBdr>
    </w:div>
    <w:div w:id="2041197402">
      <w:bodyDiv w:val="1"/>
      <w:marLeft w:val="0"/>
      <w:marRight w:val="0"/>
      <w:marTop w:val="0"/>
      <w:marBottom w:val="0"/>
      <w:divBdr>
        <w:top w:val="none" w:sz="0" w:space="0" w:color="auto"/>
        <w:left w:val="none" w:sz="0" w:space="0" w:color="auto"/>
        <w:bottom w:val="none" w:sz="0" w:space="0" w:color="auto"/>
        <w:right w:val="none" w:sz="0" w:space="0" w:color="auto"/>
      </w:divBdr>
    </w:div>
    <w:div w:id="2063672584">
      <w:bodyDiv w:val="1"/>
      <w:marLeft w:val="0"/>
      <w:marRight w:val="0"/>
      <w:marTop w:val="0"/>
      <w:marBottom w:val="0"/>
      <w:divBdr>
        <w:top w:val="none" w:sz="0" w:space="0" w:color="auto"/>
        <w:left w:val="none" w:sz="0" w:space="0" w:color="auto"/>
        <w:bottom w:val="none" w:sz="0" w:space="0" w:color="auto"/>
        <w:right w:val="none" w:sz="0" w:space="0" w:color="auto"/>
      </w:divBdr>
      <w:divsChild>
        <w:div w:id="1517957253">
          <w:marLeft w:val="0"/>
          <w:marRight w:val="0"/>
          <w:marTop w:val="0"/>
          <w:marBottom w:val="0"/>
          <w:divBdr>
            <w:top w:val="none" w:sz="0" w:space="0" w:color="auto"/>
            <w:left w:val="none" w:sz="0" w:space="0" w:color="auto"/>
            <w:bottom w:val="none" w:sz="0" w:space="0" w:color="auto"/>
            <w:right w:val="none" w:sz="0" w:space="0" w:color="auto"/>
          </w:divBdr>
          <w:divsChild>
            <w:div w:id="550192355">
              <w:marLeft w:val="0"/>
              <w:marRight w:val="0"/>
              <w:marTop w:val="0"/>
              <w:marBottom w:val="0"/>
              <w:divBdr>
                <w:top w:val="none" w:sz="0" w:space="0" w:color="auto"/>
                <w:left w:val="none" w:sz="0" w:space="0" w:color="auto"/>
                <w:bottom w:val="none" w:sz="0" w:space="0" w:color="auto"/>
                <w:right w:val="none" w:sz="0" w:space="0" w:color="auto"/>
              </w:divBdr>
              <w:divsChild>
                <w:div w:id="16441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rebas\Documents\World%20Bank\BSP\Final%20Benefit%20Sharing%20Plan%20Final%2013.11.2018%20edit_RA%20edits%20v2.docx" TargetMode="Externa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rebas\Documents\World%20Bank\BSP\Final%20Benefit%20Sharing%20Plan%20Final%2013.11.2018%20edit_RA%20edits%20v2.docx" TargetMode="External"/><Relationship Id="rId17" Type="http://schemas.openxmlformats.org/officeDocument/2006/relationships/header" Target="header1.xml"/><Relationship Id="rId25" Type="http://schemas.openxmlformats.org/officeDocument/2006/relationships/hyperlink" Target="http://fcghana.org/nrs/index.php/reports-documents/category/3-benefit-sharin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ebas\Documents\World%20Bank\BSP\Final%20Benefit%20Sharing%20Plan%20Final%2013.11.2018%20edit_RA%20edits%20v2.docx"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reddsis.fcghana.org/" TargetMode="External"/><Relationship Id="rId28" Type="http://schemas.openxmlformats.org/officeDocument/2006/relationships/fontTable" Target="fontTable.xml"/><Relationship Id="rId10" Type="http://schemas.openxmlformats.org/officeDocument/2006/relationships/hyperlink" Target="file:///C:\Users\rebas\Documents\World%20Bank\BSP\Final%20Benefit%20Sharing%20Plan%20Final%2013.11.2018%20edit_RA%20edits%20v2.docx" TargetMode="External"/><Relationship Id="rId19" Type="http://schemas.openxmlformats.org/officeDocument/2006/relationships/image" Target="media/image5.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file:///C:\Users\rebas\Documents\World%20Bank\BSP\Final%20Benefit%20Sharing%20Plan%20Final%2013.11.2018%20edit_RA%20edits%20v2.docx" TargetMode="External"/><Relationship Id="rId22" Type="http://schemas.openxmlformats.org/officeDocument/2006/relationships/image" Target="media/image8.emf"/><Relationship Id="rId27" Type="http://schemas.openxmlformats.org/officeDocument/2006/relationships/image" Target="media/image100.png"/></Relationships>
</file>

<file path=word/_rels/footnotes.xml.rels><?xml version="1.0" encoding="UTF-8" standalone="yes"?>
<Relationships xmlns="http://schemas.openxmlformats.org/package/2006/relationships"><Relationship Id="rId8" Type="http://schemas.openxmlformats.org/officeDocument/2006/relationships/hyperlink" Target="https://ccafs.cgiar.org/blog/mainstreaming-climate-smart-practices-cocoa-production-ghana" TargetMode="External"/><Relationship Id="rId3" Type="http://schemas.openxmlformats.org/officeDocument/2006/relationships/hyperlink" Target="https://www.cbd.int/doc/world/gh/gh-nbsap-01-en.pdf" TargetMode="External"/><Relationship Id="rId7" Type="http://schemas.openxmlformats.org/officeDocument/2006/relationships/hyperlink" Target="https://www.cbd.int/doc/world/gh/gh-nbsap-01-en.pdf" TargetMode="External"/><Relationship Id="rId2" Type="http://schemas.openxmlformats.org/officeDocument/2006/relationships/hyperlink" Target="https://www.cbd.int/doc/world/gh/gh-nbsap-01-en.pdf" TargetMode="External"/><Relationship Id="rId1" Type="http://schemas.openxmlformats.org/officeDocument/2006/relationships/hyperlink" Target="https://www.cbd.int/doc/world/gh/gh-nbsap-01-en.pdf" TargetMode="External"/><Relationship Id="rId6" Type="http://schemas.openxmlformats.org/officeDocument/2006/relationships/hyperlink" Target="https://www.cbd.int/doc/world/gh/gh-nbsap-01-en.pdf" TargetMode="External"/><Relationship Id="rId5" Type="http://schemas.openxmlformats.org/officeDocument/2006/relationships/hyperlink" Target="https://www.cbd.int/doc/world/gh/gh-nbsap-01-en.pdf" TargetMode="External"/><Relationship Id="rId4" Type="http://schemas.openxmlformats.org/officeDocument/2006/relationships/hyperlink" Target="https://www.cbd.int/doc/world/gh/gh-nbsap-01-en.pdf" TargetMode="External"/><Relationship Id="rId9" Type="http://schemas.openxmlformats.org/officeDocument/2006/relationships/hyperlink" Target="http://www.forest-trends.org/documents/files/doc_435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C82E-5A52-4477-8952-FBF48B7E8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20844</Words>
  <Characters>118817</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Asare</dc:creator>
  <cp:keywords/>
  <dc:description/>
  <cp:lastModifiedBy>Hilma Manan</cp:lastModifiedBy>
  <cp:revision>3</cp:revision>
  <cp:lastPrinted>2018-08-30T10:19:00Z</cp:lastPrinted>
  <dcterms:created xsi:type="dcterms:W3CDTF">2019-06-11T10:53:00Z</dcterms:created>
  <dcterms:modified xsi:type="dcterms:W3CDTF">2019-06-11T10:53:00Z</dcterms:modified>
</cp:coreProperties>
</file>